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31762DAB" w:rsidR="000739B6" w:rsidRPr="00ED1081" w:rsidRDefault="00A8718F" w:rsidP="008B405D">
      <w:r w:rsidRPr="00ED1081">
        <w:rPr>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Pr>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ED1081" w14:paraId="5441D69A" w14:textId="77777777" w:rsidTr="000B34B1">
        <w:tc>
          <w:tcPr>
            <w:tcW w:w="1838" w:type="dxa"/>
            <w:vAlign w:val="center"/>
          </w:tcPr>
          <w:p w14:paraId="65E61113" w14:textId="387244D0" w:rsidR="000739B6" w:rsidRPr="00ED1081" w:rsidRDefault="000739B6" w:rsidP="000B34B1">
            <w:pPr>
              <w:spacing w:after="160" w:line="360" w:lineRule="auto"/>
              <w:rPr>
                <w:rFonts w:ascii="Calibri Light" w:hAnsi="Calibri Light" w:cs="Calibri Light"/>
              </w:rPr>
            </w:pPr>
          </w:p>
        </w:tc>
        <w:tc>
          <w:tcPr>
            <w:tcW w:w="7178" w:type="dxa"/>
          </w:tcPr>
          <w:p w14:paraId="49D6ADCA" w14:textId="61323458" w:rsidR="000739B6" w:rsidRPr="00ED1081" w:rsidRDefault="000739B6" w:rsidP="000B34B1">
            <w:pPr>
              <w:spacing w:after="160" w:line="360" w:lineRule="auto"/>
              <w:rPr>
                <w:rFonts w:ascii="Calibri Light" w:hAnsi="Calibri Light" w:cs="Calibri Light"/>
              </w:rPr>
            </w:pPr>
            <w:r w:rsidRPr="00ED1081">
              <w:rPr>
                <w:rFonts w:ascii="Calibri Light" w:hAnsi="Calibri Light" w:cs="Calibri Light"/>
              </w:rPr>
              <w:t xml:space="preserve">      </w:t>
            </w:r>
          </w:p>
          <w:p w14:paraId="769ED790" w14:textId="77777777" w:rsidR="008E3357" w:rsidRDefault="008E3357" w:rsidP="008E3357">
            <w:pPr>
              <w:rPr>
                <w:rFonts w:ascii="Calibri Light" w:hAnsi="Calibri Light" w:cs="Calibri Light"/>
                <w:b/>
                <w:bCs/>
                <w:color w:val="000039"/>
              </w:rPr>
            </w:pPr>
          </w:p>
          <w:p w14:paraId="3148BD76" w14:textId="26B5D985" w:rsidR="008E3357" w:rsidRPr="00ED1081" w:rsidRDefault="008E3357" w:rsidP="008E3357">
            <w:pPr>
              <w:rPr>
                <w:rFonts w:ascii="Calibri Light" w:hAnsi="Calibri Light" w:cs="Calibri Light"/>
                <w:b/>
                <w:bCs/>
                <w:color w:val="000039"/>
                <w:sz w:val="56"/>
                <w:szCs w:val="56"/>
              </w:rPr>
            </w:pPr>
            <w:r>
              <w:rPr>
                <w:rFonts w:ascii="Calibri Light" w:hAnsi="Calibri Light" w:cs="Calibri Light"/>
                <w:b/>
                <w:bCs/>
                <w:color w:val="000039"/>
              </w:rPr>
              <w:t xml:space="preserve">            </w:t>
            </w:r>
            <w:r w:rsidRPr="00ED1081">
              <w:rPr>
                <w:rFonts w:ascii="Calibri Light" w:hAnsi="Calibri Light" w:cs="Calibri Light"/>
                <w:b/>
                <w:bCs/>
                <w:color w:val="000039"/>
                <w:sz w:val="56"/>
                <w:szCs w:val="56"/>
              </w:rPr>
              <w:t>Project Proposal</w:t>
            </w:r>
          </w:p>
          <w:p w14:paraId="7272FDC7" w14:textId="77777777" w:rsidR="00E06808" w:rsidRPr="00ED1081" w:rsidRDefault="00E06808" w:rsidP="000B34B1">
            <w:pPr>
              <w:spacing w:after="160" w:line="360" w:lineRule="auto"/>
              <w:rPr>
                <w:rFonts w:ascii="Calibri Light" w:hAnsi="Calibri Light" w:cs="Calibri Light"/>
              </w:rPr>
            </w:pPr>
          </w:p>
          <w:p w14:paraId="4629FFA9" w14:textId="09112988" w:rsidR="00E06808" w:rsidRPr="00ED1081" w:rsidRDefault="00E06808" w:rsidP="000B34B1">
            <w:pPr>
              <w:spacing w:after="160" w:line="360" w:lineRule="auto"/>
              <w:rPr>
                <w:rFonts w:ascii="Calibri Light" w:hAnsi="Calibri Light" w:cs="Calibri Light"/>
              </w:rPr>
            </w:pPr>
          </w:p>
        </w:tc>
      </w:tr>
    </w:tbl>
    <w:p w14:paraId="31B7937D" w14:textId="77777777" w:rsidR="00122A3E" w:rsidRPr="00ED1081" w:rsidRDefault="00122A3E" w:rsidP="00C9375C">
      <w:pPr>
        <w:shd w:val="clear" w:color="auto" w:fill="000039"/>
        <w:spacing w:after="0" w:line="240" w:lineRule="auto"/>
        <w:ind w:right="-142"/>
        <w:jc w:val="center"/>
        <w:rPr>
          <w:rFonts w:ascii="Calibri Light" w:hAnsi="Calibri Light" w:cs="Calibri Light"/>
          <w:b/>
          <w:sz w:val="24"/>
          <w:szCs w:val="24"/>
        </w:rPr>
      </w:pPr>
    </w:p>
    <w:p w14:paraId="748C84AD" w14:textId="313B1F9C" w:rsidR="0064679C" w:rsidRDefault="0064679C" w:rsidP="00C9375C">
      <w:pPr>
        <w:shd w:val="clear" w:color="auto" w:fill="000039"/>
        <w:spacing w:after="0" w:line="240" w:lineRule="auto"/>
        <w:ind w:right="-142"/>
        <w:jc w:val="center"/>
        <w:rPr>
          <w:rFonts w:ascii="Calibri Light" w:hAnsi="Calibri Light" w:cs="Calibri Light"/>
          <w:b/>
          <w:sz w:val="28"/>
          <w:szCs w:val="28"/>
          <w:lang w:val="en-US"/>
        </w:rPr>
      </w:pPr>
      <w:r>
        <w:rPr>
          <w:rFonts w:ascii="Calibri Light" w:hAnsi="Calibri Light" w:cs="Calibri Light"/>
          <w:b/>
          <w:sz w:val="28"/>
          <w:szCs w:val="28"/>
          <w:lang w:val="en-US"/>
        </w:rPr>
        <w:t xml:space="preserve">EUROPEAN MARITIME, FISHERIES AND AQUACULTURE FUND (EMFAF) </w:t>
      </w:r>
    </w:p>
    <w:p w14:paraId="67A046C2" w14:textId="341DC147" w:rsidR="00CD24E2" w:rsidRDefault="00122A3E" w:rsidP="00C9375C">
      <w:pPr>
        <w:shd w:val="clear" w:color="auto" w:fill="000039"/>
        <w:spacing w:after="0" w:line="240" w:lineRule="auto"/>
        <w:ind w:right="-142"/>
        <w:jc w:val="center"/>
        <w:rPr>
          <w:rFonts w:ascii="Calibri Light" w:hAnsi="Calibri Light" w:cs="Calibri Light"/>
          <w:b/>
          <w:sz w:val="28"/>
          <w:szCs w:val="28"/>
          <w:lang w:val="en-US"/>
        </w:rPr>
      </w:pPr>
      <w:r w:rsidRPr="008E3357">
        <w:rPr>
          <w:rFonts w:ascii="Calibri Light" w:hAnsi="Calibri Light" w:cs="Calibri Light"/>
          <w:b/>
          <w:sz w:val="28"/>
          <w:szCs w:val="28"/>
          <w:lang w:val="en-US"/>
        </w:rPr>
        <w:t xml:space="preserve">Regulation (EU) </w:t>
      </w:r>
      <w:r w:rsidR="00077E48">
        <w:rPr>
          <w:rFonts w:ascii="Calibri Light" w:hAnsi="Calibri Light" w:cs="Calibri Light"/>
          <w:b/>
          <w:sz w:val="28"/>
          <w:szCs w:val="28"/>
          <w:lang w:val="en-US"/>
        </w:rPr>
        <w:t>2021/1060</w:t>
      </w:r>
      <w:r w:rsidRPr="008E3357">
        <w:rPr>
          <w:rFonts w:ascii="Calibri Light" w:hAnsi="Calibri Light" w:cs="Calibri Light"/>
          <w:b/>
          <w:sz w:val="28"/>
          <w:szCs w:val="28"/>
          <w:lang w:val="en-US"/>
        </w:rPr>
        <w:t xml:space="preserve"> </w:t>
      </w:r>
      <w:r w:rsidR="00077E48">
        <w:rPr>
          <w:rFonts w:ascii="Calibri Light" w:hAnsi="Calibri Light" w:cs="Calibri Light"/>
          <w:b/>
          <w:sz w:val="28"/>
          <w:szCs w:val="28"/>
          <w:lang w:val="en-US"/>
        </w:rPr>
        <w:t xml:space="preserve">(Common </w:t>
      </w:r>
      <w:r w:rsidR="00CD24E2">
        <w:rPr>
          <w:rFonts w:ascii="Calibri Light" w:hAnsi="Calibri Light" w:cs="Calibri Light"/>
          <w:b/>
          <w:sz w:val="28"/>
          <w:szCs w:val="28"/>
          <w:lang w:val="en-US"/>
        </w:rPr>
        <w:t>Provision Regulation</w:t>
      </w:r>
      <w:r w:rsidRPr="008E3357">
        <w:rPr>
          <w:rFonts w:ascii="Calibri Light" w:hAnsi="Calibri Light" w:cs="Calibri Light"/>
          <w:b/>
          <w:sz w:val="28"/>
          <w:szCs w:val="28"/>
          <w:lang w:val="en-US"/>
        </w:rPr>
        <w:t>)</w:t>
      </w:r>
    </w:p>
    <w:p w14:paraId="0097DC20" w14:textId="28867F28" w:rsidR="00E86E8B" w:rsidRPr="00ED1081" w:rsidRDefault="00CD24E2" w:rsidP="009D397D">
      <w:pPr>
        <w:shd w:val="clear" w:color="auto" w:fill="000039"/>
        <w:spacing w:after="0" w:line="240" w:lineRule="auto"/>
        <w:ind w:right="-142"/>
        <w:jc w:val="center"/>
        <w:rPr>
          <w:rFonts w:ascii="Calibri Light" w:hAnsi="Calibri Light" w:cs="Calibri Light"/>
          <w:b/>
          <w:bCs/>
          <w:sz w:val="24"/>
          <w:szCs w:val="24"/>
        </w:rPr>
      </w:pPr>
      <w:r>
        <w:rPr>
          <w:rFonts w:ascii="Calibri Light" w:hAnsi="Calibri Light" w:cs="Calibri Light"/>
          <w:b/>
          <w:sz w:val="28"/>
          <w:szCs w:val="28"/>
          <w:lang w:val="en-US"/>
        </w:rPr>
        <w:t>Regulation (EU) 2021/</w:t>
      </w:r>
      <w:r w:rsidR="00F73BDA">
        <w:rPr>
          <w:rFonts w:ascii="Calibri Light" w:hAnsi="Calibri Light" w:cs="Calibri Light"/>
          <w:b/>
          <w:sz w:val="28"/>
          <w:szCs w:val="28"/>
          <w:lang w:val="en-US"/>
        </w:rPr>
        <w:t xml:space="preserve">1139 </w:t>
      </w:r>
      <w:r w:rsidR="00FA20C2">
        <w:rPr>
          <w:rFonts w:ascii="Calibri Light" w:hAnsi="Calibri Light" w:cs="Calibri Light"/>
          <w:b/>
          <w:sz w:val="28"/>
          <w:szCs w:val="28"/>
          <w:lang w:val="en-US"/>
        </w:rPr>
        <w:t>(</w:t>
      </w:r>
      <w:r w:rsidR="0045530C">
        <w:rPr>
          <w:rFonts w:ascii="Calibri Light" w:hAnsi="Calibri Light" w:cs="Calibri Light"/>
          <w:b/>
          <w:sz w:val="28"/>
          <w:szCs w:val="28"/>
          <w:lang w:val="en-US"/>
        </w:rPr>
        <w:t>EMFAF</w:t>
      </w:r>
      <w:r w:rsidR="00FA20C2">
        <w:rPr>
          <w:rFonts w:ascii="Calibri Light" w:hAnsi="Calibri Light" w:cs="Calibri Light"/>
          <w:b/>
          <w:sz w:val="28"/>
          <w:szCs w:val="28"/>
          <w:lang w:val="en-US"/>
        </w:rPr>
        <w:t>)</w:t>
      </w:r>
      <w:r w:rsidR="004A445B" w:rsidRPr="008E3357">
        <w:rPr>
          <w:rFonts w:ascii="Calibri Light" w:hAnsi="Calibri Light" w:cs="Calibri Light"/>
          <w:b/>
          <w:sz w:val="28"/>
          <w:szCs w:val="28"/>
          <w:lang w:val="en-US"/>
        </w:rPr>
        <w:br/>
      </w:r>
    </w:p>
    <w:tbl>
      <w:tblPr>
        <w:tblW w:w="0" w:type="auto"/>
        <w:tblCellMar>
          <w:left w:w="0" w:type="dxa"/>
          <w:right w:w="0" w:type="dxa"/>
        </w:tblCellMar>
        <w:tblLook w:val="0000" w:firstRow="0" w:lastRow="0" w:firstColumn="0" w:lastColumn="0" w:noHBand="0" w:noVBand="0"/>
      </w:tblPr>
      <w:tblGrid>
        <w:gridCol w:w="8813"/>
        <w:gridCol w:w="213"/>
      </w:tblGrid>
      <w:tr w:rsidR="004D0CE5" w:rsidRPr="00ED1081" w14:paraId="5E1284CE" w14:textId="77777777" w:rsidTr="00B513F1">
        <w:trPr>
          <w:trHeight w:val="340"/>
        </w:trPr>
        <w:tc>
          <w:tcPr>
            <w:tcW w:w="8813" w:type="dxa"/>
          </w:tcPr>
          <w:p w14:paraId="51BD3AEF" w14:textId="77777777" w:rsidR="004D0CE5" w:rsidRPr="00ED1081" w:rsidRDefault="004D0CE5">
            <w:pPr>
              <w:rPr>
                <w:rFonts w:ascii="Calibri Light" w:hAnsi="Calibri Light" w:cs="Calibri Light"/>
              </w:rPr>
            </w:pPr>
          </w:p>
        </w:tc>
        <w:tc>
          <w:tcPr>
            <w:tcW w:w="213" w:type="dxa"/>
          </w:tcPr>
          <w:p w14:paraId="638AC773" w14:textId="77777777" w:rsidR="004D0CE5" w:rsidRPr="00ED1081" w:rsidRDefault="004D0CE5" w:rsidP="00B65696">
            <w:pPr>
              <w:pStyle w:val="EmptyCellLayoutStyle"/>
              <w:spacing w:after="0" w:line="240" w:lineRule="auto"/>
              <w:rPr>
                <w:rFonts w:ascii="Calibri Light" w:hAnsi="Calibri Light" w:cs="Calibri Light"/>
              </w:rPr>
            </w:pPr>
          </w:p>
        </w:tc>
      </w:tr>
    </w:tbl>
    <w:tbl>
      <w:tblPr>
        <w:tblStyle w:val="TableGrid"/>
        <w:tblW w:w="9209" w:type="dxa"/>
        <w:tblLook w:val="04A0" w:firstRow="1" w:lastRow="0" w:firstColumn="1" w:lastColumn="0" w:noHBand="0" w:noVBand="1"/>
      </w:tblPr>
      <w:tblGrid>
        <w:gridCol w:w="2070"/>
        <w:gridCol w:w="7139"/>
      </w:tblGrid>
      <w:tr w:rsidR="0074175B" w:rsidRPr="008E3357" w14:paraId="0971BC2F" w14:textId="77777777" w:rsidTr="0021136E">
        <w:trPr>
          <w:trHeight w:val="809"/>
        </w:trPr>
        <w:tc>
          <w:tcPr>
            <w:tcW w:w="2070" w:type="dxa"/>
            <w:shd w:val="clear" w:color="auto" w:fill="000039"/>
            <w:vAlign w:val="center"/>
          </w:tcPr>
          <w:p w14:paraId="23EFE64F" w14:textId="03DDB74E" w:rsidR="0074175B" w:rsidRPr="008E3357" w:rsidRDefault="00B42C66" w:rsidP="0074175B">
            <w:pPr>
              <w:rPr>
                <w:rFonts w:ascii="Calibri Light" w:hAnsi="Calibri Light" w:cs="Calibri Light"/>
                <w:sz w:val="22"/>
                <w:szCs w:val="22"/>
              </w:rPr>
            </w:pPr>
            <w:r w:rsidRPr="007F56B4">
              <w:rPr>
                <w:rFonts w:asciiTheme="majorHAnsi" w:hAnsiTheme="majorHAnsi" w:cstheme="majorHAnsi"/>
                <w:color w:val="FFFFFF" w:themeColor="background1"/>
              </w:rPr>
              <w:t>Call</w:t>
            </w:r>
          </w:p>
        </w:tc>
        <w:tc>
          <w:tcPr>
            <w:tcW w:w="7139" w:type="dxa"/>
            <w:shd w:val="clear" w:color="auto" w:fill="auto"/>
            <w:vAlign w:val="center"/>
          </w:tcPr>
          <w:p w14:paraId="45633193" w14:textId="22CA9389" w:rsidR="0074175B" w:rsidRPr="008E3357" w:rsidRDefault="00D809F8" w:rsidP="0074175B">
            <w:pPr>
              <w:rPr>
                <w:rFonts w:ascii="Calibri Light" w:hAnsi="Calibri Light" w:cs="Calibri Light"/>
                <w:sz w:val="22"/>
                <w:szCs w:val="22"/>
              </w:rPr>
            </w:pPr>
            <w:r>
              <w:rPr>
                <w:rFonts w:ascii="Calibri Light" w:hAnsi="Calibri Light" w:cs="Calibri Light"/>
                <w:sz w:val="22"/>
                <w:szCs w:val="22"/>
              </w:rPr>
              <w:t>SO</w:t>
            </w:r>
            <w:r w:rsidR="00C15C84">
              <w:rPr>
                <w:rFonts w:ascii="Calibri Light" w:hAnsi="Calibri Light" w:cs="Calibri Light"/>
                <w:sz w:val="22"/>
                <w:szCs w:val="22"/>
              </w:rPr>
              <w:t>1.</w:t>
            </w:r>
            <w:r w:rsidR="00EB0327">
              <w:rPr>
                <w:rFonts w:ascii="Calibri Light" w:hAnsi="Calibri Light" w:cs="Calibri Light"/>
                <w:sz w:val="22"/>
                <w:szCs w:val="22"/>
              </w:rPr>
              <w:t>1</w:t>
            </w:r>
            <w:r>
              <w:rPr>
                <w:rFonts w:ascii="Calibri Light" w:hAnsi="Calibri Light" w:cs="Calibri Light"/>
                <w:sz w:val="22"/>
                <w:szCs w:val="22"/>
              </w:rPr>
              <w:t>/</w:t>
            </w:r>
            <w:r w:rsidR="00D24934">
              <w:rPr>
                <w:rFonts w:ascii="Calibri Light" w:hAnsi="Calibri Light" w:cs="Calibri Light"/>
                <w:sz w:val="22"/>
                <w:szCs w:val="22"/>
              </w:rPr>
              <w:t>8</w:t>
            </w:r>
            <w:r>
              <w:rPr>
                <w:rFonts w:ascii="Calibri Light" w:hAnsi="Calibri Light" w:cs="Calibri Light"/>
                <w:sz w:val="22"/>
                <w:szCs w:val="22"/>
              </w:rPr>
              <w:t>/202</w:t>
            </w:r>
            <w:r w:rsidR="00D24934">
              <w:rPr>
                <w:rFonts w:ascii="Calibri Light" w:hAnsi="Calibri Light" w:cs="Calibri Light"/>
                <w:sz w:val="22"/>
                <w:szCs w:val="22"/>
              </w:rPr>
              <w:t>5</w:t>
            </w:r>
            <w:r>
              <w:rPr>
                <w:rFonts w:ascii="Calibri Light" w:hAnsi="Calibri Light" w:cs="Calibri Light"/>
                <w:sz w:val="22"/>
                <w:szCs w:val="22"/>
              </w:rPr>
              <w:t>/EMFAF</w:t>
            </w:r>
            <w:r w:rsidR="00664675">
              <w:rPr>
                <w:rFonts w:ascii="Calibri Light" w:hAnsi="Calibri Light" w:cs="Calibri Light"/>
                <w:sz w:val="22"/>
                <w:szCs w:val="22"/>
              </w:rPr>
              <w:t xml:space="preserve"> – </w:t>
            </w:r>
            <w:r w:rsidR="00664675" w:rsidRPr="00664675">
              <w:rPr>
                <w:rFonts w:ascii="Calibri Light" w:hAnsi="Calibri Light" w:cs="Calibri Light"/>
                <w:sz w:val="22"/>
                <w:szCs w:val="22"/>
              </w:rPr>
              <w:t xml:space="preserve">Investments on </w:t>
            </w:r>
            <w:r w:rsidR="00664675">
              <w:rPr>
                <w:rFonts w:ascii="Calibri Light" w:hAnsi="Calibri Light" w:cs="Calibri Light"/>
                <w:sz w:val="22"/>
                <w:szCs w:val="22"/>
              </w:rPr>
              <w:t>B</w:t>
            </w:r>
            <w:r w:rsidR="00664675" w:rsidRPr="00664675">
              <w:rPr>
                <w:rFonts w:ascii="Calibri Light" w:hAnsi="Calibri Light" w:cs="Calibri Light"/>
                <w:sz w:val="22"/>
                <w:szCs w:val="22"/>
              </w:rPr>
              <w:t xml:space="preserve">oard </w:t>
            </w:r>
            <w:r w:rsidR="00664675">
              <w:rPr>
                <w:rFonts w:ascii="Calibri Light" w:hAnsi="Calibri Light" w:cs="Calibri Light"/>
                <w:sz w:val="22"/>
                <w:szCs w:val="22"/>
              </w:rPr>
              <w:t>F</w:t>
            </w:r>
            <w:r w:rsidR="00664675" w:rsidRPr="00664675">
              <w:rPr>
                <w:rFonts w:ascii="Calibri Light" w:hAnsi="Calibri Light" w:cs="Calibri Light"/>
                <w:sz w:val="22"/>
                <w:szCs w:val="22"/>
              </w:rPr>
              <w:t xml:space="preserve">ishing </w:t>
            </w:r>
            <w:r w:rsidR="00664675">
              <w:rPr>
                <w:rFonts w:ascii="Calibri Light" w:hAnsi="Calibri Light" w:cs="Calibri Light"/>
                <w:sz w:val="22"/>
                <w:szCs w:val="22"/>
              </w:rPr>
              <w:t>V</w:t>
            </w:r>
            <w:r w:rsidR="00664675" w:rsidRPr="00664675">
              <w:rPr>
                <w:rFonts w:ascii="Calibri Light" w:hAnsi="Calibri Light" w:cs="Calibri Light"/>
                <w:sz w:val="22"/>
                <w:szCs w:val="22"/>
              </w:rPr>
              <w:t>essels</w:t>
            </w:r>
          </w:p>
        </w:tc>
      </w:tr>
      <w:tr w:rsidR="0020627E" w:rsidRPr="008E3357" w14:paraId="4012589A" w14:textId="77777777" w:rsidTr="0020627E">
        <w:trPr>
          <w:trHeight w:val="809"/>
        </w:trPr>
        <w:tc>
          <w:tcPr>
            <w:tcW w:w="2070" w:type="dxa"/>
            <w:shd w:val="clear" w:color="auto" w:fill="000039"/>
            <w:vAlign w:val="center"/>
          </w:tcPr>
          <w:p w14:paraId="6B4CFA2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Programme</w:t>
            </w:r>
          </w:p>
        </w:tc>
        <w:tc>
          <w:tcPr>
            <w:tcW w:w="7139" w:type="dxa"/>
            <w:shd w:val="clear" w:color="auto" w:fill="FFFFFF" w:themeFill="background1"/>
            <w:vAlign w:val="center"/>
          </w:tcPr>
          <w:p w14:paraId="03251139" w14:textId="45CE1B1E" w:rsidR="0020627E" w:rsidRPr="008E3357" w:rsidRDefault="00FA2648" w:rsidP="000B34B1">
            <w:pPr>
              <w:rPr>
                <w:rFonts w:ascii="Calibri Light" w:hAnsi="Calibri Light" w:cs="Calibri Light"/>
                <w:sz w:val="22"/>
                <w:szCs w:val="22"/>
              </w:rPr>
            </w:pPr>
            <w:r>
              <w:rPr>
                <w:rFonts w:ascii="Calibri Light" w:hAnsi="Calibri Light" w:cs="Calibri Light"/>
                <w:sz w:val="22"/>
                <w:szCs w:val="22"/>
              </w:rPr>
              <w:t>European Maritime, Fisheries and Aquaculture Fund (EMFAF)</w:t>
            </w:r>
          </w:p>
        </w:tc>
      </w:tr>
      <w:tr w:rsidR="0020627E" w:rsidRPr="008E3357" w14:paraId="5787D187" w14:textId="77777777" w:rsidTr="0020627E">
        <w:trPr>
          <w:trHeight w:val="809"/>
        </w:trPr>
        <w:tc>
          <w:tcPr>
            <w:tcW w:w="2070" w:type="dxa"/>
            <w:shd w:val="clear" w:color="auto" w:fill="000039"/>
            <w:vAlign w:val="center"/>
          </w:tcPr>
          <w:p w14:paraId="1ADDDBD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 xml:space="preserve">Priority </w:t>
            </w:r>
          </w:p>
        </w:tc>
        <w:tc>
          <w:tcPr>
            <w:tcW w:w="7139" w:type="dxa"/>
            <w:shd w:val="clear" w:color="auto" w:fill="FFFFFF" w:themeFill="background1"/>
            <w:vAlign w:val="center"/>
          </w:tcPr>
          <w:p w14:paraId="4C46E9E5" w14:textId="0C782749" w:rsidR="0020627E" w:rsidRPr="003A5C3E" w:rsidRDefault="00C15C84" w:rsidP="000B34B1">
            <w:pPr>
              <w:rPr>
                <w:rFonts w:ascii="Calibri Light" w:hAnsi="Calibri Light" w:cs="Calibri Light"/>
                <w:sz w:val="22"/>
                <w:szCs w:val="22"/>
                <w:lang w:val="en-US"/>
              </w:rPr>
            </w:pPr>
            <w:r>
              <w:rPr>
                <w:rFonts w:ascii="Calibri Light" w:hAnsi="Calibri Light" w:cs="Calibri Light"/>
                <w:sz w:val="22"/>
                <w:szCs w:val="22"/>
                <w:lang w:val="en-US"/>
              </w:rPr>
              <w:t>1</w:t>
            </w:r>
            <w:r w:rsidR="000A4B8E">
              <w:rPr>
                <w:rFonts w:ascii="Calibri Light" w:hAnsi="Calibri Light" w:cs="Calibri Light"/>
                <w:sz w:val="22"/>
                <w:szCs w:val="22"/>
                <w:lang w:val="en-US"/>
              </w:rPr>
              <w:t xml:space="preserve">- </w:t>
            </w:r>
            <w:r>
              <w:rPr>
                <w:rFonts w:ascii="Calibri Light" w:hAnsi="Calibri Light" w:cs="Calibri Light"/>
                <w:sz w:val="22"/>
                <w:szCs w:val="22"/>
                <w:lang w:val="en-US"/>
              </w:rPr>
              <w:t xml:space="preserve">Fostering sustainable fisheries and the restoration and conservation of aquatic biological resources </w:t>
            </w:r>
          </w:p>
        </w:tc>
      </w:tr>
      <w:tr w:rsidR="0020627E" w:rsidRPr="008E3357" w14:paraId="3EE8CFD0" w14:textId="77777777" w:rsidTr="0020627E">
        <w:trPr>
          <w:trHeight w:val="809"/>
        </w:trPr>
        <w:tc>
          <w:tcPr>
            <w:tcW w:w="2070" w:type="dxa"/>
            <w:shd w:val="clear" w:color="auto" w:fill="000039"/>
            <w:vAlign w:val="center"/>
          </w:tcPr>
          <w:p w14:paraId="107E11FF" w14:textId="77777777" w:rsidR="0020627E" w:rsidRPr="007B7EFD" w:rsidRDefault="0020627E" w:rsidP="000B34B1">
            <w:pPr>
              <w:rPr>
                <w:rFonts w:ascii="Calibri Light" w:hAnsi="Calibri Light" w:cs="Calibri Light"/>
                <w:sz w:val="22"/>
                <w:szCs w:val="22"/>
              </w:rPr>
            </w:pPr>
            <w:r w:rsidRPr="003B31E5">
              <w:rPr>
                <w:rFonts w:ascii="Calibri Light" w:hAnsi="Calibri Light" w:cs="Calibri Light"/>
                <w:sz w:val="22"/>
                <w:szCs w:val="22"/>
              </w:rPr>
              <w:t>Reference Number</w:t>
            </w:r>
          </w:p>
        </w:tc>
        <w:tc>
          <w:tcPr>
            <w:tcW w:w="7139" w:type="dxa"/>
            <w:shd w:val="clear" w:color="auto" w:fill="FFFFFF" w:themeFill="background1"/>
            <w:vAlign w:val="center"/>
          </w:tcPr>
          <w:p w14:paraId="4F8510F8" w14:textId="3516DA82" w:rsidR="0020627E" w:rsidRPr="00781A0A" w:rsidRDefault="00645FE8" w:rsidP="000B34B1">
            <w:pPr>
              <w:rPr>
                <w:rFonts w:ascii="Calibri Light" w:hAnsi="Calibri Light" w:cs="Calibri Light"/>
                <w:sz w:val="22"/>
                <w:szCs w:val="22"/>
              </w:rPr>
            </w:pPr>
            <w:r w:rsidRPr="00781A0A">
              <w:rPr>
                <w:rFonts w:ascii="Calibri Light" w:hAnsi="Calibri Light" w:cs="Calibri Light"/>
                <w:sz w:val="22"/>
                <w:szCs w:val="22"/>
              </w:rPr>
              <w:t xml:space="preserve">(assigned by the MA) </w:t>
            </w:r>
          </w:p>
        </w:tc>
      </w:tr>
    </w:tbl>
    <w:p w14:paraId="412286CE" w14:textId="77777777" w:rsidR="0020627E" w:rsidRPr="00ED1081" w:rsidRDefault="0020627E" w:rsidP="00341E27">
      <w:pPr>
        <w:jc w:val="center"/>
        <w:rPr>
          <w:rFonts w:ascii="Calibri Light" w:hAnsi="Calibri Light" w:cs="Calibri Light"/>
        </w:rPr>
      </w:pPr>
    </w:p>
    <w:p w14:paraId="12355DDC" w14:textId="7C166A9C" w:rsidR="0020627E" w:rsidRDefault="007F6BEC" w:rsidP="00341E27">
      <w:pPr>
        <w:jc w:val="center"/>
        <w:rPr>
          <w:rFonts w:ascii="Calibri Light" w:hAnsi="Calibri Light" w:cs="Calibri Light"/>
        </w:rPr>
      </w:pPr>
      <w:r>
        <w:rPr>
          <w:rFonts w:ascii="Calibri Light" w:hAnsi="Calibri Light" w:cs="Calibri Light"/>
        </w:rPr>
        <w:t>Version 1 – March 2025</w:t>
      </w:r>
    </w:p>
    <w:p w14:paraId="5C65FA4B" w14:textId="77777777" w:rsidR="0057283F" w:rsidRPr="00ED1081" w:rsidRDefault="0057283F" w:rsidP="00341E27">
      <w:pPr>
        <w:jc w:val="center"/>
        <w:rPr>
          <w:rFonts w:ascii="Calibri Light" w:hAnsi="Calibri Light" w:cs="Calibri Light"/>
        </w:rPr>
      </w:pPr>
    </w:p>
    <w:p w14:paraId="28CC55FD" w14:textId="1F177308" w:rsidR="00CB7842" w:rsidRDefault="00CB1240" w:rsidP="00CB1240">
      <w:pPr>
        <w:shd w:val="clear" w:color="auto" w:fill="000039"/>
        <w:spacing w:after="0" w:line="240" w:lineRule="auto"/>
        <w:ind w:right="-142"/>
        <w:jc w:val="center"/>
        <w:rPr>
          <w:rFonts w:ascii="Calibri Light" w:hAnsi="Calibri Light" w:cs="Calibri Light"/>
          <w:b/>
          <w:sz w:val="28"/>
          <w:szCs w:val="28"/>
        </w:rPr>
      </w:pPr>
      <w:r w:rsidRPr="008E3357">
        <w:rPr>
          <w:rFonts w:ascii="Calibri Light" w:hAnsi="Calibri Light" w:cs="Calibri Light"/>
          <w:b/>
          <w:sz w:val="28"/>
          <w:szCs w:val="28"/>
        </w:rPr>
        <w:t>DEADLI</w:t>
      </w:r>
      <w:r w:rsidRPr="00CB7842">
        <w:rPr>
          <w:rFonts w:ascii="Calibri Light" w:hAnsi="Calibri Light" w:cs="Calibri Light"/>
          <w:b/>
          <w:sz w:val="28"/>
          <w:szCs w:val="28"/>
        </w:rPr>
        <w:t xml:space="preserve">NE: </w:t>
      </w:r>
      <w:r w:rsidR="00CA0C8A" w:rsidRPr="00CB7842">
        <w:rPr>
          <w:rFonts w:ascii="Calibri Light" w:hAnsi="Calibri Light" w:cs="Calibri Light"/>
          <w:b/>
          <w:sz w:val="28"/>
          <w:szCs w:val="28"/>
        </w:rPr>
        <w:t>30/06/2025, 30/09/2025</w:t>
      </w:r>
      <w:r w:rsidR="00CB7842">
        <w:rPr>
          <w:rFonts w:ascii="Calibri Light" w:hAnsi="Calibri Light" w:cs="Calibri Light"/>
          <w:b/>
          <w:sz w:val="28"/>
          <w:szCs w:val="28"/>
        </w:rPr>
        <w:t>,</w:t>
      </w:r>
      <w:r w:rsidR="00CA0C8A" w:rsidRPr="00CB7842">
        <w:rPr>
          <w:rFonts w:ascii="Calibri Light" w:hAnsi="Calibri Light" w:cs="Calibri Light"/>
          <w:b/>
          <w:sz w:val="28"/>
          <w:szCs w:val="28"/>
        </w:rPr>
        <w:t xml:space="preserve"> 31/12/2025</w:t>
      </w:r>
    </w:p>
    <w:p w14:paraId="0C3279B4" w14:textId="552DFDF1" w:rsidR="00CB1240" w:rsidRDefault="00CB7842" w:rsidP="00CB1240">
      <w:pPr>
        <w:shd w:val="clear" w:color="auto" w:fill="000039"/>
        <w:spacing w:after="0" w:line="240" w:lineRule="auto"/>
        <w:ind w:right="-142"/>
        <w:jc w:val="center"/>
        <w:rPr>
          <w:rFonts w:ascii="Calibri Light" w:hAnsi="Calibri Light" w:cs="Calibri Light"/>
          <w:b/>
          <w:sz w:val="28"/>
          <w:szCs w:val="28"/>
        </w:rPr>
      </w:pPr>
      <w:r w:rsidRPr="00CB7842">
        <w:rPr>
          <w:rFonts w:ascii="Calibri Light" w:hAnsi="Calibri Light" w:cs="Calibri Light"/>
          <w:b/>
          <w:sz w:val="28"/>
          <w:szCs w:val="28"/>
        </w:rPr>
        <w:t>31/03/202</w:t>
      </w:r>
      <w:r>
        <w:rPr>
          <w:rFonts w:ascii="Calibri Light" w:hAnsi="Calibri Light" w:cs="Calibri Light"/>
          <w:b/>
          <w:sz w:val="28"/>
          <w:szCs w:val="28"/>
        </w:rPr>
        <w:t>6</w:t>
      </w:r>
      <w:r w:rsidRPr="00CB7842">
        <w:rPr>
          <w:rFonts w:ascii="Calibri Light" w:hAnsi="Calibri Light" w:cs="Calibri Light"/>
          <w:b/>
          <w:sz w:val="28"/>
          <w:szCs w:val="28"/>
        </w:rPr>
        <w:t>, 30/06/202</w:t>
      </w:r>
      <w:r>
        <w:rPr>
          <w:rFonts w:ascii="Calibri Light" w:hAnsi="Calibri Light" w:cs="Calibri Light"/>
          <w:b/>
          <w:sz w:val="28"/>
          <w:szCs w:val="28"/>
        </w:rPr>
        <w:t>6</w:t>
      </w:r>
      <w:r w:rsidRPr="00CB7842">
        <w:rPr>
          <w:rFonts w:ascii="Calibri Light" w:hAnsi="Calibri Light" w:cs="Calibri Light"/>
          <w:b/>
          <w:sz w:val="28"/>
          <w:szCs w:val="28"/>
        </w:rPr>
        <w:t>, 30/09/202</w:t>
      </w:r>
      <w:r>
        <w:rPr>
          <w:rFonts w:ascii="Calibri Light" w:hAnsi="Calibri Light" w:cs="Calibri Light"/>
          <w:b/>
          <w:sz w:val="28"/>
          <w:szCs w:val="28"/>
        </w:rPr>
        <w:t>6</w:t>
      </w:r>
      <w:r w:rsidR="0035592E" w:rsidRPr="00CB7842">
        <w:rPr>
          <w:rFonts w:ascii="Calibri Light" w:hAnsi="Calibri Light" w:cs="Calibri Light"/>
          <w:b/>
          <w:sz w:val="28"/>
          <w:szCs w:val="28"/>
        </w:rPr>
        <w:t xml:space="preserve"> at</w:t>
      </w:r>
      <w:r w:rsidR="0035592E">
        <w:rPr>
          <w:rFonts w:ascii="Calibri Light" w:hAnsi="Calibri Light" w:cs="Calibri Light"/>
          <w:b/>
          <w:sz w:val="28"/>
          <w:szCs w:val="28"/>
        </w:rPr>
        <w:t xml:space="preserve"> noon</w:t>
      </w:r>
    </w:p>
    <w:p w14:paraId="0270C012" w14:textId="3A8522D5" w:rsidR="007F6BEC" w:rsidRPr="008E3357" w:rsidRDefault="007F6BEC" w:rsidP="00CB1240">
      <w:pPr>
        <w:shd w:val="clear" w:color="auto" w:fill="000039"/>
        <w:spacing w:after="0" w:line="240" w:lineRule="auto"/>
        <w:ind w:right="-142"/>
        <w:jc w:val="center"/>
        <w:rPr>
          <w:rFonts w:ascii="Calibri Light" w:hAnsi="Calibri Light" w:cs="Calibri Light"/>
          <w:b/>
          <w:sz w:val="28"/>
          <w:szCs w:val="28"/>
        </w:rPr>
      </w:pPr>
      <w:r w:rsidRPr="007F6BEC">
        <w:rPr>
          <w:rFonts w:ascii="Calibri Light" w:eastAsiaTheme="minorHAnsi" w:hAnsi="Calibri Light" w:cs="Calibri Light"/>
          <w:sz w:val="22"/>
          <w:szCs w:val="22"/>
          <w:lang w:eastAsia="en-US"/>
        </w:rPr>
        <w:t>Early closure or further extension of the call is at the discretion of the Managing Authority</w:t>
      </w:r>
      <w:r>
        <w:rPr>
          <w:rFonts w:ascii="Calibri Light" w:eastAsiaTheme="minorHAnsi" w:hAnsi="Calibri Light" w:cs="Calibri Light"/>
          <w:sz w:val="22"/>
          <w:szCs w:val="22"/>
          <w:lang w:eastAsia="en-US"/>
        </w:rPr>
        <w:t>.</w:t>
      </w:r>
    </w:p>
    <w:p w14:paraId="55948052" w14:textId="18E75707" w:rsidR="004461CF" w:rsidRDefault="004461CF" w:rsidP="00341E27">
      <w:pPr>
        <w:jc w:val="center"/>
        <w:rPr>
          <w:rFonts w:ascii="Calibri Light" w:hAnsi="Calibri Light" w:cs="Calibri Light"/>
        </w:rPr>
      </w:pPr>
    </w:p>
    <w:p w14:paraId="7E02620F" w14:textId="02D601DB" w:rsidR="008E3357" w:rsidRPr="00D3789B" w:rsidRDefault="00D3789B" w:rsidP="00D3789B">
      <w:pPr>
        <w:jc w:val="center"/>
        <w:rPr>
          <w:rFonts w:ascii="Calibri Light" w:hAnsi="Calibri Light" w:cs="Calibri Light"/>
          <w:b/>
          <w:bCs/>
          <w:color w:val="000000" w:themeColor="text1"/>
        </w:rPr>
      </w:pPr>
      <w:r w:rsidRPr="00FE74EE">
        <w:rPr>
          <w:rFonts w:ascii="Calibri Light" w:hAnsi="Calibri Light" w:cs="Calibri Light"/>
          <w:b/>
          <w:bCs/>
          <w:color w:val="000000" w:themeColor="text1"/>
        </w:rPr>
        <w:t xml:space="preserve">This is </w:t>
      </w:r>
      <w:r w:rsidR="00EB0327">
        <w:rPr>
          <w:rFonts w:ascii="Calibri Light" w:hAnsi="Calibri Light" w:cs="Calibri Light"/>
          <w:b/>
          <w:bCs/>
          <w:color w:val="000000" w:themeColor="text1"/>
        </w:rPr>
        <w:t>an open</w:t>
      </w:r>
      <w:r w:rsidR="003D1923">
        <w:rPr>
          <w:rFonts w:ascii="Calibri Light" w:hAnsi="Calibri Light" w:cs="Calibri Light"/>
          <w:b/>
          <w:bCs/>
          <w:color w:val="000000" w:themeColor="text1"/>
        </w:rPr>
        <w:t xml:space="preserve">-rolling </w:t>
      </w:r>
      <w:r w:rsidR="00EB0327">
        <w:rPr>
          <w:rFonts w:ascii="Calibri Light" w:hAnsi="Calibri Light" w:cs="Calibri Light"/>
          <w:b/>
          <w:bCs/>
          <w:color w:val="000000" w:themeColor="text1"/>
        </w:rPr>
        <w:t>call</w:t>
      </w:r>
      <w:r w:rsidR="0019150E">
        <w:rPr>
          <w:rFonts w:ascii="Calibri Light" w:hAnsi="Calibri Light" w:cs="Calibri Light"/>
          <w:b/>
          <w:bCs/>
          <w:color w:val="000000" w:themeColor="text1"/>
        </w:rPr>
        <w:t xml:space="preserve"> until 30</w:t>
      </w:r>
      <w:r w:rsidR="0019150E" w:rsidRPr="0019150E">
        <w:rPr>
          <w:rFonts w:ascii="Calibri Light" w:hAnsi="Calibri Light" w:cs="Calibri Light"/>
          <w:b/>
          <w:bCs/>
          <w:color w:val="000000" w:themeColor="text1"/>
          <w:vertAlign w:val="superscript"/>
        </w:rPr>
        <w:t>th</w:t>
      </w:r>
      <w:r w:rsidR="0019150E">
        <w:rPr>
          <w:rFonts w:ascii="Calibri Light" w:hAnsi="Calibri Light" w:cs="Calibri Light"/>
          <w:b/>
          <w:bCs/>
          <w:color w:val="000000" w:themeColor="text1"/>
        </w:rPr>
        <w:t xml:space="preserve"> September 2026</w:t>
      </w:r>
      <w:r w:rsidR="00C15C84">
        <w:rPr>
          <w:rFonts w:ascii="Calibri Light" w:hAnsi="Calibri Light" w:cs="Calibri Light"/>
          <w:b/>
          <w:bCs/>
          <w:color w:val="000000" w:themeColor="text1"/>
        </w:rPr>
        <w:t>.</w:t>
      </w:r>
      <w:r w:rsidRPr="00FE74EE">
        <w:rPr>
          <w:rFonts w:ascii="Calibri Light" w:hAnsi="Calibri Light" w:cs="Calibri Light"/>
          <w:b/>
          <w:bCs/>
          <w:color w:val="000000" w:themeColor="text1"/>
        </w:rPr>
        <w:t xml:space="preserve"> </w:t>
      </w:r>
    </w:p>
    <w:p w14:paraId="02769687" w14:textId="77777777" w:rsidR="008E3357" w:rsidRPr="00ED1081" w:rsidRDefault="008E3357" w:rsidP="00341E27">
      <w:pPr>
        <w:jc w:val="center"/>
        <w:rPr>
          <w:rFonts w:ascii="Calibri Light" w:hAnsi="Calibri Light" w:cs="Calibri Light"/>
        </w:rPr>
      </w:pPr>
    </w:p>
    <w:p w14:paraId="442820EA" w14:textId="55A2C306" w:rsidR="00A36DC7" w:rsidRDefault="0040390E" w:rsidP="0040390E">
      <w:pPr>
        <w:jc w:val="right"/>
        <w:rPr>
          <w:rFonts w:ascii="Calibri Light" w:hAnsi="Calibri Light" w:cs="Calibri Light"/>
        </w:rPr>
      </w:pPr>
      <w:r>
        <w:rPr>
          <w:rFonts w:ascii="Calibri Light" w:hAnsi="Calibri Light" w:cs="Calibri Light"/>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375968BA" w:rsidR="00CB1240" w:rsidRDefault="00CB1240" w:rsidP="00341E27">
      <w:pPr>
        <w:jc w:val="center"/>
        <w:rPr>
          <w:rFonts w:ascii="Calibri Light" w:hAnsi="Calibri Light" w:cs="Calibri Light"/>
        </w:rPr>
      </w:pPr>
    </w:p>
    <w:p w14:paraId="7C136695" w14:textId="43056795" w:rsidR="00CB1240" w:rsidRDefault="00CB1240" w:rsidP="00341E27">
      <w:pPr>
        <w:jc w:val="center"/>
        <w:rPr>
          <w:rFonts w:ascii="Calibri Light" w:hAnsi="Calibri Light" w:cs="Calibri Light"/>
        </w:rPr>
      </w:pPr>
    </w:p>
    <w:p w14:paraId="0B8E9876" w14:textId="77777777" w:rsidR="00CB1240" w:rsidRPr="00ED1081" w:rsidRDefault="00CB1240" w:rsidP="00341E27">
      <w:pPr>
        <w:jc w:val="center"/>
        <w:rPr>
          <w:rFonts w:ascii="Calibri Light" w:hAnsi="Calibri Light" w:cs="Calibri Light"/>
        </w:rPr>
      </w:pPr>
    </w:p>
    <w:tbl>
      <w:tblPr>
        <w:tblStyle w:val="TableGrid"/>
        <w:tblW w:w="0" w:type="auto"/>
        <w:tblLook w:val="04A0" w:firstRow="1" w:lastRow="0" w:firstColumn="1" w:lastColumn="0" w:noHBand="0" w:noVBand="1"/>
      </w:tblPr>
      <w:tblGrid>
        <w:gridCol w:w="9016"/>
      </w:tblGrid>
      <w:tr w:rsidR="00974850" w:rsidRPr="0057283F" w14:paraId="3A658A36" w14:textId="77777777" w:rsidTr="4C02DCE9">
        <w:tc>
          <w:tcPr>
            <w:tcW w:w="9016" w:type="dxa"/>
          </w:tcPr>
          <w:p w14:paraId="50BD70CB" w14:textId="513299CA" w:rsidR="00E353A3" w:rsidRPr="0073213F" w:rsidRDefault="00554BDC" w:rsidP="00DF65EE">
            <w:pPr>
              <w:autoSpaceDE w:val="0"/>
              <w:autoSpaceDN w:val="0"/>
              <w:adjustRightInd w:val="0"/>
              <w:spacing w:after="120" w:line="240" w:lineRule="exact"/>
              <w:jc w:val="both"/>
              <w:rPr>
                <w:rFonts w:asciiTheme="majorHAnsi" w:eastAsiaTheme="minorHAnsi" w:hAnsiTheme="majorHAnsi" w:cstheme="majorHAnsi"/>
                <w:b/>
                <w:sz w:val="22"/>
                <w:szCs w:val="22"/>
                <w:lang w:eastAsia="en-US"/>
              </w:rPr>
            </w:pPr>
            <w:bookmarkStart w:id="0" w:name="_Hlk158711009"/>
            <w:r w:rsidRPr="0073213F">
              <w:rPr>
                <w:rFonts w:ascii="Segoe UI Symbol" w:eastAsiaTheme="minorHAnsi" w:hAnsi="Segoe UI Symbol" w:cs="Segoe UI Symbol"/>
                <w:b/>
                <w:color w:val="FF0000"/>
                <w:sz w:val="22"/>
                <w:szCs w:val="22"/>
                <w:lang w:eastAsia="en-US"/>
              </w:rPr>
              <w:t>⚠</w:t>
            </w:r>
            <w:r w:rsidRPr="0073213F">
              <w:rPr>
                <w:rFonts w:asciiTheme="majorHAnsi" w:eastAsiaTheme="minorHAnsi" w:hAnsiTheme="majorHAnsi" w:cstheme="majorHAnsi"/>
                <w:b/>
                <w:sz w:val="22"/>
                <w:szCs w:val="22"/>
                <w:lang w:eastAsia="en-US"/>
              </w:rPr>
              <w:t xml:space="preserve"> </w:t>
            </w:r>
            <w:r w:rsidR="00E353A3" w:rsidRPr="0073213F">
              <w:rPr>
                <w:rFonts w:asciiTheme="majorHAnsi" w:eastAsiaTheme="minorHAnsi" w:hAnsiTheme="majorHAnsi" w:cstheme="majorHAnsi"/>
                <w:b/>
                <w:sz w:val="22"/>
                <w:szCs w:val="22"/>
                <w:lang w:eastAsia="en-US"/>
              </w:rPr>
              <w:t>IMPORTANT NOTICE</w:t>
            </w:r>
          </w:p>
          <w:p w14:paraId="1F5EFECB" w14:textId="2190A3CC" w:rsidR="00E353A3" w:rsidRPr="0073213F" w:rsidRDefault="00E353A3" w:rsidP="00DF65EE">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The Form consists of </w:t>
            </w:r>
            <w:r w:rsidR="007D219F" w:rsidRPr="0073213F">
              <w:rPr>
                <w:rFonts w:asciiTheme="majorHAnsi" w:eastAsiaTheme="minorHAnsi" w:hAnsiTheme="majorHAnsi" w:cstheme="majorHAnsi"/>
                <w:sz w:val="22"/>
                <w:szCs w:val="22"/>
                <w:lang w:eastAsia="en-US"/>
              </w:rPr>
              <w:t>two</w:t>
            </w:r>
            <w:r w:rsidRPr="0073213F">
              <w:rPr>
                <w:rFonts w:asciiTheme="majorHAnsi" w:eastAsiaTheme="minorHAnsi" w:hAnsiTheme="majorHAnsi" w:cstheme="majorHAnsi"/>
                <w:sz w:val="22"/>
                <w:szCs w:val="22"/>
                <w:lang w:eastAsia="en-US"/>
              </w:rPr>
              <w:t xml:space="preserve"> parts:</w:t>
            </w:r>
          </w:p>
          <w:p w14:paraId="1A618525" w14:textId="1D3F14C6" w:rsidR="00E353A3" w:rsidRPr="0073213F" w:rsidRDefault="00E353A3" w:rsidP="00DF65EE">
            <w:pPr>
              <w:autoSpaceDE w:val="0"/>
              <w:autoSpaceDN w:val="0"/>
              <w:adjustRightInd w:val="0"/>
              <w:spacing w:after="120" w:line="240" w:lineRule="exact"/>
              <w:contextualSpacing/>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Part A contains structured administrative information</w:t>
            </w:r>
            <w:r w:rsidR="007D219F" w:rsidRPr="0073213F">
              <w:rPr>
                <w:rFonts w:asciiTheme="majorHAnsi" w:eastAsiaTheme="minorHAnsi" w:hAnsiTheme="majorHAnsi" w:cstheme="majorHAnsi"/>
                <w:sz w:val="22"/>
                <w:szCs w:val="22"/>
                <w:lang w:eastAsia="en-US"/>
              </w:rPr>
              <w:t>.</w:t>
            </w:r>
          </w:p>
          <w:p w14:paraId="4331A26D" w14:textId="38439A40" w:rsidR="002106DC" w:rsidRPr="0073213F" w:rsidRDefault="00E353A3" w:rsidP="002106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Part B is a narrative technical description of the project.</w:t>
            </w:r>
          </w:p>
          <w:p w14:paraId="43951196" w14:textId="77777777" w:rsidR="003F2446" w:rsidRPr="0073213F" w:rsidRDefault="003F2446" w:rsidP="002106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25DC7E38" w14:textId="0D86B29C" w:rsidR="00EE4478" w:rsidRPr="0073213F" w:rsidRDefault="00EE4478" w:rsidP="006F64CE">
            <w:pPr>
              <w:pStyle w:val="NormalWeb"/>
              <w:spacing w:before="0" w:beforeAutospacing="0" w:after="130" w:afterAutospacing="0" w:line="260" w:lineRule="exact"/>
              <w:rPr>
                <w:rFonts w:asciiTheme="majorHAnsi" w:hAnsiTheme="majorHAnsi" w:cstheme="majorHAnsi"/>
              </w:rPr>
            </w:pPr>
            <w:r w:rsidRPr="0073213F">
              <w:rPr>
                <w:rFonts w:asciiTheme="majorHAnsi" w:hAnsiTheme="majorHAnsi" w:cstheme="majorHAnsi"/>
              </w:rPr>
              <w:t>All data and documents will be treated as confidential.</w:t>
            </w:r>
          </w:p>
          <w:p w14:paraId="35E3C121" w14:textId="2059135A" w:rsidR="00407043" w:rsidRPr="0073213F" w:rsidRDefault="00EE4478" w:rsidP="002106DC">
            <w:pPr>
              <w:pStyle w:val="NormalWeb"/>
              <w:spacing w:before="0" w:beforeAutospacing="0" w:after="130" w:afterAutospacing="0" w:line="260" w:lineRule="exact"/>
              <w:rPr>
                <w:rFonts w:asciiTheme="majorHAnsi" w:hAnsiTheme="majorHAnsi" w:cstheme="majorHAnsi"/>
              </w:rPr>
            </w:pPr>
            <w:r w:rsidRPr="0073213F">
              <w:rPr>
                <w:rFonts w:asciiTheme="majorHAnsi" w:hAnsiTheme="majorHAnsi" w:cstheme="majorHAnsi"/>
              </w:rPr>
              <w:t xml:space="preserve">Personal data </w:t>
            </w:r>
            <w:r w:rsidR="006F64CE" w:rsidRPr="0073213F">
              <w:rPr>
                <w:rFonts w:asciiTheme="majorHAnsi" w:hAnsiTheme="majorHAnsi" w:cstheme="majorHAnsi"/>
              </w:rPr>
              <w:t>w</w:t>
            </w:r>
            <w:r w:rsidRPr="0073213F">
              <w:rPr>
                <w:rFonts w:asciiTheme="majorHAnsi" w:hAnsiTheme="majorHAnsi" w:cstheme="majorHAnsi"/>
              </w:rPr>
              <w:t>ill be handled in accordance with EU Regulation 2018/17252</w:t>
            </w:r>
            <w:r w:rsidR="006F64CE" w:rsidRPr="0073213F">
              <w:rPr>
                <w:rFonts w:asciiTheme="majorHAnsi" w:hAnsiTheme="majorHAnsi" w:cstheme="majorHAnsi"/>
              </w:rPr>
              <w:t xml:space="preserve"> </w:t>
            </w:r>
            <w:r w:rsidRPr="0073213F">
              <w:rPr>
                <w:rFonts w:asciiTheme="majorHAnsi" w:hAnsiTheme="majorHAnsi" w:cstheme="majorHAnsi"/>
              </w:rPr>
              <w:t>to ensure compliance with the principles of transparency, proportionality, impartiality and legality.</w:t>
            </w:r>
          </w:p>
          <w:p w14:paraId="55906865" w14:textId="77777777" w:rsidR="002106DC" w:rsidRPr="0073213F" w:rsidRDefault="002106DC" w:rsidP="002106DC">
            <w:pPr>
              <w:pStyle w:val="NormalWeb"/>
              <w:spacing w:before="0" w:beforeAutospacing="0" w:after="130" w:afterAutospacing="0" w:line="260" w:lineRule="exact"/>
              <w:rPr>
                <w:rFonts w:asciiTheme="majorHAnsi" w:hAnsiTheme="majorHAnsi" w:cstheme="majorHAnsi"/>
              </w:rPr>
            </w:pPr>
          </w:p>
          <w:p w14:paraId="551AEB25" w14:textId="5597A6B8" w:rsidR="00E353A3" w:rsidRPr="0073213F" w:rsidRDefault="00E353A3" w:rsidP="00DF65EE">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b/>
                <w:sz w:val="22"/>
                <w:szCs w:val="22"/>
                <w:lang w:eastAsia="en-US"/>
              </w:rPr>
              <w:t>Character limits</w:t>
            </w:r>
            <w:r w:rsidRPr="0073213F">
              <w:rPr>
                <w:rFonts w:asciiTheme="majorHAnsi" w:eastAsiaTheme="minorHAnsi" w:hAnsiTheme="majorHAnsi" w:cstheme="majorHAnsi"/>
                <w:sz w:val="22"/>
                <w:szCs w:val="22"/>
                <w:lang w:eastAsia="en-US"/>
              </w:rPr>
              <w:t>:</w:t>
            </w:r>
          </w:p>
          <w:p w14:paraId="04BBDC09" w14:textId="47D06A66" w:rsidR="00E353A3" w:rsidRPr="0073213F" w:rsidRDefault="002C4ABE" w:rsidP="00CC1764">
            <w:pPr>
              <w:pStyle w:val="ListParagraph"/>
              <w:numPr>
                <w:ilvl w:val="0"/>
                <w:numId w:val="2"/>
              </w:numPr>
              <w:rPr>
                <w:rFonts w:asciiTheme="majorHAnsi" w:hAnsiTheme="majorHAnsi" w:cstheme="majorHAnsi"/>
              </w:rPr>
            </w:pPr>
            <w:r w:rsidRPr="0073213F">
              <w:rPr>
                <w:rFonts w:asciiTheme="majorHAnsi" w:hAnsiTheme="majorHAnsi" w:cstheme="majorHAnsi"/>
              </w:rPr>
              <w:t xml:space="preserve">most sections contain </w:t>
            </w:r>
            <w:r w:rsidR="002634A3" w:rsidRPr="0073213F">
              <w:rPr>
                <w:rFonts w:asciiTheme="majorHAnsi" w:hAnsiTheme="majorHAnsi" w:cstheme="majorHAnsi"/>
              </w:rPr>
              <w:t xml:space="preserve">indication of the maximum number of words allowed. </w:t>
            </w:r>
          </w:p>
          <w:p w14:paraId="1413F0C0" w14:textId="13CFCCF7" w:rsidR="00E353A3" w:rsidRPr="0073213F" w:rsidRDefault="00E353A3" w:rsidP="002858F7">
            <w:pPr>
              <w:pStyle w:val="ListParagraph"/>
              <w:numPr>
                <w:ilvl w:val="0"/>
                <w:numId w:val="2"/>
              </w:numPr>
              <w:autoSpaceDE w:val="0"/>
              <w:autoSpaceDN w:val="0"/>
              <w:adjustRightInd w:val="0"/>
              <w:spacing w:after="120" w:line="240" w:lineRule="exact"/>
              <w:contextualSpacing/>
              <w:jc w:val="both"/>
              <w:rPr>
                <w:rFonts w:asciiTheme="majorHAnsi" w:hAnsiTheme="majorHAnsi" w:cstheme="majorHAnsi"/>
              </w:rPr>
            </w:pPr>
            <w:r w:rsidRPr="0073213F">
              <w:rPr>
                <w:rFonts w:asciiTheme="majorHAnsi" w:hAnsiTheme="majorHAnsi" w:cstheme="majorHAnsi"/>
              </w:rPr>
              <w:t>minimum font size</w:t>
            </w:r>
            <w:r w:rsidR="00D101F5" w:rsidRPr="0073213F">
              <w:rPr>
                <w:rFonts w:asciiTheme="majorHAnsi" w:hAnsiTheme="majorHAnsi" w:cstheme="majorHAnsi"/>
              </w:rPr>
              <w:t>:</w:t>
            </w:r>
            <w:r w:rsidR="00F847DC" w:rsidRPr="0073213F">
              <w:rPr>
                <w:rFonts w:asciiTheme="majorHAnsi" w:hAnsiTheme="majorHAnsi" w:cstheme="majorHAnsi"/>
              </w:rPr>
              <w:t xml:space="preserve"> Calibri Light </w:t>
            </w:r>
            <w:r w:rsidR="002634A3" w:rsidRPr="0073213F">
              <w:rPr>
                <w:rFonts w:asciiTheme="majorHAnsi" w:hAnsiTheme="majorHAnsi" w:cstheme="majorHAnsi"/>
              </w:rPr>
              <w:t>1</w:t>
            </w:r>
            <w:r w:rsidR="0095462E" w:rsidRPr="0073213F">
              <w:rPr>
                <w:rFonts w:asciiTheme="majorHAnsi" w:hAnsiTheme="majorHAnsi" w:cstheme="majorHAnsi"/>
              </w:rPr>
              <w:t>0</w:t>
            </w:r>
            <w:r w:rsidRPr="0073213F">
              <w:rPr>
                <w:rFonts w:asciiTheme="majorHAnsi" w:hAnsiTheme="majorHAnsi" w:cstheme="majorHAnsi"/>
              </w:rPr>
              <w:t xml:space="preserve"> p</w:t>
            </w:r>
            <w:r w:rsidR="00D101F5" w:rsidRPr="0073213F">
              <w:rPr>
                <w:rFonts w:asciiTheme="majorHAnsi" w:hAnsiTheme="majorHAnsi" w:cstheme="majorHAnsi"/>
              </w:rPr>
              <w:t>t</w:t>
            </w:r>
          </w:p>
          <w:p w14:paraId="5C07A148" w14:textId="314AB6B8" w:rsidR="00E353A3" w:rsidRPr="0073213F" w:rsidRDefault="00E353A3" w:rsidP="002858F7">
            <w:pPr>
              <w:pStyle w:val="ListParagraph"/>
              <w:numPr>
                <w:ilvl w:val="0"/>
                <w:numId w:val="2"/>
              </w:numPr>
              <w:autoSpaceDE w:val="0"/>
              <w:autoSpaceDN w:val="0"/>
              <w:adjustRightInd w:val="0"/>
              <w:spacing w:after="120" w:line="240" w:lineRule="exact"/>
              <w:contextualSpacing/>
              <w:jc w:val="both"/>
              <w:rPr>
                <w:rFonts w:asciiTheme="majorHAnsi" w:hAnsiTheme="majorHAnsi" w:cstheme="majorHAnsi"/>
              </w:rPr>
            </w:pPr>
            <w:r w:rsidRPr="0073213F">
              <w:rPr>
                <w:rFonts w:asciiTheme="majorHAnsi" w:hAnsiTheme="majorHAnsi" w:cstheme="majorHAnsi"/>
              </w:rPr>
              <w:t>page size: A4</w:t>
            </w:r>
          </w:p>
          <w:p w14:paraId="2BC33574" w14:textId="00642B9F" w:rsidR="00E353A3" w:rsidRPr="0073213F" w:rsidRDefault="00E353A3" w:rsidP="002858F7">
            <w:pPr>
              <w:pStyle w:val="ListParagraph"/>
              <w:numPr>
                <w:ilvl w:val="0"/>
                <w:numId w:val="2"/>
              </w:numPr>
              <w:autoSpaceDE w:val="0"/>
              <w:autoSpaceDN w:val="0"/>
              <w:adjustRightInd w:val="0"/>
              <w:spacing w:after="120" w:line="240" w:lineRule="exact"/>
              <w:jc w:val="both"/>
              <w:rPr>
                <w:rFonts w:asciiTheme="majorHAnsi" w:hAnsiTheme="majorHAnsi" w:cstheme="majorHAnsi"/>
              </w:rPr>
            </w:pPr>
            <w:r w:rsidRPr="0073213F">
              <w:rPr>
                <w:rFonts w:asciiTheme="majorHAnsi" w:hAnsiTheme="majorHAnsi" w:cstheme="majorHAnsi"/>
              </w:rPr>
              <w:t>margins (top, bottom, left and right): at least 15mm (not including headers &amp; footers).</w:t>
            </w:r>
          </w:p>
          <w:p w14:paraId="63B4CF80" w14:textId="77777777" w:rsidR="00DE7C6C" w:rsidRPr="0073213F" w:rsidRDefault="00DE7C6C"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7B588A87" w14:textId="77777777" w:rsidR="002634A3" w:rsidRPr="0073213F" w:rsidRDefault="00E353A3"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Please abide by the formatting rules. Keep your text as concise as possible. Do not use</w:t>
            </w:r>
            <w:r w:rsidR="00160BF0" w:rsidRPr="0073213F">
              <w:rPr>
                <w:rFonts w:asciiTheme="majorHAnsi" w:eastAsiaTheme="minorHAnsi" w:hAnsiTheme="majorHAnsi" w:cstheme="majorHAnsi"/>
                <w:sz w:val="22"/>
                <w:szCs w:val="22"/>
                <w:lang w:eastAsia="en-US"/>
              </w:rPr>
              <w:t xml:space="preserve"> </w:t>
            </w:r>
            <w:r w:rsidRPr="0073213F">
              <w:rPr>
                <w:rFonts w:asciiTheme="majorHAnsi" w:eastAsiaTheme="minorHAnsi" w:hAnsiTheme="majorHAnsi" w:cstheme="majorHAnsi"/>
                <w:sz w:val="22"/>
                <w:szCs w:val="22"/>
                <w:lang w:eastAsia="en-US"/>
              </w:rPr>
              <w:t>hyperlinks to show information that is an essential part of your application.</w:t>
            </w:r>
          </w:p>
          <w:p w14:paraId="10DB3104" w14:textId="77777777" w:rsidR="00407043" w:rsidRPr="0073213F" w:rsidRDefault="00407043"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3FB642D9" w14:textId="77777777" w:rsidR="00407043" w:rsidRPr="0073213F" w:rsidRDefault="00407043" w:rsidP="00407043">
            <w:pPr>
              <w:autoSpaceDE w:val="0"/>
              <w:autoSpaceDN w:val="0"/>
              <w:adjustRightInd w:val="0"/>
              <w:spacing w:after="130" w:line="26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All submitted project proposals will be acknowledged. </w:t>
            </w:r>
          </w:p>
          <w:p w14:paraId="309FF970" w14:textId="489F2519" w:rsidR="001A614C" w:rsidRPr="0073213F" w:rsidRDefault="001A614C" w:rsidP="001A614C">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The Applicant must respect the following instructions:</w:t>
            </w:r>
          </w:p>
          <w:p w14:paraId="6694D36D" w14:textId="10D8A982" w:rsidR="001A614C" w:rsidRPr="0073213F" w:rsidRDefault="001A614C" w:rsidP="001A614C">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Applications should be type written and</w:t>
            </w:r>
            <w:r w:rsidR="004038D2" w:rsidRPr="0073213F">
              <w:rPr>
                <w:rFonts w:asciiTheme="majorHAnsi" w:eastAsiaTheme="minorHAnsi" w:hAnsiTheme="majorHAnsi" w:cstheme="majorHAnsi"/>
                <w:sz w:val="22"/>
                <w:szCs w:val="22"/>
                <w:lang w:eastAsia="en-US"/>
              </w:rPr>
              <w:t xml:space="preserve"> PDF version</w:t>
            </w:r>
            <w:r w:rsidRPr="0073213F">
              <w:rPr>
                <w:rFonts w:asciiTheme="majorHAnsi" w:eastAsiaTheme="minorHAnsi" w:hAnsiTheme="majorHAnsi" w:cstheme="majorHAnsi"/>
                <w:sz w:val="22"/>
                <w:szCs w:val="22"/>
                <w:lang w:eastAsia="en-US"/>
              </w:rPr>
              <w:t xml:space="preserve"> signed in BLUE INK including:</w:t>
            </w:r>
          </w:p>
          <w:p w14:paraId="57B1C9D3" w14:textId="77777777" w:rsidR="00D3789B" w:rsidRPr="0073213F" w:rsidRDefault="001A614C" w:rsidP="00D3789B">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 </w:t>
            </w:r>
            <w:r w:rsidR="00D3789B" w:rsidRPr="0073213F">
              <w:rPr>
                <w:rFonts w:asciiTheme="majorHAnsi" w:eastAsiaTheme="minorHAnsi" w:hAnsiTheme="majorHAnsi" w:cstheme="majorHAnsi"/>
                <w:sz w:val="22"/>
                <w:szCs w:val="22"/>
                <w:lang w:eastAsia="en-US"/>
              </w:rPr>
              <w:t xml:space="preserve">1 scanned copy duly completed and signed by the person authorised to </w:t>
            </w:r>
            <w:proofErr w:type="gramStart"/>
            <w:r w:rsidR="00D3789B" w:rsidRPr="0073213F">
              <w:rPr>
                <w:rFonts w:asciiTheme="majorHAnsi" w:eastAsiaTheme="minorHAnsi" w:hAnsiTheme="majorHAnsi" w:cstheme="majorHAnsi"/>
                <w:sz w:val="22"/>
                <w:szCs w:val="22"/>
                <w:lang w:eastAsia="en-US"/>
              </w:rPr>
              <w:t>enter into</w:t>
            </w:r>
            <w:proofErr w:type="gramEnd"/>
            <w:r w:rsidR="00D3789B" w:rsidRPr="0073213F">
              <w:rPr>
                <w:rFonts w:asciiTheme="majorHAnsi" w:eastAsiaTheme="minorHAnsi" w:hAnsiTheme="majorHAnsi" w:cstheme="majorHAnsi"/>
                <w:sz w:val="22"/>
                <w:szCs w:val="22"/>
                <w:lang w:eastAsia="en-US"/>
              </w:rPr>
              <w:t xml:space="preserve"> legally binding commitments on behalf of the applicant. Each page must be initialised by the project leader; and 1 copy in Word format. It is important that the full application form, including all annexes, are provided.</w:t>
            </w:r>
          </w:p>
          <w:p w14:paraId="26A014F4" w14:textId="7AC562C4" w:rsidR="001A614C" w:rsidRPr="0073213F" w:rsidRDefault="00D3789B" w:rsidP="001A614C">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Applications should be submitted electronically on the Structural Funds Database available at </w:t>
            </w:r>
            <w:r w:rsidRPr="0073213F">
              <w:rPr>
                <w:rStyle w:val="ui-provider"/>
                <w:rFonts w:asciiTheme="majorHAnsi" w:hAnsiTheme="majorHAnsi" w:cstheme="majorHAnsi"/>
                <w:b/>
                <w:bCs/>
                <w:sz w:val="22"/>
                <w:szCs w:val="22"/>
              </w:rPr>
              <w:t xml:space="preserve">sfd.gov.mt/application </w:t>
            </w:r>
            <w:r w:rsidR="001A614C" w:rsidRPr="0073213F">
              <w:rPr>
                <w:rFonts w:asciiTheme="majorHAnsi" w:eastAsiaTheme="minorHAnsi" w:hAnsiTheme="majorHAnsi" w:cstheme="majorHAnsi"/>
                <w:sz w:val="22"/>
                <w:szCs w:val="22"/>
                <w:lang w:eastAsia="en-US"/>
              </w:rPr>
              <w:t>by not later than</w:t>
            </w:r>
            <w:r w:rsidR="00CB7842" w:rsidRPr="0073213F">
              <w:rPr>
                <w:rFonts w:asciiTheme="majorHAnsi" w:eastAsiaTheme="minorHAnsi" w:hAnsiTheme="majorHAnsi" w:cstheme="majorHAnsi"/>
                <w:sz w:val="22"/>
                <w:szCs w:val="22"/>
                <w:lang w:eastAsia="en-US"/>
              </w:rPr>
              <w:t xml:space="preserve"> </w:t>
            </w:r>
            <w:r w:rsidR="00CA0C8A" w:rsidRPr="0073213F">
              <w:rPr>
                <w:rFonts w:asciiTheme="majorHAnsi" w:eastAsiaTheme="minorHAnsi" w:hAnsiTheme="majorHAnsi" w:cstheme="majorHAnsi"/>
                <w:b/>
                <w:bCs/>
                <w:sz w:val="22"/>
                <w:szCs w:val="22"/>
                <w:lang w:eastAsia="en-US"/>
              </w:rPr>
              <w:t>30</w:t>
            </w:r>
            <w:r w:rsidR="00CA0C8A" w:rsidRPr="0073213F">
              <w:rPr>
                <w:rFonts w:asciiTheme="majorHAnsi" w:eastAsiaTheme="minorHAnsi" w:hAnsiTheme="majorHAnsi" w:cstheme="majorHAnsi"/>
                <w:b/>
                <w:bCs/>
                <w:sz w:val="22"/>
                <w:szCs w:val="22"/>
                <w:vertAlign w:val="superscript"/>
                <w:lang w:eastAsia="en-US"/>
              </w:rPr>
              <w:t>th</w:t>
            </w:r>
            <w:r w:rsidR="00CA0C8A" w:rsidRPr="0073213F">
              <w:rPr>
                <w:rFonts w:asciiTheme="majorHAnsi" w:eastAsiaTheme="minorHAnsi" w:hAnsiTheme="majorHAnsi" w:cstheme="majorHAnsi"/>
                <w:b/>
                <w:bCs/>
                <w:sz w:val="22"/>
                <w:szCs w:val="22"/>
                <w:lang w:eastAsia="en-US"/>
              </w:rPr>
              <w:t xml:space="preserve"> June 2025, 30</w:t>
            </w:r>
            <w:r w:rsidR="00CA0C8A" w:rsidRPr="0073213F">
              <w:rPr>
                <w:rFonts w:asciiTheme="majorHAnsi" w:eastAsiaTheme="minorHAnsi" w:hAnsiTheme="majorHAnsi" w:cstheme="majorHAnsi"/>
                <w:b/>
                <w:bCs/>
                <w:sz w:val="22"/>
                <w:szCs w:val="22"/>
                <w:vertAlign w:val="superscript"/>
                <w:lang w:eastAsia="en-US"/>
              </w:rPr>
              <w:t>th</w:t>
            </w:r>
            <w:r w:rsidR="00CA0C8A" w:rsidRPr="0073213F">
              <w:rPr>
                <w:rFonts w:asciiTheme="majorHAnsi" w:eastAsiaTheme="minorHAnsi" w:hAnsiTheme="majorHAnsi" w:cstheme="majorHAnsi"/>
                <w:b/>
                <w:bCs/>
                <w:sz w:val="22"/>
                <w:szCs w:val="22"/>
                <w:lang w:eastAsia="en-US"/>
              </w:rPr>
              <w:t xml:space="preserve"> September 2025</w:t>
            </w:r>
            <w:r w:rsidR="00CB7842" w:rsidRPr="0073213F">
              <w:rPr>
                <w:rFonts w:asciiTheme="majorHAnsi" w:eastAsiaTheme="minorHAnsi" w:hAnsiTheme="majorHAnsi" w:cstheme="majorHAnsi"/>
                <w:b/>
                <w:bCs/>
                <w:sz w:val="22"/>
                <w:szCs w:val="22"/>
                <w:lang w:eastAsia="en-US"/>
              </w:rPr>
              <w:t xml:space="preserve">, </w:t>
            </w:r>
            <w:r w:rsidR="00CA0C8A" w:rsidRPr="0073213F">
              <w:rPr>
                <w:rFonts w:asciiTheme="majorHAnsi" w:eastAsiaTheme="minorHAnsi" w:hAnsiTheme="majorHAnsi" w:cstheme="majorHAnsi"/>
                <w:b/>
                <w:bCs/>
                <w:sz w:val="22"/>
                <w:szCs w:val="22"/>
                <w:lang w:eastAsia="en-US"/>
              </w:rPr>
              <w:t>31</w:t>
            </w:r>
            <w:r w:rsidR="00CA0C8A" w:rsidRPr="0073213F">
              <w:rPr>
                <w:rFonts w:asciiTheme="majorHAnsi" w:eastAsiaTheme="minorHAnsi" w:hAnsiTheme="majorHAnsi" w:cstheme="majorHAnsi"/>
                <w:b/>
                <w:bCs/>
                <w:sz w:val="22"/>
                <w:szCs w:val="22"/>
                <w:vertAlign w:val="superscript"/>
                <w:lang w:eastAsia="en-US"/>
              </w:rPr>
              <w:t>st</w:t>
            </w:r>
            <w:r w:rsidR="00CA0C8A" w:rsidRPr="0073213F">
              <w:rPr>
                <w:rFonts w:asciiTheme="majorHAnsi" w:eastAsiaTheme="minorHAnsi" w:hAnsiTheme="majorHAnsi" w:cstheme="majorHAnsi"/>
                <w:b/>
                <w:bCs/>
                <w:sz w:val="22"/>
                <w:szCs w:val="22"/>
                <w:lang w:eastAsia="en-US"/>
              </w:rPr>
              <w:t xml:space="preserve"> December 2025</w:t>
            </w:r>
            <w:r w:rsidR="00CB7842" w:rsidRPr="0073213F">
              <w:rPr>
                <w:rFonts w:asciiTheme="majorHAnsi" w:eastAsiaTheme="minorHAnsi" w:hAnsiTheme="majorHAnsi" w:cstheme="majorHAnsi"/>
                <w:b/>
                <w:bCs/>
                <w:sz w:val="22"/>
                <w:szCs w:val="22"/>
                <w:lang w:eastAsia="en-US"/>
              </w:rPr>
              <w:t>, 31</w:t>
            </w:r>
            <w:r w:rsidR="00CB7842" w:rsidRPr="0073213F">
              <w:rPr>
                <w:rFonts w:asciiTheme="majorHAnsi" w:eastAsiaTheme="minorHAnsi" w:hAnsiTheme="majorHAnsi" w:cstheme="majorHAnsi"/>
                <w:b/>
                <w:bCs/>
                <w:sz w:val="22"/>
                <w:szCs w:val="22"/>
                <w:vertAlign w:val="superscript"/>
                <w:lang w:eastAsia="en-US"/>
              </w:rPr>
              <w:t>st</w:t>
            </w:r>
            <w:r w:rsidR="00CB7842" w:rsidRPr="0073213F">
              <w:rPr>
                <w:rFonts w:asciiTheme="majorHAnsi" w:eastAsiaTheme="minorHAnsi" w:hAnsiTheme="majorHAnsi" w:cstheme="majorHAnsi"/>
                <w:b/>
                <w:bCs/>
                <w:sz w:val="22"/>
                <w:szCs w:val="22"/>
                <w:lang w:eastAsia="en-US"/>
              </w:rPr>
              <w:t xml:space="preserve"> March 2026, 30</w:t>
            </w:r>
            <w:r w:rsidR="00CB7842" w:rsidRPr="0073213F">
              <w:rPr>
                <w:rFonts w:asciiTheme="majorHAnsi" w:eastAsiaTheme="minorHAnsi" w:hAnsiTheme="majorHAnsi" w:cstheme="majorHAnsi"/>
                <w:b/>
                <w:bCs/>
                <w:sz w:val="22"/>
                <w:szCs w:val="22"/>
                <w:vertAlign w:val="superscript"/>
                <w:lang w:eastAsia="en-US"/>
              </w:rPr>
              <w:t>th</w:t>
            </w:r>
            <w:r w:rsidR="00CB7842" w:rsidRPr="0073213F">
              <w:rPr>
                <w:rFonts w:asciiTheme="majorHAnsi" w:eastAsiaTheme="minorHAnsi" w:hAnsiTheme="majorHAnsi" w:cstheme="majorHAnsi"/>
                <w:b/>
                <w:bCs/>
                <w:sz w:val="22"/>
                <w:szCs w:val="22"/>
                <w:lang w:eastAsia="en-US"/>
              </w:rPr>
              <w:t xml:space="preserve"> June 2026, 30</w:t>
            </w:r>
            <w:r w:rsidR="00CB7842" w:rsidRPr="0073213F">
              <w:rPr>
                <w:rFonts w:asciiTheme="majorHAnsi" w:eastAsiaTheme="minorHAnsi" w:hAnsiTheme="majorHAnsi" w:cstheme="majorHAnsi"/>
                <w:b/>
                <w:bCs/>
                <w:sz w:val="22"/>
                <w:szCs w:val="22"/>
                <w:vertAlign w:val="superscript"/>
                <w:lang w:eastAsia="en-US"/>
              </w:rPr>
              <w:t>th</w:t>
            </w:r>
            <w:r w:rsidR="00CB7842" w:rsidRPr="0073213F">
              <w:rPr>
                <w:rFonts w:asciiTheme="majorHAnsi" w:eastAsiaTheme="minorHAnsi" w:hAnsiTheme="majorHAnsi" w:cstheme="majorHAnsi"/>
                <w:b/>
                <w:bCs/>
                <w:sz w:val="22"/>
                <w:szCs w:val="22"/>
                <w:lang w:eastAsia="en-US"/>
              </w:rPr>
              <w:t xml:space="preserve"> September 2026 </w:t>
            </w:r>
            <w:r w:rsidR="00CA0C8A" w:rsidRPr="0073213F">
              <w:rPr>
                <w:rFonts w:asciiTheme="majorHAnsi" w:eastAsiaTheme="minorHAnsi" w:hAnsiTheme="majorHAnsi" w:cstheme="majorHAnsi"/>
                <w:b/>
                <w:bCs/>
                <w:sz w:val="22"/>
                <w:szCs w:val="22"/>
                <w:lang w:eastAsia="en-US"/>
              </w:rPr>
              <w:t xml:space="preserve">at </w:t>
            </w:r>
            <w:r w:rsidR="001A614C" w:rsidRPr="0073213F">
              <w:rPr>
                <w:rFonts w:asciiTheme="majorHAnsi" w:eastAsiaTheme="minorHAnsi" w:hAnsiTheme="majorHAnsi" w:cstheme="majorHAnsi"/>
                <w:b/>
                <w:bCs/>
                <w:sz w:val="22"/>
                <w:szCs w:val="22"/>
                <w:lang w:eastAsia="en-US"/>
              </w:rPr>
              <w:t>noon.</w:t>
            </w:r>
            <w:r w:rsidR="0019150E" w:rsidRPr="0073213F">
              <w:rPr>
                <w:rFonts w:asciiTheme="majorHAnsi" w:eastAsiaTheme="minorHAnsi" w:hAnsiTheme="majorHAnsi" w:cstheme="majorHAnsi"/>
                <w:b/>
                <w:bCs/>
                <w:sz w:val="22"/>
                <w:szCs w:val="22"/>
                <w:lang w:eastAsia="en-US"/>
              </w:rPr>
              <w:t xml:space="preserve"> </w:t>
            </w:r>
            <w:r w:rsidR="0040039F" w:rsidRPr="0073213F">
              <w:rPr>
                <w:rFonts w:asciiTheme="majorHAnsi" w:eastAsiaTheme="minorHAnsi" w:hAnsiTheme="majorHAnsi" w:cstheme="majorHAnsi"/>
                <w:b/>
                <w:bCs/>
                <w:sz w:val="22"/>
                <w:szCs w:val="22"/>
                <w:lang w:eastAsia="en-US"/>
              </w:rPr>
              <w:t xml:space="preserve">Early closure or further extension </w:t>
            </w:r>
            <w:r w:rsidR="0019150E" w:rsidRPr="0073213F">
              <w:rPr>
                <w:rFonts w:asciiTheme="majorHAnsi" w:eastAsiaTheme="minorHAnsi" w:hAnsiTheme="majorHAnsi" w:cstheme="majorHAnsi"/>
                <w:sz w:val="22"/>
                <w:szCs w:val="22"/>
                <w:lang w:eastAsia="en-US"/>
              </w:rPr>
              <w:t xml:space="preserve">of the call is at the discretion of the Managing Authority. </w:t>
            </w:r>
          </w:p>
          <w:p w14:paraId="1B3BCFAE" w14:textId="77777777" w:rsidR="003F2446" w:rsidRPr="0073213F" w:rsidRDefault="003F2446" w:rsidP="001A614C">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The Managing Authority reserves the right to update the call documents depending on the developments and emerging needs. </w:t>
            </w:r>
          </w:p>
          <w:p w14:paraId="5B071961" w14:textId="609B1363" w:rsidR="00BA3702" w:rsidRPr="0073213F" w:rsidRDefault="003F2446" w:rsidP="00CC1764">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Simplified Cost Options (SCO’s) may be introduced during the lifetime of the call. </w:t>
            </w:r>
          </w:p>
        </w:tc>
      </w:tr>
      <w:bookmarkEnd w:id="0"/>
    </w:tbl>
    <w:p w14:paraId="314F96EE" w14:textId="432BF00A" w:rsidR="002D6F38" w:rsidRPr="00ED1081" w:rsidRDefault="002D6F38" w:rsidP="00E353A3">
      <w:pPr>
        <w:spacing w:after="120" w:line="240" w:lineRule="exact"/>
        <w:rPr>
          <w:rFonts w:ascii="Calibri Light" w:hAnsi="Calibri Light" w:cs="Calibri Light"/>
        </w:rPr>
      </w:pPr>
    </w:p>
    <w:tbl>
      <w:tblPr>
        <w:tblStyle w:val="TableGrid"/>
        <w:tblW w:w="0" w:type="auto"/>
        <w:tblLook w:val="04A0" w:firstRow="1" w:lastRow="0" w:firstColumn="1" w:lastColumn="0" w:noHBand="0" w:noVBand="1"/>
      </w:tblPr>
      <w:tblGrid>
        <w:gridCol w:w="4488"/>
        <w:gridCol w:w="4488"/>
      </w:tblGrid>
      <w:tr w:rsidR="0028595F" w14:paraId="41BEC67D" w14:textId="77777777" w:rsidTr="00606751">
        <w:trPr>
          <w:trHeight w:val="247"/>
        </w:trPr>
        <w:tc>
          <w:tcPr>
            <w:tcW w:w="4488" w:type="dxa"/>
          </w:tcPr>
          <w:p w14:paraId="4F0A901C" w14:textId="0C86BFC2"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 xml:space="preserve">For Office Use Only </w:t>
            </w:r>
          </w:p>
        </w:tc>
        <w:tc>
          <w:tcPr>
            <w:tcW w:w="4488" w:type="dxa"/>
          </w:tcPr>
          <w:p w14:paraId="63474F6C" w14:textId="5DA9C20D"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Reference Number:</w:t>
            </w:r>
          </w:p>
        </w:tc>
      </w:tr>
      <w:tr w:rsidR="0028595F" w14:paraId="53EE4C28" w14:textId="77777777" w:rsidTr="00606751">
        <w:trPr>
          <w:trHeight w:val="252"/>
        </w:trPr>
        <w:tc>
          <w:tcPr>
            <w:tcW w:w="4488" w:type="dxa"/>
          </w:tcPr>
          <w:p w14:paraId="4ED18499" w14:textId="77777777" w:rsidR="0028595F" w:rsidRPr="0028595F" w:rsidRDefault="0028595F">
            <w:pPr>
              <w:pStyle w:val="TOCHeading"/>
              <w:rPr>
                <w:rFonts w:ascii="Arial" w:eastAsia="Times New Roman" w:hAnsi="Arial" w:cs="Arial"/>
                <w:color w:val="auto"/>
                <w:sz w:val="16"/>
                <w:szCs w:val="16"/>
                <w:lang w:val="en-GB" w:eastAsia="en-GB"/>
              </w:rPr>
            </w:pPr>
          </w:p>
        </w:tc>
        <w:tc>
          <w:tcPr>
            <w:tcW w:w="4488" w:type="dxa"/>
          </w:tcPr>
          <w:p w14:paraId="56D8BD98" w14:textId="548647D6"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Date of Receipt:</w:t>
            </w:r>
          </w:p>
        </w:tc>
      </w:tr>
    </w:tbl>
    <w:p w14:paraId="1DF0A06D" w14:textId="566C600D" w:rsidR="003C2057" w:rsidRDefault="002D6F38">
      <w:pPr>
        <w:pStyle w:val="TOCHeading"/>
        <w:rPr>
          <w:rFonts w:ascii="Calibri Light" w:hAnsi="Calibri Light" w:cs="Calibri Light"/>
        </w:rPr>
      </w:pPr>
      <w:r w:rsidRPr="00ED1081">
        <w:rPr>
          <w:rFonts w:ascii="Calibri Light" w:hAnsi="Calibri Light" w:cs="Calibri Light"/>
        </w:rPr>
        <w:br w:type="page"/>
      </w:r>
    </w:p>
    <w:tbl>
      <w:tblPr>
        <w:tblStyle w:val="TableGrid"/>
        <w:tblW w:w="0" w:type="auto"/>
        <w:tblLook w:val="04A0" w:firstRow="1" w:lastRow="0" w:firstColumn="1" w:lastColumn="0" w:noHBand="0" w:noVBand="1"/>
      </w:tblPr>
      <w:tblGrid>
        <w:gridCol w:w="9016"/>
      </w:tblGrid>
      <w:tr w:rsidR="000F6100" w:rsidRPr="0050228B" w14:paraId="7B140A6A" w14:textId="77777777" w:rsidTr="001076CE">
        <w:trPr>
          <w:trHeight w:val="39"/>
        </w:trPr>
        <w:tc>
          <w:tcPr>
            <w:tcW w:w="9016" w:type="dxa"/>
          </w:tcPr>
          <w:p w14:paraId="01FA2726" w14:textId="7D4E69AA" w:rsidR="000F6100" w:rsidRPr="001076CE" w:rsidRDefault="000F6100" w:rsidP="00384931">
            <w:pPr>
              <w:autoSpaceDE w:val="0"/>
              <w:autoSpaceDN w:val="0"/>
              <w:adjustRightInd w:val="0"/>
              <w:spacing w:after="120" w:line="240" w:lineRule="exact"/>
              <w:jc w:val="both"/>
              <w:rPr>
                <w:rFonts w:asciiTheme="majorHAnsi" w:eastAsiaTheme="minorHAnsi" w:hAnsiTheme="majorHAnsi" w:cstheme="majorHAnsi"/>
                <w:b/>
                <w:color w:val="000000" w:themeColor="text1"/>
                <w:sz w:val="22"/>
                <w:szCs w:val="22"/>
                <w:lang w:eastAsia="en-US"/>
              </w:rPr>
            </w:pPr>
            <w:r w:rsidRPr="001076CE">
              <w:rPr>
                <w:rFonts w:asciiTheme="majorHAnsi" w:eastAsiaTheme="minorHAnsi" w:hAnsiTheme="majorHAnsi" w:cstheme="majorHAnsi"/>
                <w:b/>
                <w:color w:val="000000" w:themeColor="text1"/>
                <w:sz w:val="22"/>
                <w:szCs w:val="22"/>
                <w:lang w:eastAsia="en-US"/>
              </w:rPr>
              <w:lastRenderedPageBreak/>
              <w:t xml:space="preserve">Guidance Notes to the Application Form </w:t>
            </w:r>
          </w:p>
          <w:p w14:paraId="78AC878E" w14:textId="1F047507" w:rsidR="000F6100" w:rsidRPr="001076CE" w:rsidRDefault="005421B4" w:rsidP="001076CE">
            <w:pPr>
              <w:pStyle w:val="ListParagraph"/>
              <w:numPr>
                <w:ilvl w:val="0"/>
                <w:numId w:val="13"/>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Applications are being received from fishing vessel owners for </w:t>
            </w:r>
            <w:r w:rsidR="00311A17" w:rsidRPr="001076CE">
              <w:rPr>
                <w:rFonts w:asciiTheme="majorHAnsi" w:hAnsiTheme="majorHAnsi" w:cstheme="majorHAnsi"/>
              </w:rPr>
              <w:t xml:space="preserve">investments on board fishing vessels </w:t>
            </w:r>
            <w:r w:rsidR="00311A17" w:rsidRPr="001076CE">
              <w:rPr>
                <w:rFonts w:asciiTheme="majorHAnsi" w:hAnsiTheme="majorHAnsi" w:cstheme="majorHAnsi"/>
                <w:b/>
                <w:bCs/>
                <w:u w:val="single"/>
              </w:rPr>
              <w:t>without increasing their fishing capacity</w:t>
            </w:r>
            <w:r w:rsidR="002B24DE">
              <w:rPr>
                <w:rStyle w:val="FootnoteReference"/>
                <w:rFonts w:cstheme="majorHAnsi"/>
                <w:b/>
                <w:bCs/>
                <w:u w:val="single"/>
              </w:rPr>
              <w:footnoteReference w:id="2"/>
            </w:r>
            <w:r w:rsidR="00311A17" w:rsidRPr="001076CE">
              <w:rPr>
                <w:rFonts w:asciiTheme="majorHAnsi" w:hAnsiTheme="majorHAnsi" w:cstheme="majorHAnsi"/>
              </w:rPr>
              <w:t xml:space="preserve"> to target energy efficiency and quality of catches, targeting: </w:t>
            </w:r>
          </w:p>
          <w:p w14:paraId="3A7B6323" w14:textId="4E8A6B48" w:rsidR="00311A17" w:rsidRPr="001076CE" w:rsidRDefault="00311A17" w:rsidP="004038D2">
            <w:pPr>
              <w:pStyle w:val="ListParagraph"/>
              <w:numPr>
                <w:ilvl w:val="0"/>
                <w:numId w:val="33"/>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The improvement of health, safety and working conditions on board fishing </w:t>
            </w:r>
            <w:proofErr w:type="gramStart"/>
            <w:r w:rsidRPr="001076CE">
              <w:rPr>
                <w:rFonts w:asciiTheme="majorHAnsi" w:hAnsiTheme="majorHAnsi" w:cstheme="majorHAnsi"/>
              </w:rPr>
              <w:t>vessels</w:t>
            </w:r>
            <w:r w:rsidR="00975567">
              <w:rPr>
                <w:rFonts w:asciiTheme="majorHAnsi" w:hAnsiTheme="majorHAnsi" w:cstheme="majorHAnsi"/>
              </w:rPr>
              <w:t>;</w:t>
            </w:r>
            <w:proofErr w:type="gramEnd"/>
          </w:p>
          <w:p w14:paraId="3E71D4F7" w14:textId="09BF4EE4" w:rsidR="00311A17" w:rsidRPr="001076CE" w:rsidRDefault="00311A17" w:rsidP="004038D2">
            <w:pPr>
              <w:pStyle w:val="ListParagraph"/>
              <w:numPr>
                <w:ilvl w:val="0"/>
                <w:numId w:val="33"/>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The effects of climate change and improving the energy efficiency of fishing </w:t>
            </w:r>
            <w:proofErr w:type="gramStart"/>
            <w:r w:rsidRPr="001076CE">
              <w:rPr>
                <w:rFonts w:asciiTheme="majorHAnsi" w:hAnsiTheme="majorHAnsi" w:cstheme="majorHAnsi"/>
              </w:rPr>
              <w:t>vessels</w:t>
            </w:r>
            <w:r w:rsidR="00975567">
              <w:rPr>
                <w:rFonts w:asciiTheme="majorHAnsi" w:hAnsiTheme="majorHAnsi" w:cstheme="majorHAnsi"/>
              </w:rPr>
              <w:t>;</w:t>
            </w:r>
            <w:proofErr w:type="gramEnd"/>
            <w:r w:rsidRPr="001076CE">
              <w:rPr>
                <w:rFonts w:asciiTheme="majorHAnsi" w:hAnsiTheme="majorHAnsi" w:cstheme="majorHAnsi"/>
              </w:rPr>
              <w:t xml:space="preserve"> </w:t>
            </w:r>
          </w:p>
          <w:p w14:paraId="1E22CD54" w14:textId="689A371F" w:rsidR="00311A17" w:rsidRPr="001076CE" w:rsidRDefault="00311A17" w:rsidP="004038D2">
            <w:pPr>
              <w:pStyle w:val="ListParagraph"/>
              <w:numPr>
                <w:ilvl w:val="0"/>
                <w:numId w:val="33"/>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Improving the added value or quality of fish caught by allowing fishers to carry out investments on board that improve the quality of the fishery </w:t>
            </w:r>
            <w:proofErr w:type="gramStart"/>
            <w:r w:rsidRPr="001076CE">
              <w:rPr>
                <w:rFonts w:asciiTheme="majorHAnsi" w:hAnsiTheme="majorHAnsi" w:cstheme="majorHAnsi"/>
              </w:rPr>
              <w:t>products</w:t>
            </w:r>
            <w:r w:rsidR="00975567">
              <w:rPr>
                <w:rFonts w:asciiTheme="majorHAnsi" w:hAnsiTheme="majorHAnsi" w:cstheme="majorHAnsi"/>
              </w:rPr>
              <w:t>;</w:t>
            </w:r>
            <w:proofErr w:type="gramEnd"/>
          </w:p>
          <w:p w14:paraId="4809A7EF" w14:textId="6BE2ABC1" w:rsidR="00311A17" w:rsidRPr="001076CE" w:rsidRDefault="00311A17" w:rsidP="004038D2">
            <w:pPr>
              <w:pStyle w:val="ListParagraph"/>
              <w:numPr>
                <w:ilvl w:val="0"/>
                <w:numId w:val="33"/>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Investments aimed at improving cold-chain management and onboard handling/storage beyond minimum </w:t>
            </w:r>
            <w:proofErr w:type="gramStart"/>
            <w:r w:rsidRPr="001076CE">
              <w:rPr>
                <w:rFonts w:asciiTheme="majorHAnsi" w:hAnsiTheme="majorHAnsi" w:cstheme="majorHAnsi"/>
              </w:rPr>
              <w:t>requirements</w:t>
            </w:r>
            <w:r w:rsidR="00975567">
              <w:rPr>
                <w:rFonts w:asciiTheme="majorHAnsi" w:hAnsiTheme="majorHAnsi" w:cstheme="majorHAnsi"/>
              </w:rPr>
              <w:t>;</w:t>
            </w:r>
            <w:proofErr w:type="gramEnd"/>
          </w:p>
          <w:p w14:paraId="7534D689" w14:textId="0DC782B9" w:rsidR="00311A17" w:rsidRPr="001076CE" w:rsidRDefault="00311A17" w:rsidP="004038D2">
            <w:pPr>
              <w:pStyle w:val="ListParagraph"/>
              <w:numPr>
                <w:ilvl w:val="0"/>
                <w:numId w:val="33"/>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Equipment improving size selectivity or species selectivity of fishing </w:t>
            </w:r>
            <w:proofErr w:type="gramStart"/>
            <w:r w:rsidRPr="001076CE">
              <w:rPr>
                <w:rFonts w:asciiTheme="majorHAnsi" w:hAnsiTheme="majorHAnsi" w:cstheme="majorHAnsi"/>
              </w:rPr>
              <w:t>gear</w:t>
            </w:r>
            <w:r w:rsidR="00975567">
              <w:rPr>
                <w:rFonts w:asciiTheme="majorHAnsi" w:hAnsiTheme="majorHAnsi" w:cstheme="majorHAnsi"/>
              </w:rPr>
              <w:t>;</w:t>
            </w:r>
            <w:proofErr w:type="gramEnd"/>
          </w:p>
          <w:p w14:paraId="59B364E1" w14:textId="45DE2296" w:rsidR="00311A17" w:rsidRPr="001076CE" w:rsidRDefault="00311A17" w:rsidP="004038D2">
            <w:pPr>
              <w:pStyle w:val="ListParagraph"/>
              <w:numPr>
                <w:ilvl w:val="0"/>
                <w:numId w:val="33"/>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Equipment that eliminates discards by avoiding and reducing unwanted catches of commercial stocks </w:t>
            </w:r>
          </w:p>
          <w:p w14:paraId="06EF767C" w14:textId="63DFD8D6" w:rsidR="00AF29CA" w:rsidRPr="001076CE" w:rsidRDefault="00AF29CA" w:rsidP="001076CE">
            <w:pPr>
              <w:pStyle w:val="ListParagraph"/>
              <w:spacing w:before="100" w:beforeAutospacing="1" w:after="100" w:afterAutospacing="1"/>
              <w:jc w:val="both"/>
              <w:rPr>
                <w:rFonts w:asciiTheme="majorHAnsi" w:hAnsiTheme="majorHAnsi" w:cstheme="majorHAnsi"/>
                <w:b/>
                <w:bCs/>
              </w:rPr>
            </w:pPr>
            <w:r w:rsidRPr="003F2446">
              <w:rPr>
                <w:rFonts w:asciiTheme="majorHAnsi" w:hAnsiTheme="majorHAnsi" w:cstheme="majorHAnsi"/>
                <w:b/>
                <w:bCs/>
              </w:rPr>
              <w:t xml:space="preserve">A list of </w:t>
            </w:r>
            <w:r w:rsidRPr="003F2446">
              <w:rPr>
                <w:rFonts w:asciiTheme="majorHAnsi" w:hAnsiTheme="majorHAnsi" w:cstheme="majorHAnsi"/>
                <w:b/>
                <w:bCs/>
                <w:u w:val="single"/>
              </w:rPr>
              <w:t>eligible investments</w:t>
            </w:r>
            <w:r w:rsidRPr="003F2446">
              <w:rPr>
                <w:rFonts w:asciiTheme="majorHAnsi" w:hAnsiTheme="majorHAnsi" w:cstheme="majorHAnsi"/>
                <w:b/>
                <w:bCs/>
              </w:rPr>
              <w:t xml:space="preserve"> is being reproduced below</w:t>
            </w:r>
            <w:r w:rsidR="00900F91" w:rsidRPr="003F2446">
              <w:rPr>
                <w:rFonts w:asciiTheme="majorHAnsi" w:hAnsiTheme="majorHAnsi" w:cstheme="majorHAnsi"/>
                <w:b/>
                <w:bCs/>
              </w:rPr>
              <w:t>. Any other investments may be financed if they are</w:t>
            </w:r>
            <w:r w:rsidR="004038D2" w:rsidRPr="003F2446">
              <w:rPr>
                <w:rFonts w:asciiTheme="majorHAnsi" w:hAnsiTheme="majorHAnsi" w:cstheme="majorHAnsi"/>
                <w:b/>
                <w:bCs/>
              </w:rPr>
              <w:t xml:space="preserve"> eligible</w:t>
            </w:r>
            <w:r w:rsidR="00900F91" w:rsidRPr="003F2446">
              <w:rPr>
                <w:rFonts w:asciiTheme="majorHAnsi" w:hAnsiTheme="majorHAnsi" w:cstheme="majorHAnsi"/>
                <w:b/>
                <w:bCs/>
              </w:rPr>
              <w:t xml:space="preserve"> within the EMFAF Regulation (EU) No 2021/1139</w:t>
            </w:r>
            <w:r w:rsidRPr="003F2446">
              <w:rPr>
                <w:rFonts w:asciiTheme="majorHAnsi" w:hAnsiTheme="majorHAnsi" w:cstheme="majorHAnsi"/>
                <w:b/>
                <w:bCs/>
              </w:rPr>
              <w:t>:</w:t>
            </w:r>
          </w:p>
          <w:p w14:paraId="5FED95AE" w14:textId="774D7C03" w:rsidR="00AF29CA" w:rsidRPr="001076CE" w:rsidRDefault="00AF29CA" w:rsidP="004038D2">
            <w:pPr>
              <w:pStyle w:val="ListParagraph"/>
              <w:numPr>
                <w:ilvl w:val="0"/>
                <w:numId w:val="32"/>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Investments to improve the refrigeration, freezing, or insulation systems </w:t>
            </w:r>
          </w:p>
          <w:p w14:paraId="0E283E9C" w14:textId="7D4E2907" w:rsidR="00AF29CA" w:rsidRPr="001076CE" w:rsidRDefault="001F7DB4" w:rsidP="004038D2">
            <w:pPr>
              <w:pStyle w:val="ListParagraph"/>
              <w:numPr>
                <w:ilvl w:val="0"/>
                <w:numId w:val="32"/>
              </w:numPr>
              <w:spacing w:before="100" w:beforeAutospacing="1" w:after="100" w:afterAutospacing="1"/>
              <w:jc w:val="both"/>
              <w:rPr>
                <w:rFonts w:asciiTheme="majorHAnsi" w:hAnsiTheme="majorHAnsi" w:cstheme="majorHAnsi"/>
              </w:rPr>
            </w:pPr>
            <w:r w:rsidRPr="001076CE">
              <w:rPr>
                <w:rFonts w:asciiTheme="majorHAnsi" w:hAnsiTheme="majorHAnsi" w:cstheme="majorHAnsi"/>
              </w:rPr>
              <w:t>Hull and propeller improvements including drive shafts</w:t>
            </w:r>
          </w:p>
          <w:p w14:paraId="6795DD47" w14:textId="1391D92E" w:rsidR="001F7DB4" w:rsidRPr="001076CE" w:rsidRDefault="001F7DB4" w:rsidP="004038D2">
            <w:pPr>
              <w:pStyle w:val="ListParagraph"/>
              <w:numPr>
                <w:ilvl w:val="0"/>
                <w:numId w:val="32"/>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Renewable energy propulsion elements such as solar panels </w:t>
            </w:r>
          </w:p>
          <w:p w14:paraId="5D45756D" w14:textId="07A7A79C" w:rsidR="001F7DB4" w:rsidRPr="001076CE" w:rsidRDefault="001F7DB4" w:rsidP="004038D2">
            <w:pPr>
              <w:pStyle w:val="ListParagraph"/>
              <w:numPr>
                <w:ilvl w:val="0"/>
                <w:numId w:val="32"/>
              </w:numPr>
              <w:spacing w:before="100" w:beforeAutospacing="1" w:after="100" w:afterAutospacing="1"/>
              <w:jc w:val="both"/>
              <w:rPr>
                <w:rFonts w:asciiTheme="majorHAnsi" w:hAnsiTheme="majorHAnsi" w:cstheme="majorHAnsi"/>
              </w:rPr>
            </w:pPr>
            <w:r w:rsidRPr="001076CE">
              <w:rPr>
                <w:rFonts w:asciiTheme="majorHAnsi" w:hAnsiTheme="majorHAnsi" w:cstheme="majorHAnsi"/>
              </w:rPr>
              <w:t>LED lighting</w:t>
            </w:r>
          </w:p>
          <w:p w14:paraId="78821A07" w14:textId="475EFEA0" w:rsidR="001F7DB4" w:rsidRPr="001076CE" w:rsidRDefault="001F7DB4" w:rsidP="004038D2">
            <w:pPr>
              <w:pStyle w:val="ListParagraph"/>
              <w:numPr>
                <w:ilvl w:val="0"/>
                <w:numId w:val="32"/>
              </w:numPr>
              <w:spacing w:before="100" w:beforeAutospacing="1" w:after="100" w:afterAutospacing="1"/>
              <w:jc w:val="both"/>
              <w:rPr>
                <w:rFonts w:asciiTheme="majorHAnsi" w:hAnsiTheme="majorHAnsi" w:cstheme="majorHAnsi"/>
              </w:rPr>
            </w:pPr>
            <w:r w:rsidRPr="001076CE">
              <w:rPr>
                <w:rFonts w:asciiTheme="majorHAnsi" w:hAnsiTheme="majorHAnsi" w:cstheme="majorHAnsi"/>
              </w:rPr>
              <w:t>Fishing gear reducing fuel consumption and improving catch efficiency. Trawling nets, gillnets and trammel nets and traps provided that such gear minimises unwanted catches and improves size/species selectivity</w:t>
            </w:r>
          </w:p>
          <w:p w14:paraId="5ABDB4B8" w14:textId="69080E23" w:rsidR="001F7DB4" w:rsidRDefault="001F7DB4" w:rsidP="004038D2">
            <w:pPr>
              <w:pStyle w:val="ListParagraph"/>
              <w:numPr>
                <w:ilvl w:val="0"/>
                <w:numId w:val="32"/>
              </w:numPr>
              <w:spacing w:before="100" w:beforeAutospacing="1" w:after="100" w:afterAutospacing="1"/>
              <w:jc w:val="both"/>
              <w:rPr>
                <w:rFonts w:asciiTheme="majorHAnsi" w:hAnsiTheme="majorHAnsi" w:cstheme="majorHAnsi"/>
              </w:rPr>
            </w:pPr>
            <w:r w:rsidRPr="001076CE">
              <w:rPr>
                <w:rFonts w:asciiTheme="majorHAnsi" w:hAnsiTheme="majorHAnsi" w:cstheme="majorHAnsi"/>
              </w:rPr>
              <w:t>On board fuel control and monitoring systems</w:t>
            </w:r>
          </w:p>
          <w:p w14:paraId="7EB15BA0" w14:textId="2AC88F1E" w:rsidR="004038D2" w:rsidRPr="004038D2" w:rsidRDefault="004038D2" w:rsidP="004038D2">
            <w:pPr>
              <w:pStyle w:val="ListParagraph"/>
              <w:numPr>
                <w:ilvl w:val="0"/>
                <w:numId w:val="32"/>
              </w:numPr>
              <w:spacing w:before="100" w:beforeAutospacing="1" w:after="100" w:afterAutospacing="1"/>
              <w:jc w:val="both"/>
              <w:rPr>
                <w:rFonts w:asciiTheme="majorHAnsi" w:hAnsiTheme="majorHAnsi" w:cstheme="majorHAnsi"/>
              </w:rPr>
            </w:pPr>
            <w:r>
              <w:rPr>
                <w:rFonts w:asciiTheme="majorHAnsi" w:hAnsiTheme="majorHAnsi" w:cstheme="majorHAnsi"/>
              </w:rPr>
              <w:t xml:space="preserve">Other </w:t>
            </w:r>
          </w:p>
          <w:p w14:paraId="619E51D9" w14:textId="3FE78B85" w:rsidR="00AF29CA" w:rsidRPr="001076CE" w:rsidRDefault="00AF29CA" w:rsidP="00943BF3">
            <w:pPr>
              <w:pStyle w:val="ListParagraph"/>
              <w:spacing w:before="100" w:beforeAutospacing="1" w:after="100" w:afterAutospacing="1"/>
              <w:jc w:val="both"/>
              <w:rPr>
                <w:rFonts w:asciiTheme="majorHAnsi" w:hAnsiTheme="majorHAnsi" w:cstheme="majorHAnsi"/>
                <w:b/>
                <w:bCs/>
                <w:u w:val="single"/>
              </w:rPr>
            </w:pPr>
            <w:r w:rsidRPr="001076CE">
              <w:rPr>
                <w:rFonts w:asciiTheme="majorHAnsi" w:hAnsiTheme="majorHAnsi" w:cstheme="majorHAnsi"/>
                <w:b/>
                <w:bCs/>
                <w:u w:val="single"/>
              </w:rPr>
              <w:t xml:space="preserve">Ineligible activities </w:t>
            </w:r>
          </w:p>
          <w:p w14:paraId="30E03A92" w14:textId="5341A06B" w:rsidR="00AF29CA" w:rsidRPr="00943BF3" w:rsidRDefault="00532E45" w:rsidP="001076CE">
            <w:pPr>
              <w:pStyle w:val="ListParagraph"/>
              <w:spacing w:before="100" w:beforeAutospacing="1" w:after="100" w:afterAutospacing="1"/>
              <w:jc w:val="both"/>
              <w:rPr>
                <w:rFonts w:asciiTheme="majorHAnsi" w:hAnsiTheme="majorHAnsi" w:cstheme="majorHAnsi"/>
              </w:rPr>
            </w:pPr>
            <w:r>
              <w:rPr>
                <w:rFonts w:asciiTheme="majorHAnsi" w:hAnsiTheme="majorHAnsi" w:cstheme="majorHAnsi"/>
              </w:rPr>
              <w:t>In line with Article 13 of Regulation (EU) No 2021/1139, t</w:t>
            </w:r>
            <w:r w:rsidR="00AF29CA" w:rsidRPr="001076CE">
              <w:rPr>
                <w:rFonts w:asciiTheme="majorHAnsi" w:hAnsiTheme="majorHAnsi" w:cstheme="majorHAnsi"/>
              </w:rPr>
              <w:t xml:space="preserve">he following activities shall </w:t>
            </w:r>
            <w:r w:rsidR="00AF29CA" w:rsidRPr="001076CE">
              <w:rPr>
                <w:rFonts w:asciiTheme="majorHAnsi" w:hAnsiTheme="majorHAnsi" w:cstheme="majorHAnsi"/>
                <w:b/>
                <w:bCs/>
                <w:u w:val="single"/>
              </w:rPr>
              <w:t>not</w:t>
            </w:r>
            <w:r w:rsidR="00AF29CA" w:rsidRPr="001076CE">
              <w:rPr>
                <w:rFonts w:asciiTheme="majorHAnsi" w:hAnsiTheme="majorHAnsi" w:cstheme="majorHAnsi"/>
              </w:rPr>
              <w:t xml:space="preserve"> be eligible under the European Maritime, Fisheries and Aquaculture Fund (2021-2027):</w:t>
            </w:r>
          </w:p>
          <w:p w14:paraId="7B06A74F" w14:textId="77777777" w:rsidR="00532E45" w:rsidRDefault="00AF29CA" w:rsidP="00532E45">
            <w:pPr>
              <w:pStyle w:val="ListParagraph"/>
              <w:numPr>
                <w:ilvl w:val="0"/>
                <w:numId w:val="16"/>
              </w:numPr>
              <w:spacing w:before="100" w:beforeAutospacing="1" w:after="100" w:afterAutospacing="1"/>
              <w:jc w:val="both"/>
              <w:rPr>
                <w:rFonts w:asciiTheme="majorHAnsi" w:hAnsiTheme="majorHAnsi" w:cstheme="majorHAnsi"/>
              </w:rPr>
            </w:pPr>
            <w:r w:rsidRPr="00943BF3">
              <w:rPr>
                <w:rFonts w:asciiTheme="majorHAnsi" w:hAnsiTheme="majorHAnsi" w:cstheme="majorHAnsi"/>
              </w:rPr>
              <w:t xml:space="preserve">Activities increasing the fishing capacity of a vessel or equipment increasing the ability of a vessel to find </w:t>
            </w:r>
            <w:proofErr w:type="gramStart"/>
            <w:r w:rsidRPr="00943BF3">
              <w:rPr>
                <w:rFonts w:asciiTheme="majorHAnsi" w:hAnsiTheme="majorHAnsi" w:cstheme="majorHAnsi"/>
              </w:rPr>
              <w:t>fish</w:t>
            </w:r>
            <w:r w:rsidR="00FC79C8" w:rsidRPr="00943BF3">
              <w:rPr>
                <w:rFonts w:asciiTheme="majorHAnsi" w:hAnsiTheme="majorHAnsi" w:cstheme="majorHAnsi"/>
              </w:rPr>
              <w:t>;</w:t>
            </w:r>
            <w:proofErr w:type="gramEnd"/>
          </w:p>
          <w:p w14:paraId="0382067B" w14:textId="5AB6C7F9" w:rsidR="00532E45" w:rsidRPr="00A167DB" w:rsidRDefault="00532E45" w:rsidP="00943BF3">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The construction, acquisition or importation of fishing </w:t>
            </w:r>
            <w:proofErr w:type="gramStart"/>
            <w:r w:rsidRPr="001076CE">
              <w:rPr>
                <w:rFonts w:asciiTheme="majorHAnsi" w:hAnsiTheme="majorHAnsi" w:cstheme="majorHAnsi"/>
              </w:rPr>
              <w:t>vessels;</w:t>
            </w:r>
            <w:proofErr w:type="gramEnd"/>
          </w:p>
          <w:p w14:paraId="67FFB7D2" w14:textId="3E18D2CF" w:rsidR="00FC79C8" w:rsidRPr="001076CE" w:rsidRDefault="00FC79C8"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‘In-kind’ </w:t>
            </w:r>
            <w:proofErr w:type="gramStart"/>
            <w:r w:rsidRPr="001076CE">
              <w:rPr>
                <w:rFonts w:asciiTheme="majorHAnsi" w:hAnsiTheme="majorHAnsi" w:cstheme="majorHAnsi"/>
              </w:rPr>
              <w:t>contributions;</w:t>
            </w:r>
            <w:proofErr w:type="gramEnd"/>
          </w:p>
          <w:p w14:paraId="739E44D8" w14:textId="22AFA291" w:rsidR="00FC79C8" w:rsidRPr="001076CE" w:rsidRDefault="00FC79C8"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Preventive or scheduled maintenance of any part of the equipment which keep a device in working </w:t>
            </w:r>
            <w:proofErr w:type="gramStart"/>
            <w:r w:rsidRPr="001076CE">
              <w:rPr>
                <w:rFonts w:asciiTheme="majorHAnsi" w:hAnsiTheme="majorHAnsi" w:cstheme="majorHAnsi"/>
              </w:rPr>
              <w:t>order;</w:t>
            </w:r>
            <w:proofErr w:type="gramEnd"/>
          </w:p>
          <w:p w14:paraId="436D16FB" w14:textId="5C0BB469" w:rsidR="00FC79C8" w:rsidRPr="001076CE" w:rsidRDefault="00FC79C8"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Basic hull </w:t>
            </w:r>
            <w:proofErr w:type="gramStart"/>
            <w:r w:rsidRPr="001076CE">
              <w:rPr>
                <w:rFonts w:asciiTheme="majorHAnsi" w:hAnsiTheme="majorHAnsi" w:cstheme="majorHAnsi"/>
              </w:rPr>
              <w:t>maintenance;</w:t>
            </w:r>
            <w:proofErr w:type="gramEnd"/>
          </w:p>
          <w:p w14:paraId="4814F5DD" w14:textId="7A58906B" w:rsidR="00FC79C8" w:rsidRPr="001076CE" w:rsidRDefault="00FC79C8"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Activities physically completed or fully implemented before the application for funding is submitted by the potential beneficiary to the Managing Authority, irrespective of whether all related payments have been made by the potential </w:t>
            </w:r>
            <w:proofErr w:type="gramStart"/>
            <w:r w:rsidRPr="001076CE">
              <w:rPr>
                <w:rFonts w:asciiTheme="majorHAnsi" w:hAnsiTheme="majorHAnsi" w:cstheme="majorHAnsi"/>
              </w:rPr>
              <w:t>beneficiary</w:t>
            </w:r>
            <w:r w:rsidR="001F7DB4" w:rsidRPr="001076CE">
              <w:rPr>
                <w:rFonts w:asciiTheme="majorHAnsi" w:hAnsiTheme="majorHAnsi" w:cstheme="majorHAnsi"/>
              </w:rPr>
              <w:t>;</w:t>
            </w:r>
            <w:proofErr w:type="gramEnd"/>
          </w:p>
          <w:p w14:paraId="3B973BFC" w14:textId="594DB639" w:rsidR="00C0362F" w:rsidRPr="001076CE" w:rsidRDefault="00C0362F"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Investments on board fishing vessels necessary to comply with the requirements under Union law in force at the time of submission of the application, including requirements under the Union’s obligations in the context of </w:t>
            </w:r>
            <w:proofErr w:type="gramStart"/>
            <w:r w:rsidRPr="001076CE">
              <w:rPr>
                <w:rFonts w:asciiTheme="majorHAnsi" w:hAnsiTheme="majorHAnsi" w:cstheme="majorHAnsi"/>
              </w:rPr>
              <w:t>RFMOs</w:t>
            </w:r>
            <w:r w:rsidR="001F7DB4" w:rsidRPr="001076CE">
              <w:rPr>
                <w:rFonts w:asciiTheme="majorHAnsi" w:hAnsiTheme="majorHAnsi" w:cstheme="majorHAnsi"/>
              </w:rPr>
              <w:t>;</w:t>
            </w:r>
            <w:proofErr w:type="gramEnd"/>
          </w:p>
          <w:p w14:paraId="4BA3BCF4" w14:textId="7A680E06" w:rsidR="00C0362F" w:rsidRPr="00AF0466" w:rsidRDefault="00C0362F" w:rsidP="001076CE">
            <w:pPr>
              <w:pStyle w:val="ListParagraph"/>
              <w:numPr>
                <w:ilvl w:val="0"/>
                <w:numId w:val="16"/>
              </w:numPr>
              <w:spacing w:before="100" w:beforeAutospacing="1" w:after="100" w:afterAutospacing="1"/>
              <w:jc w:val="both"/>
              <w:rPr>
                <w:rFonts w:asciiTheme="majorHAnsi" w:hAnsiTheme="majorHAnsi" w:cstheme="majorHAnsi"/>
              </w:rPr>
            </w:pPr>
            <w:r w:rsidRPr="00AF0466">
              <w:rPr>
                <w:rFonts w:asciiTheme="majorHAnsi" w:hAnsiTheme="majorHAnsi" w:cstheme="majorHAnsi"/>
              </w:rPr>
              <w:lastRenderedPageBreak/>
              <w:t xml:space="preserve">Investments on board fishing vessels that have carried out fishing activities for </w:t>
            </w:r>
            <w:r w:rsidRPr="00AF0466">
              <w:rPr>
                <w:rFonts w:asciiTheme="majorHAnsi" w:hAnsiTheme="majorHAnsi" w:cstheme="majorHAnsi"/>
                <w:b/>
                <w:bCs/>
              </w:rPr>
              <w:t>less than 60 days in the two calendar years</w:t>
            </w:r>
            <w:r w:rsidRPr="00AF0466">
              <w:rPr>
                <w:rFonts w:asciiTheme="majorHAnsi" w:hAnsiTheme="majorHAnsi" w:cstheme="majorHAnsi"/>
              </w:rPr>
              <w:t xml:space="preserve"> preceding the year of submission of the application for support</w:t>
            </w:r>
          </w:p>
          <w:p w14:paraId="078D5672" w14:textId="4710E980" w:rsidR="004331C9" w:rsidRPr="00AF0466" w:rsidRDefault="00120FEB" w:rsidP="004331C9">
            <w:pPr>
              <w:pStyle w:val="ListParagraph"/>
              <w:numPr>
                <w:ilvl w:val="0"/>
                <w:numId w:val="19"/>
              </w:numPr>
              <w:spacing w:after="120"/>
              <w:jc w:val="both"/>
              <w:rPr>
                <w:rFonts w:ascii="Calibri Light" w:eastAsia="Arial" w:hAnsi="Calibri Light" w:cs="Calibri Light"/>
                <w:color w:val="000000" w:themeColor="text1"/>
              </w:rPr>
            </w:pPr>
            <w:r w:rsidRPr="00AF0466">
              <w:rPr>
                <w:rFonts w:asciiTheme="majorHAnsi" w:hAnsiTheme="majorHAnsi" w:cstheme="majorHAnsi"/>
              </w:rPr>
              <w:t xml:space="preserve">In line with Article 11 of Regulation (EU) No 2021/1139, operators that committed serious infringements shall </w:t>
            </w:r>
            <w:r w:rsidRPr="00AF0466">
              <w:rPr>
                <w:rFonts w:asciiTheme="majorHAnsi" w:hAnsiTheme="majorHAnsi" w:cstheme="majorHAnsi"/>
                <w:b/>
                <w:bCs/>
                <w:u w:val="single"/>
              </w:rPr>
              <w:t>not</w:t>
            </w:r>
            <w:r w:rsidRPr="00AF0466">
              <w:rPr>
                <w:rFonts w:asciiTheme="majorHAnsi" w:hAnsiTheme="majorHAnsi" w:cstheme="majorHAnsi"/>
              </w:rPr>
              <w:t xml:space="preserve"> benefit from financial assistance from the European Maritime, Fisheries and Aquaculture Fund (2021-2027). The duration of the inadmissibility period shall be proportionate to the nature, gravity, duration and repetition of the serious infringement, offence or fraud. </w:t>
            </w:r>
            <w:r w:rsidR="00883E89" w:rsidRPr="00AF0466">
              <w:rPr>
                <w:rFonts w:asciiTheme="majorHAnsi" w:hAnsiTheme="majorHAnsi" w:cstheme="majorHAnsi"/>
              </w:rPr>
              <w:t xml:space="preserve">Operators </w:t>
            </w:r>
            <w:r w:rsidR="004331C9" w:rsidRPr="00AF0466">
              <w:rPr>
                <w:rFonts w:asciiTheme="majorHAnsi" w:hAnsiTheme="majorHAnsi" w:cstheme="majorHAnsi"/>
              </w:rPr>
              <w:t>applying</w:t>
            </w:r>
            <w:r w:rsidR="00883E89" w:rsidRPr="00AF0466">
              <w:rPr>
                <w:rFonts w:asciiTheme="majorHAnsi" w:hAnsiTheme="majorHAnsi" w:cstheme="majorHAnsi"/>
              </w:rPr>
              <w:t xml:space="preserve"> for support </w:t>
            </w:r>
            <w:r w:rsidR="004331C9" w:rsidRPr="00AF0466">
              <w:rPr>
                <w:rFonts w:asciiTheme="majorHAnsi" w:hAnsiTheme="majorHAnsi" w:cstheme="majorHAnsi"/>
              </w:rPr>
              <w:t xml:space="preserve">must agree to give consent to the Managing Authority to confirm with the Department of Fisheries and Aquaculture that: </w:t>
            </w:r>
          </w:p>
          <w:p w14:paraId="64373116" w14:textId="3A908282" w:rsidR="004331C9" w:rsidRPr="0073213F" w:rsidRDefault="004331C9" w:rsidP="00A167DB">
            <w:pPr>
              <w:pStyle w:val="ListParagraph"/>
              <w:numPr>
                <w:ilvl w:val="0"/>
                <w:numId w:val="30"/>
              </w:numPr>
              <w:spacing w:after="120"/>
              <w:jc w:val="both"/>
              <w:rPr>
                <w:rFonts w:asciiTheme="majorHAnsi" w:eastAsia="Arial" w:hAnsiTheme="majorHAnsi" w:cstheme="majorHAnsi"/>
                <w:color w:val="000000" w:themeColor="text1"/>
              </w:rPr>
            </w:pPr>
            <w:r w:rsidRPr="00AF0466">
              <w:rPr>
                <w:rFonts w:ascii="Calibri Light" w:eastAsia="Arial" w:hAnsi="Calibri Light" w:cs="Calibri Light"/>
                <w:color w:val="000000" w:themeColor="text1"/>
              </w:rPr>
              <w:t xml:space="preserve">The fishing vessel license </w:t>
            </w:r>
            <w:r w:rsidRPr="0073213F">
              <w:rPr>
                <w:rFonts w:asciiTheme="majorHAnsi" w:eastAsia="Arial" w:hAnsiTheme="majorHAnsi" w:cstheme="majorHAnsi"/>
                <w:color w:val="000000" w:themeColor="text1"/>
              </w:rPr>
              <w:t xml:space="preserve">does not have any penalty points assigned to it and that the operator concerned has not committed serious infringements under Article 42 of Council Regulation (EC) No 1005/2008 or Article 90 of Regulation (EC) No 1224/2009 or under other legislation adopted by the European Parliament and the Council within the framework of the </w:t>
            </w:r>
            <w:proofErr w:type="gramStart"/>
            <w:r w:rsidRPr="0073213F">
              <w:rPr>
                <w:rFonts w:asciiTheme="majorHAnsi" w:eastAsia="Arial" w:hAnsiTheme="majorHAnsi" w:cstheme="majorHAnsi"/>
                <w:color w:val="000000" w:themeColor="text1"/>
              </w:rPr>
              <w:t>CFP;</w:t>
            </w:r>
            <w:proofErr w:type="gramEnd"/>
          </w:p>
          <w:p w14:paraId="3462F754" w14:textId="6C01F197" w:rsidR="004331C9" w:rsidRPr="00AF0466" w:rsidRDefault="004331C9" w:rsidP="00A167DB">
            <w:pPr>
              <w:pStyle w:val="ListParagraph"/>
              <w:numPr>
                <w:ilvl w:val="0"/>
                <w:numId w:val="30"/>
              </w:numPr>
              <w:spacing w:after="120"/>
              <w:jc w:val="both"/>
              <w:rPr>
                <w:rFonts w:ascii="Calibri Light" w:eastAsia="Arial" w:hAnsi="Calibri Light" w:cs="Calibri Light"/>
                <w:color w:val="000000" w:themeColor="text1"/>
              </w:rPr>
            </w:pPr>
            <w:r w:rsidRPr="0073213F">
              <w:rPr>
                <w:rFonts w:asciiTheme="majorHAnsi" w:eastAsia="Arial" w:hAnsiTheme="majorHAnsi" w:cstheme="majorHAnsi"/>
                <w:color w:val="000000" w:themeColor="text1"/>
              </w:rPr>
              <w:t>The operator concerned has not been involved in the operation, management or ownership of a fishing vessel included in the Union IUU vessel list as set out in Article 40(3) of Regulation (EC) No 1005/2008, or of a vessel flying the flag of countries identified as non-cooperating third countries as set out in Article 33</w:t>
            </w:r>
            <w:r w:rsidRPr="00AF0466">
              <w:rPr>
                <w:rFonts w:ascii="Calibri Light" w:eastAsia="Arial" w:hAnsi="Calibri Light" w:cs="Calibri Light"/>
                <w:color w:val="000000" w:themeColor="text1"/>
              </w:rPr>
              <w:t xml:space="preserve"> of that </w:t>
            </w:r>
            <w:proofErr w:type="gramStart"/>
            <w:r w:rsidRPr="00AF0466">
              <w:rPr>
                <w:rFonts w:ascii="Calibri Light" w:eastAsia="Arial" w:hAnsi="Calibri Light" w:cs="Calibri Light"/>
                <w:color w:val="000000" w:themeColor="text1"/>
              </w:rPr>
              <w:t>Regulation;</w:t>
            </w:r>
            <w:proofErr w:type="gramEnd"/>
          </w:p>
          <w:p w14:paraId="71822A25" w14:textId="5953866D" w:rsidR="004331C9" w:rsidRPr="00AF0466" w:rsidRDefault="004331C9" w:rsidP="004331C9">
            <w:pPr>
              <w:pStyle w:val="ListParagraph"/>
              <w:numPr>
                <w:ilvl w:val="0"/>
                <w:numId w:val="30"/>
              </w:numPr>
              <w:spacing w:before="100" w:beforeAutospacing="1" w:after="100" w:afterAutospacing="1"/>
              <w:jc w:val="both"/>
              <w:rPr>
                <w:rFonts w:asciiTheme="majorHAnsi" w:hAnsiTheme="majorHAnsi" w:cstheme="majorHAnsi"/>
              </w:rPr>
            </w:pPr>
            <w:r w:rsidRPr="00AF0466">
              <w:rPr>
                <w:rFonts w:ascii="Calibri Light" w:eastAsia="Arial" w:hAnsi="Calibri Light" w:cs="Calibri Light"/>
                <w:color w:val="000000" w:themeColor="text1"/>
              </w:rPr>
              <w:t>The operator concerned has not committed any of the environmental offences set out in Articles 3 and 4 of Directive 2008/99/EC of the European Parliament and of the Council, where the application for support is submitted under Article 27 of this Regulation</w:t>
            </w:r>
          </w:p>
          <w:p w14:paraId="4153A5D7" w14:textId="66481365" w:rsidR="004331C9" w:rsidRPr="00AF0466" w:rsidRDefault="004331C9" w:rsidP="003F2446">
            <w:pPr>
              <w:pStyle w:val="ListParagraph"/>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In case any of the above is identified, the application form shall be considered as non-eligible. </w:t>
            </w:r>
          </w:p>
          <w:p w14:paraId="67CD7D0A" w14:textId="71A12667" w:rsidR="003F2446" w:rsidRPr="00AF0466" w:rsidRDefault="00972D23" w:rsidP="00FB0702">
            <w:pPr>
              <w:pStyle w:val="ListParagraph"/>
              <w:numPr>
                <w:ilvl w:val="0"/>
                <w:numId w:val="46"/>
              </w:numPr>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In line with Article 41 of Regulation (EU) No 2021</w:t>
            </w:r>
            <w:r w:rsidR="006C2C0D" w:rsidRPr="00AF0466">
              <w:rPr>
                <w:rFonts w:ascii="Calibri Light" w:eastAsia="Arial" w:hAnsi="Calibri Light" w:cs="Calibri Light"/>
                <w:color w:val="000000" w:themeColor="text1"/>
              </w:rPr>
              <w:t>/</w:t>
            </w:r>
            <w:r w:rsidRPr="00AF0466">
              <w:rPr>
                <w:rFonts w:ascii="Calibri Light" w:eastAsia="Arial" w:hAnsi="Calibri Light" w:cs="Calibri Light"/>
                <w:color w:val="000000" w:themeColor="text1"/>
              </w:rPr>
              <w:t xml:space="preserve">1139 and Annex III of the same Regulation, a maximum intensity of public aid of </w:t>
            </w:r>
            <w:r w:rsidR="00FB0702" w:rsidRPr="00AF0466">
              <w:rPr>
                <w:rFonts w:ascii="Calibri Light" w:eastAsia="Arial" w:hAnsi="Calibri Light" w:cs="Calibri Light"/>
                <w:color w:val="000000" w:themeColor="text1"/>
              </w:rPr>
              <w:t>80% for Small Scale Coastal Fishers (SSCF) vessel with overall length of less than 12 metres and not using towed gear as defined in point (1) of Article 2 of Council Regulation (EC) No 1967/2006 </w:t>
            </w:r>
            <w:hyperlink r:id="rId14" w:anchor="ntr28-L_2021247EN.01000101-E0028" w:history="1">
              <w:r w:rsidR="00FB0702" w:rsidRPr="00AF0466">
                <w:rPr>
                  <w:rFonts w:ascii="Calibri Light" w:eastAsia="Arial" w:hAnsi="Calibri Light" w:cs="Calibri Light"/>
                  <w:color w:val="000000" w:themeColor="text1"/>
                </w:rPr>
                <w:t>(28)</w:t>
              </w:r>
            </w:hyperlink>
            <w:r w:rsidR="00FB0702" w:rsidRPr="00AF0466">
              <w:rPr>
                <w:rFonts w:ascii="Calibri Light" w:eastAsia="Arial" w:hAnsi="Calibri Light" w:cs="Calibri Light"/>
                <w:color w:val="000000" w:themeColor="text1"/>
              </w:rPr>
              <w:t>; as provided in the EMFAF Regulation and 50% for Large Scale Coastal Fishers (LSCF) with overall length of more than 12 meters (up until 24 meters)</w:t>
            </w:r>
            <w:r w:rsidRPr="00AF0466">
              <w:rPr>
                <w:rFonts w:ascii="Calibri Light" w:eastAsia="Arial" w:hAnsi="Calibri Light" w:cs="Calibri Light"/>
                <w:color w:val="000000" w:themeColor="text1"/>
              </w:rPr>
              <w:t xml:space="preserve">. </w:t>
            </w:r>
            <w:r w:rsidR="00A167DB" w:rsidRPr="00AF0466">
              <w:rPr>
                <w:rFonts w:ascii="Calibri Light" w:eastAsia="Arial" w:hAnsi="Calibri Light" w:cs="Calibri Light"/>
                <w:color w:val="000000" w:themeColor="text1"/>
              </w:rPr>
              <w:t>Therefore, a</w:t>
            </w:r>
            <w:r w:rsidRPr="00AF0466">
              <w:rPr>
                <w:rFonts w:ascii="Calibri Light" w:eastAsia="Arial" w:hAnsi="Calibri Light" w:cs="Calibri Light"/>
                <w:color w:val="000000" w:themeColor="text1"/>
              </w:rPr>
              <w:t>pplicant</w:t>
            </w:r>
            <w:r w:rsidR="00A167DB" w:rsidRPr="00AF0466">
              <w:rPr>
                <w:rFonts w:ascii="Calibri Light" w:eastAsia="Arial" w:hAnsi="Calibri Light" w:cs="Calibri Light"/>
                <w:color w:val="000000" w:themeColor="text1"/>
              </w:rPr>
              <w:t>s that are Small Scale Costal Fishers are</w:t>
            </w:r>
            <w:r w:rsidRPr="00AF0466">
              <w:rPr>
                <w:rFonts w:ascii="Calibri Light" w:eastAsia="Arial" w:hAnsi="Calibri Light" w:cs="Calibri Light"/>
                <w:color w:val="000000" w:themeColor="text1"/>
              </w:rPr>
              <w:t xml:space="preserve"> required to finance the remainin</w:t>
            </w:r>
            <w:r w:rsidR="00A167DB" w:rsidRPr="00AF0466">
              <w:rPr>
                <w:rFonts w:ascii="Calibri Light" w:eastAsia="Arial" w:hAnsi="Calibri Light" w:cs="Calibri Light"/>
                <w:color w:val="000000" w:themeColor="text1"/>
              </w:rPr>
              <w:t>g 20</w:t>
            </w:r>
            <w:r w:rsidRPr="00AF0466">
              <w:rPr>
                <w:rFonts w:ascii="Calibri Light" w:eastAsia="Arial" w:hAnsi="Calibri Light" w:cs="Calibri Light"/>
                <w:color w:val="000000" w:themeColor="text1"/>
              </w:rPr>
              <w:t>%</w:t>
            </w:r>
            <w:r w:rsidR="00A167DB" w:rsidRPr="00AF0466">
              <w:rPr>
                <w:rFonts w:ascii="Calibri Light" w:eastAsia="Arial" w:hAnsi="Calibri Light" w:cs="Calibri Light"/>
                <w:color w:val="000000" w:themeColor="text1"/>
              </w:rPr>
              <w:t xml:space="preserve"> while Large Scale Fisher applicants are required to finance the remaining 50%</w:t>
            </w:r>
            <w:r w:rsidR="00F1488D" w:rsidRPr="00AF0466">
              <w:rPr>
                <w:rFonts w:ascii="Calibri Light" w:eastAsia="Arial" w:hAnsi="Calibri Light" w:cs="Calibri Light"/>
                <w:color w:val="000000" w:themeColor="text1"/>
              </w:rPr>
              <w:t>.</w:t>
            </w:r>
          </w:p>
          <w:p w14:paraId="3C2F48B2" w14:textId="62560963" w:rsidR="00F1488D" w:rsidRPr="00AF0466" w:rsidRDefault="006C2C0D" w:rsidP="00971131">
            <w:pPr>
              <w:pStyle w:val="ListParagraph"/>
              <w:numPr>
                <w:ilvl w:val="0"/>
                <w:numId w:val="19"/>
              </w:numPr>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In line with Article 65 of Regula</w:t>
            </w:r>
            <w:r w:rsidR="00F1488D" w:rsidRPr="00AF0466">
              <w:rPr>
                <w:rFonts w:ascii="Calibri Light" w:eastAsia="Arial" w:hAnsi="Calibri Light" w:cs="Calibri Light"/>
                <w:color w:val="000000" w:themeColor="text1"/>
              </w:rPr>
              <w:t>t</w:t>
            </w:r>
            <w:r w:rsidRPr="00AF0466">
              <w:rPr>
                <w:rFonts w:ascii="Calibri Light" w:eastAsia="Arial" w:hAnsi="Calibri Light" w:cs="Calibri Light"/>
                <w:color w:val="000000" w:themeColor="text1"/>
              </w:rPr>
              <w:t xml:space="preserve">ion (EU) No </w:t>
            </w:r>
            <w:r w:rsidR="00F1488D" w:rsidRPr="00AF0466">
              <w:rPr>
                <w:rFonts w:ascii="Calibri Light" w:eastAsia="Arial" w:hAnsi="Calibri Light" w:cs="Calibri Light"/>
                <w:color w:val="000000" w:themeColor="text1"/>
              </w:rPr>
              <w:t>2021/1060,</w:t>
            </w:r>
            <w:r w:rsidRPr="00AF0466">
              <w:rPr>
                <w:rFonts w:ascii="Calibri Light" w:eastAsia="Arial" w:hAnsi="Calibri Light" w:cs="Calibri Light"/>
                <w:color w:val="000000" w:themeColor="text1"/>
              </w:rPr>
              <w:t xml:space="preserve"> a beneficiary shall repay the contribution from the Funds if within five (5) years </w:t>
            </w:r>
            <w:r w:rsidR="00971131" w:rsidRPr="00AF0466">
              <w:rPr>
                <w:rFonts w:ascii="Calibri Light" w:eastAsia="Arial" w:hAnsi="Calibri Light" w:cs="Calibri Light"/>
                <w:color w:val="000000" w:themeColor="text1"/>
              </w:rPr>
              <w:t>following the submission of the accounts in which the last expenditure of the operation is included</w:t>
            </w:r>
            <w:r w:rsidRPr="00AF0466">
              <w:rPr>
                <w:rFonts w:ascii="Calibri Light" w:eastAsia="Arial" w:hAnsi="Calibri Light" w:cs="Calibri Light"/>
                <w:color w:val="000000" w:themeColor="text1"/>
              </w:rPr>
              <w:t xml:space="preserve">, any of the following has occurred: </w:t>
            </w:r>
          </w:p>
          <w:p w14:paraId="140566CD" w14:textId="77777777" w:rsidR="00F1488D" w:rsidRPr="00AF0466" w:rsidRDefault="006C2C0D" w:rsidP="00F1488D">
            <w:pPr>
              <w:pStyle w:val="ListParagraph"/>
              <w:numPr>
                <w:ilvl w:val="0"/>
                <w:numId w:val="21"/>
              </w:numPr>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a cessation or transfer of a productive activity outside the Maltese </w:t>
            </w:r>
            <w:proofErr w:type="gramStart"/>
            <w:r w:rsidRPr="00AF0466">
              <w:rPr>
                <w:rFonts w:ascii="Calibri Light" w:eastAsia="Arial" w:hAnsi="Calibri Light" w:cs="Calibri Light"/>
                <w:color w:val="000000" w:themeColor="text1"/>
              </w:rPr>
              <w:t>Islands;</w:t>
            </w:r>
            <w:proofErr w:type="gramEnd"/>
          </w:p>
          <w:p w14:paraId="6FB080FD" w14:textId="77777777" w:rsidR="00F1488D" w:rsidRPr="00AF0466" w:rsidRDefault="006C2C0D" w:rsidP="00F1488D">
            <w:pPr>
              <w:pStyle w:val="ListParagraph"/>
              <w:numPr>
                <w:ilvl w:val="0"/>
                <w:numId w:val="21"/>
              </w:numPr>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a change in ownership of an </w:t>
            </w:r>
            <w:proofErr w:type="gramStart"/>
            <w:r w:rsidRPr="00AF0466">
              <w:rPr>
                <w:rFonts w:ascii="Calibri Light" w:eastAsia="Arial" w:hAnsi="Calibri Light" w:cs="Calibri Light"/>
                <w:color w:val="000000" w:themeColor="text1"/>
              </w:rPr>
              <w:t>item</w:t>
            </w:r>
            <w:r w:rsidR="00F1488D" w:rsidRPr="00AF0466">
              <w:rPr>
                <w:rFonts w:ascii="Calibri Light" w:eastAsia="Arial" w:hAnsi="Calibri Light" w:cs="Calibri Light"/>
                <w:color w:val="000000" w:themeColor="text1"/>
              </w:rPr>
              <w:t>;</w:t>
            </w:r>
            <w:proofErr w:type="gramEnd"/>
            <w:r w:rsidRPr="00AF0466">
              <w:rPr>
                <w:rFonts w:ascii="Calibri Light" w:eastAsia="Arial" w:hAnsi="Calibri Light" w:cs="Calibri Light"/>
                <w:color w:val="000000" w:themeColor="text1"/>
              </w:rPr>
              <w:t xml:space="preserve"> </w:t>
            </w:r>
          </w:p>
          <w:p w14:paraId="2F41B5D8" w14:textId="77EA3998" w:rsidR="006C2C0D" w:rsidRPr="00AF0466" w:rsidRDefault="006C2C0D" w:rsidP="00975870">
            <w:pPr>
              <w:pStyle w:val="ListParagraph"/>
              <w:numPr>
                <w:ilvl w:val="0"/>
                <w:numId w:val="21"/>
              </w:numPr>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a substantial change affecting its nature, objectives or implementation conditions which would result in undermining its original objective </w:t>
            </w:r>
          </w:p>
          <w:p w14:paraId="078E9896" w14:textId="605EDC2D" w:rsidR="006C2C0D" w:rsidRPr="00975870" w:rsidRDefault="00F1488D" w:rsidP="00F1488D">
            <w:pPr>
              <w:pStyle w:val="ListParagraph"/>
              <w:spacing w:before="100" w:beforeAutospacing="1" w:after="100" w:afterAutospacing="1"/>
              <w:jc w:val="both"/>
              <w:rPr>
                <w:rFonts w:asciiTheme="majorHAnsi" w:hAnsiTheme="majorHAnsi" w:cstheme="majorHAnsi"/>
                <w:b/>
                <w:bCs/>
                <w:u w:val="single"/>
              </w:rPr>
            </w:pPr>
            <w:r w:rsidRPr="00975870">
              <w:rPr>
                <w:rFonts w:asciiTheme="majorHAnsi" w:hAnsiTheme="majorHAnsi" w:cstheme="majorHAnsi"/>
                <w:b/>
                <w:bCs/>
                <w:u w:val="single"/>
              </w:rPr>
              <w:t xml:space="preserve">The Application Process </w:t>
            </w:r>
          </w:p>
          <w:p w14:paraId="32318623" w14:textId="61E2A9DE" w:rsidR="00F1488D" w:rsidRPr="00AF0466" w:rsidRDefault="00F71522" w:rsidP="00F1488D">
            <w:pPr>
              <w:pStyle w:val="ListParagraph"/>
              <w:numPr>
                <w:ilvl w:val="0"/>
                <w:numId w:val="19"/>
              </w:numPr>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All applications must be made on the European </w:t>
            </w:r>
            <w:r w:rsidR="00013848" w:rsidRPr="00AF0466">
              <w:rPr>
                <w:rFonts w:ascii="Calibri Light" w:eastAsia="Arial" w:hAnsi="Calibri Light" w:cs="Calibri Light"/>
                <w:color w:val="000000" w:themeColor="text1"/>
              </w:rPr>
              <w:t>Maritime</w:t>
            </w:r>
            <w:r w:rsidRPr="00AF0466">
              <w:rPr>
                <w:rFonts w:ascii="Calibri Light" w:eastAsia="Arial" w:hAnsi="Calibri Light" w:cs="Calibri Light"/>
                <w:color w:val="000000" w:themeColor="text1"/>
              </w:rPr>
              <w:t>, Fisheries and Aquaculture Fund (EMFAF) application form. The form must be submitted in electronic format.</w:t>
            </w:r>
            <w:r w:rsidR="00E93024" w:rsidRPr="00AF0466">
              <w:rPr>
                <w:rFonts w:ascii="Calibri Light" w:eastAsia="Arial" w:hAnsi="Calibri Light" w:cs="Calibri Light"/>
                <w:color w:val="000000" w:themeColor="text1"/>
              </w:rPr>
              <w:br/>
            </w:r>
            <w:r w:rsidRPr="00AF0466">
              <w:rPr>
                <w:rFonts w:ascii="Calibri Light" w:eastAsia="Arial" w:hAnsi="Calibri Light" w:cs="Calibri Light"/>
                <w:color w:val="000000" w:themeColor="text1"/>
              </w:rPr>
              <w:t xml:space="preserve"> </w:t>
            </w:r>
          </w:p>
          <w:p w14:paraId="35897945" w14:textId="19B3D66B" w:rsidR="00F71522" w:rsidRPr="00AF0466" w:rsidRDefault="00F71522" w:rsidP="00F1488D">
            <w:pPr>
              <w:pStyle w:val="ListParagraph"/>
              <w:numPr>
                <w:ilvl w:val="0"/>
                <w:numId w:val="19"/>
              </w:numPr>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All applications must be completed in full, signed and dated by the applicant. Supporting documentation should be invariably attached to the completed application form. </w:t>
            </w:r>
            <w:r w:rsidR="00E93024" w:rsidRPr="00AF0466">
              <w:rPr>
                <w:rFonts w:ascii="Calibri Light" w:eastAsia="Arial" w:hAnsi="Calibri Light" w:cs="Calibri Light"/>
                <w:color w:val="000000" w:themeColor="text1"/>
              </w:rPr>
              <w:br/>
            </w:r>
          </w:p>
          <w:p w14:paraId="284B4FE2" w14:textId="0C280C63" w:rsidR="00CC265D" w:rsidRPr="00AF0466" w:rsidRDefault="00F71522" w:rsidP="00FB50E3">
            <w:pPr>
              <w:pStyle w:val="ListParagraph"/>
              <w:numPr>
                <w:ilvl w:val="0"/>
                <w:numId w:val="19"/>
              </w:numPr>
              <w:ind w:left="714" w:hanging="357"/>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lastRenderedPageBreak/>
              <w:t xml:space="preserve">A checklist of attachments is included in the application form. For the application to be considered complete, all attachments marked obligatory are to be submitted with the application form by the deadline. Any required documentation not submitted with the application form shall have to be submitted by the applicant within </w:t>
            </w:r>
            <w:r w:rsidR="00971131" w:rsidRPr="00AF0466">
              <w:rPr>
                <w:rFonts w:ascii="Calibri Light" w:eastAsia="Arial" w:hAnsi="Calibri Light" w:cs="Calibri Light"/>
                <w:color w:val="000000" w:themeColor="text1"/>
              </w:rPr>
              <w:t>5</w:t>
            </w:r>
            <w:r w:rsidRPr="00AF0466">
              <w:rPr>
                <w:rFonts w:ascii="Calibri Light" w:eastAsia="Arial" w:hAnsi="Calibri Light" w:cs="Calibri Light"/>
                <w:color w:val="000000" w:themeColor="text1"/>
              </w:rPr>
              <w:t xml:space="preserve"> </w:t>
            </w:r>
            <w:r w:rsidR="00A3103E" w:rsidRPr="00AF0466">
              <w:rPr>
                <w:rFonts w:ascii="Calibri Light" w:eastAsia="Arial" w:hAnsi="Calibri Light" w:cs="Calibri Light"/>
                <w:color w:val="000000" w:themeColor="text1"/>
              </w:rPr>
              <w:t>w</w:t>
            </w:r>
            <w:r w:rsidRPr="00AF0466">
              <w:rPr>
                <w:rFonts w:ascii="Calibri Light" w:eastAsia="Arial" w:hAnsi="Calibri Light" w:cs="Calibri Light"/>
                <w:color w:val="000000" w:themeColor="text1"/>
              </w:rPr>
              <w:t xml:space="preserve">orking days from the Managing Authority’s request. Only complete applications will be considered by the Project Selection Committee. </w:t>
            </w:r>
          </w:p>
          <w:p w14:paraId="6E297195" w14:textId="2049030E" w:rsidR="00CC265D" w:rsidRPr="00AF0466" w:rsidRDefault="00F71522" w:rsidP="00FB50E3">
            <w:pPr>
              <w:pStyle w:val="ListParagraph"/>
              <w:numPr>
                <w:ilvl w:val="0"/>
                <w:numId w:val="45"/>
              </w:numPr>
              <w:spacing w:before="100" w:beforeAutospacing="1" w:after="100" w:afterAutospacing="1"/>
              <w:rPr>
                <w:rFonts w:ascii="Calibri Light" w:hAnsi="Calibri Light" w:cs="Calibri Light"/>
              </w:rPr>
            </w:pPr>
            <w:r w:rsidRPr="00AF0466">
              <w:rPr>
                <w:rFonts w:asciiTheme="majorHAnsi" w:hAnsiTheme="majorHAnsi" w:cstheme="majorHAnsi"/>
              </w:rPr>
              <w:t>Deadline – rolling call</w:t>
            </w:r>
            <w:r w:rsidR="00971131" w:rsidRPr="00AF0466">
              <w:rPr>
                <w:rFonts w:asciiTheme="majorHAnsi" w:hAnsiTheme="majorHAnsi" w:cstheme="majorHAnsi"/>
              </w:rPr>
              <w:t>:</w:t>
            </w:r>
            <w:r w:rsidR="00174ABD" w:rsidRPr="00AF0466">
              <w:rPr>
                <w:rFonts w:ascii="Calibri Light" w:hAnsi="Calibri Light" w:cs="Calibri Light"/>
              </w:rPr>
              <w:t xml:space="preserve"> </w:t>
            </w:r>
            <w:r w:rsidR="002B24DE" w:rsidRPr="00AF0466">
              <w:rPr>
                <w:rFonts w:ascii="Calibri Light" w:hAnsi="Calibri Light" w:cs="Calibri Light"/>
                <w:b/>
                <w:bCs/>
              </w:rPr>
              <w:t>30</w:t>
            </w:r>
            <w:r w:rsidR="002B24DE" w:rsidRPr="00AF0466">
              <w:rPr>
                <w:rFonts w:ascii="Calibri Light" w:hAnsi="Calibri Light" w:cs="Calibri Light"/>
                <w:b/>
                <w:bCs/>
                <w:vertAlign w:val="superscript"/>
              </w:rPr>
              <w:t>th</w:t>
            </w:r>
            <w:r w:rsidR="002B24DE" w:rsidRPr="00AF0466">
              <w:rPr>
                <w:rFonts w:ascii="Calibri Light" w:hAnsi="Calibri Light" w:cs="Calibri Light"/>
                <w:b/>
                <w:bCs/>
              </w:rPr>
              <w:t xml:space="preserve"> June 2025, 30</w:t>
            </w:r>
            <w:r w:rsidR="002B24DE" w:rsidRPr="00AF0466">
              <w:rPr>
                <w:rFonts w:ascii="Calibri Light" w:hAnsi="Calibri Light" w:cs="Calibri Light"/>
                <w:b/>
                <w:bCs/>
                <w:vertAlign w:val="superscript"/>
              </w:rPr>
              <w:t>th</w:t>
            </w:r>
            <w:r w:rsidR="002B24DE" w:rsidRPr="00AF0466">
              <w:rPr>
                <w:rFonts w:ascii="Calibri Light" w:hAnsi="Calibri Light" w:cs="Calibri Light"/>
                <w:b/>
                <w:bCs/>
              </w:rPr>
              <w:t xml:space="preserve"> September 2025, 31</w:t>
            </w:r>
            <w:r w:rsidR="002B24DE" w:rsidRPr="00AF0466">
              <w:rPr>
                <w:rFonts w:ascii="Calibri Light" w:hAnsi="Calibri Light" w:cs="Calibri Light"/>
                <w:b/>
                <w:bCs/>
                <w:vertAlign w:val="superscript"/>
              </w:rPr>
              <w:t>st</w:t>
            </w:r>
            <w:r w:rsidR="002B24DE" w:rsidRPr="00AF0466">
              <w:rPr>
                <w:rFonts w:ascii="Calibri Light" w:hAnsi="Calibri Light" w:cs="Calibri Light"/>
                <w:b/>
                <w:bCs/>
              </w:rPr>
              <w:t xml:space="preserve"> December 2025, 31</w:t>
            </w:r>
            <w:r w:rsidR="002B24DE" w:rsidRPr="00AF0466">
              <w:rPr>
                <w:rFonts w:ascii="Calibri Light" w:hAnsi="Calibri Light" w:cs="Calibri Light"/>
                <w:b/>
                <w:bCs/>
                <w:vertAlign w:val="superscript"/>
              </w:rPr>
              <w:t>st</w:t>
            </w:r>
            <w:r w:rsidR="002B24DE" w:rsidRPr="00AF0466">
              <w:rPr>
                <w:rFonts w:ascii="Calibri Light" w:hAnsi="Calibri Light" w:cs="Calibri Light"/>
                <w:b/>
                <w:bCs/>
              </w:rPr>
              <w:t xml:space="preserve"> March 2026, 30</w:t>
            </w:r>
            <w:r w:rsidR="002B24DE" w:rsidRPr="00AF0466">
              <w:rPr>
                <w:rFonts w:ascii="Calibri Light" w:hAnsi="Calibri Light" w:cs="Calibri Light"/>
                <w:b/>
                <w:bCs/>
                <w:vertAlign w:val="superscript"/>
              </w:rPr>
              <w:t>th</w:t>
            </w:r>
            <w:r w:rsidR="002B24DE" w:rsidRPr="00AF0466">
              <w:rPr>
                <w:rFonts w:ascii="Calibri Light" w:hAnsi="Calibri Light" w:cs="Calibri Light"/>
                <w:b/>
                <w:bCs/>
              </w:rPr>
              <w:t xml:space="preserve"> June 2026, 30</w:t>
            </w:r>
            <w:r w:rsidR="002B24DE" w:rsidRPr="00AF0466">
              <w:rPr>
                <w:rFonts w:ascii="Calibri Light" w:hAnsi="Calibri Light" w:cs="Calibri Light"/>
                <w:b/>
                <w:bCs/>
                <w:vertAlign w:val="superscript"/>
              </w:rPr>
              <w:t>th</w:t>
            </w:r>
            <w:r w:rsidR="002B24DE" w:rsidRPr="00AF0466">
              <w:rPr>
                <w:rFonts w:ascii="Calibri Light" w:hAnsi="Calibri Light" w:cs="Calibri Light"/>
                <w:b/>
                <w:bCs/>
              </w:rPr>
              <w:t xml:space="preserve"> September 2026 </w:t>
            </w:r>
            <w:r w:rsidR="007F6BEC" w:rsidRPr="00AF0466">
              <w:rPr>
                <w:rFonts w:ascii="Calibri Light" w:hAnsi="Calibri Light" w:cs="Calibri Light"/>
                <w:b/>
                <w:bCs/>
              </w:rPr>
              <w:t>a</w:t>
            </w:r>
            <w:r w:rsidR="002B24DE" w:rsidRPr="00AF0466">
              <w:rPr>
                <w:rFonts w:ascii="Calibri Light" w:hAnsi="Calibri Light" w:cs="Calibri Light"/>
                <w:b/>
                <w:bCs/>
              </w:rPr>
              <w:t>t noon.</w:t>
            </w:r>
            <w:r w:rsidR="008653A6" w:rsidRPr="00AF0466">
              <w:rPr>
                <w:rFonts w:ascii="Calibri Light" w:hAnsi="Calibri Light" w:cs="Calibri Light"/>
                <w:b/>
                <w:bCs/>
              </w:rPr>
              <w:t xml:space="preserve"> Early closure or further extension </w:t>
            </w:r>
            <w:r w:rsidR="008653A6" w:rsidRPr="00AF0466">
              <w:rPr>
                <w:rFonts w:ascii="Calibri Light" w:hAnsi="Calibri Light" w:cs="Calibri Light"/>
              </w:rPr>
              <w:t xml:space="preserve">of the call is at the discretion of the Managing Authority. </w:t>
            </w:r>
          </w:p>
          <w:p w14:paraId="2BD2245F" w14:textId="69589E2C" w:rsidR="00971131" w:rsidRPr="00AF0466" w:rsidRDefault="00F71522" w:rsidP="002B24DE">
            <w:pPr>
              <w:pStyle w:val="ListParagraph"/>
              <w:numPr>
                <w:ilvl w:val="0"/>
                <w:numId w:val="19"/>
              </w:numPr>
              <w:rPr>
                <w:rFonts w:asciiTheme="majorHAnsi" w:hAnsiTheme="majorHAnsi" w:cstheme="majorHAnsi"/>
              </w:rPr>
            </w:pPr>
            <w:r w:rsidRPr="00AF0466">
              <w:rPr>
                <w:rFonts w:asciiTheme="majorHAnsi" w:hAnsiTheme="majorHAnsi" w:cstheme="majorHAnsi"/>
              </w:rPr>
              <w:t xml:space="preserve">All applications are to be delivered </w:t>
            </w:r>
            <w:r w:rsidR="00971131" w:rsidRPr="00AF0466">
              <w:rPr>
                <w:rFonts w:asciiTheme="majorHAnsi" w:hAnsiTheme="majorHAnsi" w:cstheme="majorHAnsi"/>
                <w:b/>
                <w:bCs/>
              </w:rPr>
              <w:t>electronically</w:t>
            </w:r>
            <w:r w:rsidRPr="00AF0466">
              <w:rPr>
                <w:rFonts w:asciiTheme="majorHAnsi" w:hAnsiTheme="majorHAnsi" w:cstheme="majorHAnsi"/>
              </w:rPr>
              <w:t xml:space="preserve"> to the Managing Authority </w:t>
            </w:r>
            <w:r w:rsidR="00971131" w:rsidRPr="00AF0466">
              <w:rPr>
                <w:rFonts w:ascii="Calibri Light" w:hAnsi="Calibri Light" w:cs="Calibri Light"/>
              </w:rPr>
              <w:t xml:space="preserve">on the Structural Funds Database available at </w:t>
            </w:r>
            <w:r w:rsidR="00971131" w:rsidRPr="00AF0466">
              <w:rPr>
                <w:rStyle w:val="ui-provider"/>
                <w:rFonts w:asciiTheme="majorHAnsi" w:hAnsiTheme="majorHAnsi" w:cstheme="majorHAnsi"/>
                <w:b/>
                <w:bCs/>
              </w:rPr>
              <w:t>sfd.gov.mt/application</w:t>
            </w:r>
            <w:r w:rsidR="00971131" w:rsidRPr="00AF0466">
              <w:rPr>
                <w:rFonts w:asciiTheme="majorHAnsi" w:hAnsiTheme="majorHAnsi" w:cstheme="majorHAnsi"/>
              </w:rPr>
              <w:t>.</w:t>
            </w:r>
            <w:r w:rsidR="00971131" w:rsidRPr="00AF0466">
              <w:rPr>
                <w:rFonts w:asciiTheme="majorHAnsi" w:hAnsiTheme="majorHAnsi" w:cstheme="majorHAnsi"/>
              </w:rPr>
              <w:br/>
            </w:r>
          </w:p>
          <w:p w14:paraId="72EBDB52" w14:textId="53457EBA" w:rsidR="00F1488D" w:rsidRPr="00AF0466" w:rsidRDefault="00971131" w:rsidP="00174ABD">
            <w:pPr>
              <w:pStyle w:val="ListParagraph"/>
              <w:numPr>
                <w:ilvl w:val="0"/>
                <w:numId w:val="19"/>
              </w:numPr>
              <w:spacing w:before="100" w:beforeAutospacing="1" w:after="100" w:afterAutospacing="1"/>
              <w:jc w:val="both"/>
              <w:rPr>
                <w:rFonts w:asciiTheme="majorHAnsi" w:hAnsiTheme="majorHAnsi" w:cstheme="majorHAnsi"/>
              </w:rPr>
            </w:pPr>
            <w:r w:rsidRPr="00AF0466">
              <w:rPr>
                <w:rFonts w:asciiTheme="majorHAnsi" w:hAnsiTheme="majorHAnsi" w:cstheme="majorHAnsi"/>
              </w:rPr>
              <w:t>I</w:t>
            </w:r>
            <w:r w:rsidR="00F71522" w:rsidRPr="00AF0466">
              <w:rPr>
                <w:rFonts w:asciiTheme="majorHAnsi" w:hAnsiTheme="majorHAnsi" w:cstheme="majorHAnsi"/>
              </w:rPr>
              <w:t>nformation session</w:t>
            </w:r>
            <w:r w:rsidRPr="00AF0466">
              <w:rPr>
                <w:rFonts w:asciiTheme="majorHAnsi" w:hAnsiTheme="majorHAnsi" w:cstheme="majorHAnsi"/>
              </w:rPr>
              <w:t>s</w:t>
            </w:r>
            <w:r w:rsidR="00F71522" w:rsidRPr="00AF0466">
              <w:rPr>
                <w:rFonts w:asciiTheme="majorHAnsi" w:hAnsiTheme="majorHAnsi" w:cstheme="majorHAnsi"/>
              </w:rPr>
              <w:t xml:space="preserve"> for prospective applicants </w:t>
            </w:r>
            <w:r w:rsidRPr="00AF0466">
              <w:rPr>
                <w:rFonts w:asciiTheme="majorHAnsi" w:hAnsiTheme="majorHAnsi" w:cstheme="majorHAnsi"/>
              </w:rPr>
              <w:t xml:space="preserve">will be announced by the Managing Authority. </w:t>
            </w:r>
          </w:p>
          <w:p w14:paraId="04BCCBB8" w14:textId="76715330" w:rsidR="00F1488D" w:rsidRPr="00CC265D" w:rsidRDefault="00F1488D" w:rsidP="00F1488D">
            <w:pPr>
              <w:pStyle w:val="ListParagraph"/>
              <w:spacing w:before="100" w:beforeAutospacing="1" w:after="100" w:afterAutospacing="1"/>
              <w:jc w:val="both"/>
              <w:rPr>
                <w:rFonts w:asciiTheme="majorHAnsi" w:hAnsiTheme="majorHAnsi" w:cstheme="majorHAnsi"/>
                <w:b/>
                <w:bCs/>
                <w:u w:val="single"/>
              </w:rPr>
            </w:pPr>
            <w:r w:rsidRPr="00CC265D">
              <w:rPr>
                <w:rFonts w:asciiTheme="majorHAnsi" w:hAnsiTheme="majorHAnsi" w:cstheme="majorHAnsi"/>
                <w:b/>
                <w:bCs/>
                <w:u w:val="single"/>
              </w:rPr>
              <w:t>The Selection Process</w:t>
            </w:r>
          </w:p>
          <w:p w14:paraId="6D329C2D" w14:textId="0C3C93E6" w:rsidR="0050228B" w:rsidRPr="00787D38" w:rsidRDefault="0050228B" w:rsidP="0050228B">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An independent Project Selection Committee has been purposely set up, to assess all proposals received, determine their eligibility and assess those eligible proposals against the relevant selection and award criteria. The Project Selection Criteria has full power and authority to consider and/or select applications for funding during the project appraisal process.</w:t>
            </w:r>
            <w:r w:rsidRPr="00787D38">
              <w:rPr>
                <w:rFonts w:asciiTheme="majorHAnsi" w:hAnsiTheme="majorHAnsi" w:cstheme="majorHAnsi"/>
              </w:rPr>
              <w:br/>
              <w:t xml:space="preserve"> </w:t>
            </w:r>
          </w:p>
          <w:p w14:paraId="189AD939" w14:textId="3F8EB5A7" w:rsidR="0050228B" w:rsidRPr="00CC265D" w:rsidRDefault="0050228B" w:rsidP="0050228B">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The Project Selection Committee shall award marks, to each individual proposal, according to the selection criteria. Proposals shall then be ranked according to the marks obtained.</w:t>
            </w:r>
            <w:r w:rsidRPr="00CC265D">
              <w:rPr>
                <w:rFonts w:asciiTheme="majorHAnsi" w:hAnsiTheme="majorHAnsi" w:cstheme="majorHAnsi"/>
              </w:rPr>
              <w:br/>
              <w:t xml:space="preserve"> </w:t>
            </w:r>
          </w:p>
          <w:p w14:paraId="5E5D075E" w14:textId="50AD8522" w:rsidR="0050228B" w:rsidRPr="00EC7AFD" w:rsidRDefault="0050228B" w:rsidP="00EC7AFD">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In order to qualify for selection, proposals need to obtain at least 50% of the total marks available</w:t>
            </w:r>
            <w:r w:rsidR="00EC7AFD">
              <w:rPr>
                <w:rFonts w:asciiTheme="majorHAnsi" w:hAnsiTheme="majorHAnsi" w:cstheme="majorHAnsi"/>
              </w:rPr>
              <w:t xml:space="preserve"> obtaining a pass mark in each </w:t>
            </w:r>
            <w:proofErr w:type="gramStart"/>
            <w:r w:rsidR="00EC7AFD">
              <w:rPr>
                <w:rFonts w:asciiTheme="majorHAnsi" w:hAnsiTheme="majorHAnsi" w:cstheme="majorHAnsi"/>
              </w:rPr>
              <w:t>criteria</w:t>
            </w:r>
            <w:proofErr w:type="gramEnd"/>
            <w:r w:rsidRPr="0050228B">
              <w:rPr>
                <w:rFonts w:asciiTheme="majorHAnsi" w:hAnsiTheme="majorHAnsi" w:cstheme="majorHAnsi"/>
              </w:rPr>
              <w:t xml:space="preserve">. Proposals will be ranked according to marks and funds allocated to those proposals which obtain the highest marks. Other proposals which obtain the pass mark, but which are not funded, will be placed on a reserve list according to marks obtained and funding offered, </w:t>
            </w:r>
            <w:proofErr w:type="gramStart"/>
            <w:r w:rsidRPr="00584753">
              <w:rPr>
                <w:rFonts w:asciiTheme="majorHAnsi" w:hAnsiTheme="majorHAnsi" w:cstheme="majorHAnsi"/>
              </w:rPr>
              <w:t>if</w:t>
            </w:r>
            <w:r w:rsidR="009D0831" w:rsidRPr="00584753">
              <w:rPr>
                <w:rFonts w:asciiTheme="majorHAnsi" w:hAnsiTheme="majorHAnsi" w:cstheme="majorHAnsi"/>
              </w:rPr>
              <w:t xml:space="preserve"> </w:t>
            </w:r>
            <w:r w:rsidRPr="00584753">
              <w:rPr>
                <w:rFonts w:asciiTheme="majorHAnsi" w:hAnsiTheme="majorHAnsi" w:cstheme="majorHAnsi"/>
              </w:rPr>
              <w:t>and when</w:t>
            </w:r>
            <w:proofErr w:type="gramEnd"/>
            <w:r w:rsidRPr="00584753">
              <w:rPr>
                <w:rFonts w:asciiTheme="majorHAnsi" w:hAnsiTheme="majorHAnsi" w:cstheme="majorHAnsi"/>
              </w:rPr>
              <w:t>, funds become available</w:t>
            </w:r>
            <w:r w:rsidRPr="0050228B">
              <w:rPr>
                <w:rFonts w:asciiTheme="majorHAnsi" w:hAnsiTheme="majorHAnsi" w:cstheme="majorHAnsi"/>
              </w:rPr>
              <w:t>.</w:t>
            </w:r>
            <w:r w:rsidR="00EC7AFD">
              <w:rPr>
                <w:rFonts w:asciiTheme="majorHAnsi" w:hAnsiTheme="majorHAnsi" w:cstheme="majorHAnsi"/>
              </w:rPr>
              <w:t xml:space="preserve"> The marks are indicated in each section. Additional 10 Marks are allocated for the overall quality of the application form. </w:t>
            </w:r>
            <w:r w:rsidRPr="00EC7AFD">
              <w:rPr>
                <w:rFonts w:asciiTheme="majorHAnsi" w:hAnsiTheme="majorHAnsi" w:cstheme="majorHAnsi"/>
              </w:rPr>
              <w:br/>
            </w:r>
          </w:p>
          <w:p w14:paraId="31F07B70" w14:textId="0E3F9E7D" w:rsidR="0050228B" w:rsidRPr="00787D38" w:rsidRDefault="0050228B" w:rsidP="0050228B">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 xml:space="preserve">A copy of the Admissibility and Selection Criteria is </w:t>
            </w:r>
            <w:r w:rsidR="00971131">
              <w:rPr>
                <w:rFonts w:asciiTheme="majorHAnsi" w:hAnsiTheme="majorHAnsi" w:cstheme="majorHAnsi"/>
              </w:rPr>
              <w:t xml:space="preserve">attached to this application form. </w:t>
            </w:r>
            <w:r w:rsidRPr="00787D38">
              <w:rPr>
                <w:rFonts w:asciiTheme="majorHAnsi" w:hAnsiTheme="majorHAnsi" w:cstheme="majorHAnsi"/>
              </w:rPr>
              <w:br/>
              <w:t xml:space="preserve"> </w:t>
            </w:r>
          </w:p>
          <w:p w14:paraId="70E47494" w14:textId="0AC6B5DA" w:rsidR="0050228B" w:rsidRPr="002B24DE" w:rsidRDefault="0050228B" w:rsidP="00CC265D">
            <w:pPr>
              <w:pStyle w:val="ListParagraph"/>
              <w:numPr>
                <w:ilvl w:val="0"/>
                <w:numId w:val="19"/>
              </w:numPr>
              <w:jc w:val="both"/>
              <w:rPr>
                <w:rFonts w:asciiTheme="majorHAnsi" w:hAnsiTheme="majorHAnsi" w:cstheme="majorHAnsi"/>
              </w:rPr>
            </w:pPr>
            <w:r w:rsidRPr="002B24DE">
              <w:rPr>
                <w:rFonts w:asciiTheme="majorHAnsi" w:hAnsiTheme="majorHAnsi" w:cstheme="majorHAnsi"/>
              </w:rPr>
              <w:t xml:space="preserve">The Managing Authority shall inform all applicants about the outcome of the selection process. Aggrieved applicants shall have the right to appeal within five (5) working days from the letter of rejection by the Project Selection Committee, which shall be sent to the applicant both in paper and electronic </w:t>
            </w:r>
            <w:r w:rsidR="002B24DE" w:rsidRPr="002B24DE">
              <w:rPr>
                <w:rFonts w:asciiTheme="majorHAnsi" w:hAnsiTheme="majorHAnsi" w:cstheme="majorHAnsi"/>
              </w:rPr>
              <w:t>format</w:t>
            </w:r>
            <w:r w:rsidRPr="002B24DE">
              <w:rPr>
                <w:rFonts w:asciiTheme="majorHAnsi" w:hAnsiTheme="majorHAnsi" w:cstheme="majorHAnsi"/>
              </w:rPr>
              <w:t xml:space="preserve">. </w:t>
            </w:r>
            <w:r w:rsidR="00C952B4" w:rsidRPr="002B24DE">
              <w:rPr>
                <w:rFonts w:asciiTheme="majorHAnsi" w:hAnsiTheme="majorHAnsi" w:cstheme="majorHAnsi"/>
              </w:rPr>
              <w:t xml:space="preserve">Appeals shall be sent to the following postal address: </w:t>
            </w:r>
          </w:p>
          <w:p w14:paraId="1DD326B3" w14:textId="0B282A24" w:rsidR="0050228B" w:rsidRPr="00EC7AFD" w:rsidRDefault="002B24DE" w:rsidP="00EC7AFD">
            <w:pPr>
              <w:pStyle w:val="ListParagraph"/>
              <w:rPr>
                <w:rFonts w:asciiTheme="majorHAnsi" w:hAnsiTheme="majorHAnsi" w:cstheme="majorHAnsi"/>
              </w:rPr>
            </w:pPr>
            <w:r w:rsidRPr="002B24DE">
              <w:rPr>
                <w:rFonts w:asciiTheme="majorHAnsi" w:hAnsiTheme="majorHAnsi" w:cstheme="majorHAnsi"/>
              </w:rPr>
              <w:t>c/o Office of the Prime Minister-European Funds, Equality/ Reforms and Social Dialogue</w:t>
            </w:r>
            <w:r w:rsidRPr="002B24DE">
              <w:rPr>
                <w:rFonts w:asciiTheme="majorHAnsi" w:hAnsiTheme="majorHAnsi" w:cstheme="majorHAnsi"/>
              </w:rPr>
              <w:br/>
              <w:t>Ta</w:t>
            </w:r>
            <w:r w:rsidR="00EC7AFD">
              <w:rPr>
                <w:rFonts w:asciiTheme="majorHAnsi" w:hAnsiTheme="majorHAnsi" w:cstheme="majorHAnsi"/>
              </w:rPr>
              <w:t>l</w:t>
            </w:r>
            <w:r w:rsidRPr="00EC7AFD">
              <w:rPr>
                <w:rFonts w:asciiTheme="majorHAnsi" w:hAnsiTheme="majorHAnsi" w:cstheme="majorHAnsi"/>
              </w:rPr>
              <w:t xml:space="preserve">-Pilar31B, </w:t>
            </w:r>
            <w:proofErr w:type="spellStart"/>
            <w:r w:rsidRPr="00EC7AFD">
              <w:rPr>
                <w:rFonts w:asciiTheme="majorHAnsi" w:hAnsiTheme="majorHAnsi" w:cstheme="majorHAnsi"/>
              </w:rPr>
              <w:t>Marsamxett</w:t>
            </w:r>
            <w:proofErr w:type="spellEnd"/>
            <w:r w:rsidRPr="00EC7AFD">
              <w:rPr>
                <w:rFonts w:asciiTheme="majorHAnsi" w:hAnsiTheme="majorHAnsi" w:cstheme="majorHAnsi"/>
              </w:rPr>
              <w:t xml:space="preserve"> Road,</w:t>
            </w:r>
            <w:r w:rsidRPr="00EC7AFD">
              <w:rPr>
                <w:rFonts w:asciiTheme="majorHAnsi" w:hAnsiTheme="majorHAnsi" w:cstheme="majorHAnsi"/>
              </w:rPr>
              <w:br/>
              <w:t>Valletta VLT 1850,</w:t>
            </w:r>
            <w:r w:rsidRPr="00EC7AFD">
              <w:rPr>
                <w:rFonts w:asciiTheme="majorHAnsi" w:hAnsiTheme="majorHAnsi" w:cstheme="majorHAnsi"/>
              </w:rPr>
              <w:br/>
              <w:t xml:space="preserve">Malta </w:t>
            </w:r>
            <w:r w:rsidRPr="00EC7AFD">
              <w:rPr>
                <w:rFonts w:asciiTheme="majorHAnsi" w:hAnsiTheme="majorHAnsi" w:cstheme="majorHAnsi"/>
              </w:rPr>
              <w:br/>
              <w:t>psab.eufunds@gov.mt</w:t>
            </w:r>
          </w:p>
          <w:p w14:paraId="204BC026" w14:textId="0775F13C" w:rsidR="00AF29CA" w:rsidRPr="00DA43A0" w:rsidRDefault="0050228B" w:rsidP="00DA43A0">
            <w:pPr>
              <w:pStyle w:val="ListParagraph"/>
              <w:numPr>
                <w:ilvl w:val="0"/>
                <w:numId w:val="19"/>
              </w:numPr>
              <w:spacing w:before="100" w:beforeAutospacing="1" w:after="100" w:afterAutospacing="1"/>
              <w:jc w:val="both"/>
              <w:rPr>
                <w:rFonts w:asciiTheme="majorHAnsi" w:hAnsiTheme="majorHAnsi" w:cstheme="majorHAnsi"/>
              </w:rPr>
            </w:pPr>
            <w:r w:rsidRPr="00CC265D">
              <w:rPr>
                <w:rFonts w:asciiTheme="majorHAnsi" w:hAnsiTheme="majorHAnsi" w:cstheme="majorHAnsi"/>
              </w:rPr>
              <w:t xml:space="preserve">As a result of the call, the Project Selection Committee intends to select and co-finance operation/s in line with Regulation (EU) No 2021/1139, for a maximum public eligible </w:t>
            </w:r>
            <w:r w:rsidRPr="00CC265D">
              <w:rPr>
                <w:rFonts w:asciiTheme="majorHAnsi" w:hAnsiTheme="majorHAnsi" w:cstheme="majorHAnsi"/>
              </w:rPr>
              <w:lastRenderedPageBreak/>
              <w:t>amount of €250,000. The Managing Authority reserves the right to decrease or increase the indicative allocation.</w:t>
            </w:r>
          </w:p>
          <w:p w14:paraId="790D529C" w14:textId="1CA3EC40" w:rsidR="00C901F9" w:rsidRPr="00716C81" w:rsidRDefault="00F1488D" w:rsidP="00716C81">
            <w:pPr>
              <w:pStyle w:val="ListParagraph"/>
              <w:numPr>
                <w:ilvl w:val="0"/>
                <w:numId w:val="13"/>
              </w:numPr>
              <w:spacing w:before="100" w:beforeAutospacing="1" w:after="100" w:afterAutospacing="1"/>
              <w:rPr>
                <w:rFonts w:asciiTheme="majorHAnsi" w:hAnsiTheme="majorHAnsi" w:cstheme="majorHAnsi"/>
              </w:rPr>
            </w:pPr>
            <w:r w:rsidRPr="00716C81">
              <w:rPr>
                <w:rFonts w:asciiTheme="majorHAnsi" w:hAnsiTheme="majorHAnsi" w:cstheme="majorHAnsi"/>
              </w:rPr>
              <w:t xml:space="preserve">Applicants are advised to make use of advisory/consultancy services. </w:t>
            </w:r>
            <w:r w:rsidR="00716C81" w:rsidRPr="00716C81">
              <w:rPr>
                <w:rFonts w:asciiTheme="majorHAnsi" w:hAnsiTheme="majorHAnsi" w:cstheme="majorHAnsi"/>
              </w:rPr>
              <w:t>List of consultants is available on:</w:t>
            </w:r>
            <w:hyperlink r:id="rId15" w:history="1">
              <w:r w:rsidR="00716C81" w:rsidRPr="00716C81">
                <w:rPr>
                  <w:rStyle w:val="Hyperlink"/>
                  <w:rFonts w:asciiTheme="majorHAnsi" w:hAnsiTheme="majorHAnsi" w:cstheme="majorHAnsi"/>
                </w:rPr>
                <w:t>https://fondi.eu/programme/european-maritime-fisheries-and-aquaculture-fund/</w:t>
              </w:r>
            </w:hyperlink>
            <w:r w:rsidR="00716C81" w:rsidRPr="00716C81">
              <w:rPr>
                <w:rFonts w:asciiTheme="majorHAnsi" w:hAnsiTheme="majorHAnsi" w:cstheme="majorHAnsi"/>
              </w:rPr>
              <w:t xml:space="preserve"> </w:t>
            </w:r>
          </w:p>
          <w:p w14:paraId="3A877EB0" w14:textId="4CE8C82C" w:rsidR="000F6100" w:rsidRPr="00F81A48" w:rsidRDefault="000F6100" w:rsidP="00691E52">
            <w:pPr>
              <w:rPr>
                <w:rFonts w:asciiTheme="majorHAnsi" w:hAnsiTheme="majorHAnsi" w:cstheme="majorHAnsi"/>
                <w:sz w:val="22"/>
                <w:szCs w:val="22"/>
              </w:rPr>
            </w:pPr>
          </w:p>
        </w:tc>
      </w:tr>
    </w:tbl>
    <w:p w14:paraId="4E5C730E" w14:textId="77777777" w:rsidR="00691E52" w:rsidRDefault="00691E52" w:rsidP="002106DC">
      <w:pPr>
        <w:pStyle w:val="Heading1"/>
        <w:jc w:val="center"/>
        <w:rPr>
          <w:rFonts w:ascii="Calibri Light" w:hAnsi="Calibri Light" w:cs="Calibri Light"/>
          <w:b/>
          <w:bCs/>
          <w:color w:val="000039"/>
          <w:sz w:val="44"/>
          <w:szCs w:val="44"/>
        </w:rPr>
      </w:pPr>
      <w:bookmarkStart w:id="1" w:name="_Toc191545019"/>
      <w:bookmarkStart w:id="2" w:name="_Toc191545088"/>
    </w:p>
    <w:p w14:paraId="18FCA9E4" w14:textId="77777777" w:rsidR="00691E52" w:rsidRPr="007E5E3C" w:rsidRDefault="00691E52" w:rsidP="00691E52">
      <w:pPr>
        <w:spacing w:line="276" w:lineRule="auto"/>
        <w:ind w:right="1379"/>
        <w:jc w:val="center"/>
        <w:rPr>
          <w:noProof/>
        </w:rPr>
      </w:pPr>
      <w:r>
        <w:rPr>
          <w:rFonts w:ascii="Calibri Light" w:hAnsi="Calibri Light" w:cs="Calibri Light"/>
          <w:b/>
          <w:bCs/>
          <w:color w:val="000039"/>
          <w:sz w:val="44"/>
          <w:szCs w:val="44"/>
        </w:rPr>
        <w:br w:type="page"/>
      </w:r>
      <w:r w:rsidRPr="007E5E3C">
        <w:rPr>
          <w:color w:val="00EA8A"/>
        </w:rPr>
        <w:lastRenderedPageBreak/>
        <w:t>Indicators</w:t>
      </w:r>
      <w:r w:rsidRPr="007E5E3C">
        <w:rPr>
          <w:color w:val="00EA8A"/>
          <w:spacing w:val="-2"/>
        </w:rPr>
        <w:t xml:space="preserve"> </w:t>
      </w:r>
      <w:r w:rsidRPr="007E5E3C">
        <w:rPr>
          <w:color w:val="00EA8A"/>
        </w:rPr>
        <w:t>Overview, Definition</w:t>
      </w:r>
      <w:r w:rsidRPr="007E5E3C">
        <w:rPr>
          <w:color w:val="00EA8A"/>
          <w:spacing w:val="-1"/>
        </w:rPr>
        <w:t xml:space="preserve"> </w:t>
      </w:r>
      <w:r w:rsidRPr="007E5E3C">
        <w:rPr>
          <w:color w:val="00EA8A"/>
        </w:rPr>
        <w:t>and Guidance</w:t>
      </w:r>
      <w:r w:rsidRPr="007E5E3C">
        <w:rPr>
          <w:color w:val="00EA8A"/>
          <w:spacing w:val="1"/>
        </w:rPr>
        <w:t xml:space="preserve"> </w:t>
      </w:r>
      <w:r w:rsidRPr="007E5E3C">
        <w:rPr>
          <w:color w:val="00EA8A"/>
        </w:rPr>
        <w:t>Document</w:t>
      </w:r>
    </w:p>
    <w:p w14:paraId="300E3DE9" w14:textId="77777777" w:rsidR="00691E52" w:rsidRDefault="00691E52" w:rsidP="00691E52">
      <w:pPr>
        <w:pStyle w:val="BodyText"/>
        <w:spacing w:line="276" w:lineRule="auto"/>
        <w:jc w:val="both"/>
        <w:rPr>
          <w:color w:val="00EA8A"/>
          <w:sz w:val="22"/>
          <w:szCs w:val="22"/>
        </w:rPr>
      </w:pPr>
    </w:p>
    <w:p w14:paraId="2D69E252" w14:textId="77777777" w:rsidR="00691E52" w:rsidRPr="007E5E3C" w:rsidRDefault="00691E52" w:rsidP="00691E52">
      <w:pPr>
        <w:pStyle w:val="BodyText"/>
        <w:spacing w:line="276" w:lineRule="auto"/>
        <w:jc w:val="both"/>
        <w:rPr>
          <w:sz w:val="22"/>
          <w:szCs w:val="22"/>
        </w:rPr>
      </w:pPr>
      <w:r w:rsidRPr="007E5E3C">
        <w:rPr>
          <w:color w:val="00EA8A"/>
          <w:sz w:val="22"/>
          <w:szCs w:val="22"/>
        </w:rPr>
        <w:t>Overview</w:t>
      </w:r>
    </w:p>
    <w:p w14:paraId="521C32FD" w14:textId="77777777" w:rsidR="00691E52" w:rsidRPr="007E5E3C" w:rsidRDefault="00691E52" w:rsidP="00691E52">
      <w:pPr>
        <w:pStyle w:val="BodyText"/>
        <w:spacing w:line="276" w:lineRule="auto"/>
        <w:jc w:val="both"/>
        <w:rPr>
          <w:sz w:val="22"/>
          <w:szCs w:val="22"/>
        </w:rPr>
      </w:pPr>
    </w:p>
    <w:p w14:paraId="1C9110D0" w14:textId="1EE55C34" w:rsidR="00691E52" w:rsidRPr="00EC7AFD" w:rsidRDefault="00691E52" w:rsidP="00EC7AFD">
      <w:pPr>
        <w:spacing w:line="276" w:lineRule="auto"/>
        <w:ind w:right="252"/>
        <w:jc w:val="both"/>
        <w:rPr>
          <w:rFonts w:asciiTheme="majorHAnsi" w:hAnsiTheme="majorHAnsi" w:cstheme="majorHAnsi"/>
          <w:sz w:val="22"/>
          <w:szCs w:val="22"/>
        </w:rPr>
      </w:pPr>
      <w:r w:rsidRPr="00691E52">
        <w:rPr>
          <w:rFonts w:asciiTheme="majorHAnsi" w:hAnsiTheme="majorHAnsi" w:cstheme="majorHAnsi"/>
          <w:sz w:val="22"/>
          <w:szCs w:val="22"/>
        </w:rPr>
        <w:t xml:space="preserve">In line with monitoring and evaluation obligations established by Regulation (EU) 2021/1060 (CPR) and Regulation (EU) 2021/1139, the Programme for Malta for the period -2021-2027 – </w:t>
      </w:r>
      <w:r w:rsidRPr="00691E52">
        <w:rPr>
          <w:rFonts w:asciiTheme="majorHAnsi" w:hAnsiTheme="majorHAnsi" w:cstheme="majorHAnsi"/>
          <w:i/>
          <w:iCs/>
          <w:sz w:val="22"/>
          <w:szCs w:val="22"/>
        </w:rPr>
        <w:t>European Maritime</w:t>
      </w:r>
      <w:r w:rsidRPr="00691E52">
        <w:rPr>
          <w:rFonts w:asciiTheme="majorHAnsi" w:hAnsiTheme="majorHAnsi" w:cstheme="majorHAnsi"/>
          <w:i/>
          <w:sz w:val="22"/>
          <w:szCs w:val="22"/>
        </w:rPr>
        <w:t xml:space="preserve">, Fisheries and Aquaculture Fund </w:t>
      </w:r>
      <w:r w:rsidRPr="00691E52">
        <w:rPr>
          <w:rFonts w:asciiTheme="majorHAnsi" w:hAnsiTheme="majorHAnsi" w:cstheme="majorHAnsi"/>
          <w:sz w:val="22"/>
          <w:szCs w:val="22"/>
        </w:rPr>
        <w:t xml:space="preserve">is based on </w:t>
      </w:r>
      <w:proofErr w:type="gramStart"/>
      <w:r w:rsidRPr="00691E52">
        <w:rPr>
          <w:rFonts w:asciiTheme="majorHAnsi" w:hAnsiTheme="majorHAnsi" w:cstheme="majorHAnsi"/>
          <w:sz w:val="22"/>
          <w:szCs w:val="22"/>
        </w:rPr>
        <w:t>a number of</w:t>
      </w:r>
      <w:proofErr w:type="gramEnd"/>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output</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and result</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which</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be reached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by the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year 2029</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(target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year).</w:t>
      </w:r>
    </w:p>
    <w:p w14:paraId="043EBAF5" w14:textId="77777777" w:rsidR="00691E52" w:rsidRPr="007E5E3C" w:rsidRDefault="00691E52" w:rsidP="00691E52">
      <w:pPr>
        <w:pStyle w:val="BodyText"/>
        <w:spacing w:line="276" w:lineRule="auto"/>
        <w:jc w:val="both"/>
        <w:rPr>
          <w:sz w:val="22"/>
          <w:szCs w:val="22"/>
        </w:rPr>
      </w:pPr>
      <w:r w:rsidRPr="007E5E3C">
        <w:rPr>
          <w:color w:val="00EA8A"/>
          <w:sz w:val="22"/>
          <w:szCs w:val="22"/>
        </w:rPr>
        <w:t>What are</w:t>
      </w:r>
      <w:r w:rsidRPr="007E5E3C">
        <w:rPr>
          <w:color w:val="00EA8A"/>
          <w:spacing w:val="-2"/>
          <w:sz w:val="22"/>
          <w:szCs w:val="22"/>
        </w:rPr>
        <w:t xml:space="preserve"> </w:t>
      </w:r>
      <w:r w:rsidRPr="007E5E3C">
        <w:rPr>
          <w:color w:val="00EA8A"/>
          <w:sz w:val="22"/>
          <w:szCs w:val="22"/>
        </w:rPr>
        <w:t>indicators</w:t>
      </w:r>
      <w:r w:rsidRPr="007E5E3C">
        <w:rPr>
          <w:color w:val="00EA8A"/>
          <w:spacing w:val="-2"/>
          <w:sz w:val="22"/>
          <w:szCs w:val="22"/>
        </w:rPr>
        <w:t xml:space="preserve"> </w:t>
      </w:r>
      <w:r w:rsidRPr="007E5E3C">
        <w:rPr>
          <w:color w:val="00EA8A"/>
          <w:sz w:val="22"/>
          <w:szCs w:val="22"/>
        </w:rPr>
        <w:t>and why</w:t>
      </w:r>
      <w:r w:rsidRPr="007E5E3C">
        <w:rPr>
          <w:color w:val="00EA8A"/>
          <w:spacing w:val="-1"/>
          <w:sz w:val="22"/>
          <w:szCs w:val="22"/>
        </w:rPr>
        <w:t xml:space="preserve"> </w:t>
      </w:r>
      <w:r w:rsidRPr="007E5E3C">
        <w:rPr>
          <w:color w:val="00EA8A"/>
          <w:sz w:val="22"/>
          <w:szCs w:val="22"/>
        </w:rPr>
        <w:t>are</w:t>
      </w:r>
      <w:r w:rsidRPr="007E5E3C">
        <w:rPr>
          <w:color w:val="00EA8A"/>
          <w:spacing w:val="-2"/>
          <w:sz w:val="22"/>
          <w:szCs w:val="22"/>
        </w:rPr>
        <w:t xml:space="preserve"> </w:t>
      </w:r>
      <w:r w:rsidRPr="007E5E3C">
        <w:rPr>
          <w:color w:val="00EA8A"/>
          <w:sz w:val="22"/>
          <w:szCs w:val="22"/>
        </w:rPr>
        <w:t>they needed?</w:t>
      </w:r>
    </w:p>
    <w:p w14:paraId="7596EFBD" w14:textId="77777777" w:rsidR="00691E52" w:rsidRPr="007E5E3C" w:rsidRDefault="00691E52" w:rsidP="00691E52">
      <w:pPr>
        <w:pStyle w:val="BodyText"/>
        <w:spacing w:line="276" w:lineRule="auto"/>
        <w:jc w:val="both"/>
        <w:rPr>
          <w:sz w:val="22"/>
          <w:szCs w:val="22"/>
        </w:rPr>
      </w:pPr>
    </w:p>
    <w:p w14:paraId="3A782257" w14:textId="77777777" w:rsidR="00691E52" w:rsidRPr="00691E52" w:rsidRDefault="00691E52" w:rsidP="00691E52">
      <w:pPr>
        <w:pStyle w:val="BodyText"/>
        <w:spacing w:line="276" w:lineRule="auto"/>
        <w:jc w:val="both"/>
        <w:rPr>
          <w:rFonts w:asciiTheme="majorHAnsi" w:hAnsiTheme="majorHAnsi" w:cstheme="majorHAnsi"/>
          <w:sz w:val="22"/>
          <w:szCs w:val="22"/>
        </w:rPr>
      </w:pPr>
      <w:r w:rsidRPr="00691E52">
        <w:rPr>
          <w:rFonts w:asciiTheme="majorHAnsi" w:hAnsiTheme="majorHAnsi" w:cstheme="majorHAnsi"/>
          <w:sz w:val="22"/>
          <w:szCs w:val="22"/>
        </w:rPr>
        <w:t>Simply</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put,</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 tool</w:t>
      </w:r>
      <w:r w:rsidRPr="00691E52">
        <w:rPr>
          <w:rFonts w:asciiTheme="majorHAnsi" w:hAnsiTheme="majorHAnsi" w:cstheme="majorHAnsi"/>
          <w:spacing w:val="-4"/>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measure:</w:t>
      </w:r>
    </w:p>
    <w:p w14:paraId="2DCA4709" w14:textId="77777777" w:rsidR="00691E52" w:rsidRPr="00691E52" w:rsidRDefault="00691E52" w:rsidP="00691E52">
      <w:pPr>
        <w:pStyle w:val="ListParagraph"/>
        <w:widowControl w:val="0"/>
        <w:numPr>
          <w:ilvl w:val="0"/>
          <w:numId w:val="40"/>
        </w:numPr>
        <w:tabs>
          <w:tab w:val="left" w:pos="860"/>
          <w:tab w:val="left" w:pos="861"/>
        </w:tabs>
        <w:autoSpaceDE w:val="0"/>
        <w:autoSpaceDN w:val="0"/>
        <w:spacing w:line="276" w:lineRule="auto"/>
        <w:ind w:hanging="361"/>
        <w:jc w:val="both"/>
        <w:rPr>
          <w:rFonts w:asciiTheme="majorHAnsi" w:hAnsiTheme="majorHAnsi" w:cstheme="majorHAnsi"/>
          <w:b/>
          <w:bCs/>
        </w:rPr>
      </w:pPr>
      <w:r w:rsidRPr="00691E52">
        <w:rPr>
          <w:rFonts w:asciiTheme="majorHAnsi" w:hAnsiTheme="majorHAnsi" w:cstheme="majorHAnsi"/>
          <w:b/>
          <w:bCs/>
        </w:rPr>
        <w:t>the</w:t>
      </w:r>
      <w:r w:rsidRPr="00691E52">
        <w:rPr>
          <w:rFonts w:asciiTheme="majorHAnsi" w:hAnsiTheme="majorHAnsi" w:cstheme="majorHAnsi"/>
          <w:b/>
          <w:bCs/>
          <w:spacing w:val="12"/>
        </w:rPr>
        <w:t xml:space="preserve"> </w:t>
      </w:r>
      <w:r w:rsidRPr="00691E52">
        <w:rPr>
          <w:rFonts w:asciiTheme="majorHAnsi" w:hAnsiTheme="majorHAnsi" w:cstheme="majorHAnsi"/>
          <w:b/>
          <w:bCs/>
        </w:rPr>
        <w:t>progress</w:t>
      </w:r>
      <w:r w:rsidRPr="00691E52">
        <w:rPr>
          <w:rFonts w:asciiTheme="majorHAnsi" w:hAnsiTheme="majorHAnsi" w:cstheme="majorHAnsi"/>
          <w:b/>
          <w:bCs/>
          <w:spacing w:val="13"/>
        </w:rPr>
        <w:t xml:space="preserve"> </w:t>
      </w:r>
      <w:r w:rsidRPr="00691E52">
        <w:rPr>
          <w:rFonts w:asciiTheme="majorHAnsi" w:hAnsiTheme="majorHAnsi" w:cstheme="majorHAnsi"/>
          <w:b/>
          <w:bCs/>
        </w:rPr>
        <w:t>experienced</w:t>
      </w:r>
      <w:r w:rsidRPr="00691E52">
        <w:rPr>
          <w:rFonts w:asciiTheme="majorHAnsi" w:hAnsiTheme="majorHAnsi" w:cstheme="majorHAnsi"/>
          <w:b/>
          <w:bCs/>
          <w:spacing w:val="13"/>
        </w:rPr>
        <w:t xml:space="preserve"> </w:t>
      </w:r>
      <w:r w:rsidRPr="00691E52">
        <w:rPr>
          <w:rFonts w:asciiTheme="majorHAnsi" w:hAnsiTheme="majorHAnsi" w:cstheme="majorHAnsi"/>
          <w:b/>
          <w:bCs/>
        </w:rPr>
        <w:t>by</w:t>
      </w:r>
      <w:r w:rsidRPr="00691E52">
        <w:rPr>
          <w:rFonts w:asciiTheme="majorHAnsi" w:hAnsiTheme="majorHAnsi" w:cstheme="majorHAnsi"/>
          <w:b/>
          <w:bCs/>
          <w:spacing w:val="11"/>
        </w:rPr>
        <w:t xml:space="preserve"> </w:t>
      </w:r>
      <w:r w:rsidRPr="00691E52">
        <w:rPr>
          <w:rFonts w:asciiTheme="majorHAnsi" w:hAnsiTheme="majorHAnsi" w:cstheme="majorHAnsi"/>
          <w:b/>
          <w:bCs/>
        </w:rPr>
        <w:t>a</w:t>
      </w:r>
      <w:r w:rsidRPr="00691E52">
        <w:rPr>
          <w:rFonts w:asciiTheme="majorHAnsi" w:hAnsiTheme="majorHAnsi" w:cstheme="majorHAnsi"/>
          <w:b/>
          <w:bCs/>
          <w:spacing w:val="13"/>
        </w:rPr>
        <w:t xml:space="preserve"> </w:t>
      </w:r>
      <w:r w:rsidRPr="00691E52">
        <w:rPr>
          <w:rFonts w:asciiTheme="majorHAnsi" w:hAnsiTheme="majorHAnsi" w:cstheme="majorHAnsi"/>
          <w:b/>
          <w:bCs/>
        </w:rPr>
        <w:t>project</w:t>
      </w:r>
      <w:r w:rsidRPr="00691E52">
        <w:rPr>
          <w:rFonts w:asciiTheme="majorHAnsi" w:hAnsiTheme="majorHAnsi" w:cstheme="majorHAnsi"/>
          <w:b/>
          <w:bCs/>
          <w:spacing w:val="13"/>
        </w:rPr>
        <w:t xml:space="preserve"> </w:t>
      </w:r>
      <w:r w:rsidRPr="00691E52">
        <w:rPr>
          <w:rFonts w:asciiTheme="majorHAnsi" w:hAnsiTheme="majorHAnsi" w:cstheme="majorHAnsi"/>
          <w:b/>
          <w:bCs/>
        </w:rPr>
        <w:t>(henceforth</w:t>
      </w:r>
      <w:r w:rsidRPr="00691E52">
        <w:rPr>
          <w:rFonts w:asciiTheme="majorHAnsi" w:hAnsiTheme="majorHAnsi" w:cstheme="majorHAnsi"/>
          <w:b/>
          <w:bCs/>
          <w:spacing w:val="13"/>
        </w:rPr>
        <w:t xml:space="preserve"> </w:t>
      </w:r>
      <w:r w:rsidRPr="00691E52">
        <w:rPr>
          <w:rFonts w:asciiTheme="majorHAnsi" w:hAnsiTheme="majorHAnsi" w:cstheme="majorHAnsi"/>
          <w:b/>
          <w:bCs/>
        </w:rPr>
        <w:t>referred</w:t>
      </w:r>
      <w:r w:rsidRPr="00691E52">
        <w:rPr>
          <w:rFonts w:asciiTheme="majorHAnsi" w:hAnsiTheme="majorHAnsi" w:cstheme="majorHAnsi"/>
          <w:b/>
          <w:bCs/>
          <w:spacing w:val="12"/>
        </w:rPr>
        <w:t xml:space="preserve"> </w:t>
      </w:r>
      <w:r w:rsidRPr="00691E52">
        <w:rPr>
          <w:rFonts w:asciiTheme="majorHAnsi" w:hAnsiTheme="majorHAnsi" w:cstheme="majorHAnsi"/>
          <w:b/>
          <w:bCs/>
        </w:rPr>
        <w:t>to</w:t>
      </w:r>
      <w:r w:rsidRPr="00691E52">
        <w:rPr>
          <w:rFonts w:asciiTheme="majorHAnsi" w:hAnsiTheme="majorHAnsi" w:cstheme="majorHAnsi"/>
          <w:b/>
          <w:bCs/>
          <w:spacing w:val="13"/>
        </w:rPr>
        <w:t xml:space="preserve"> </w:t>
      </w:r>
      <w:r w:rsidRPr="00691E52">
        <w:rPr>
          <w:rFonts w:asciiTheme="majorHAnsi" w:hAnsiTheme="majorHAnsi" w:cstheme="majorHAnsi"/>
          <w:b/>
          <w:bCs/>
        </w:rPr>
        <w:t>as</w:t>
      </w:r>
      <w:r w:rsidRPr="00691E52">
        <w:rPr>
          <w:rFonts w:asciiTheme="majorHAnsi" w:hAnsiTheme="majorHAnsi" w:cstheme="majorHAnsi"/>
          <w:b/>
          <w:bCs/>
          <w:spacing w:val="13"/>
        </w:rPr>
        <w:t xml:space="preserve"> </w:t>
      </w:r>
      <w:r w:rsidRPr="00691E52">
        <w:rPr>
          <w:rFonts w:asciiTheme="majorHAnsi" w:hAnsiTheme="majorHAnsi" w:cstheme="majorHAnsi"/>
          <w:b/>
          <w:bCs/>
        </w:rPr>
        <w:t>‘operation’)</w:t>
      </w:r>
      <w:r w:rsidRPr="00691E52">
        <w:rPr>
          <w:rFonts w:asciiTheme="majorHAnsi" w:hAnsiTheme="majorHAnsi" w:cstheme="majorHAnsi"/>
          <w:b/>
          <w:bCs/>
          <w:spacing w:val="14"/>
        </w:rPr>
        <w:t xml:space="preserve"> </w:t>
      </w:r>
      <w:r w:rsidRPr="00691E52">
        <w:rPr>
          <w:rFonts w:asciiTheme="majorHAnsi" w:hAnsiTheme="majorHAnsi" w:cstheme="majorHAnsi"/>
          <w:b/>
          <w:bCs/>
        </w:rPr>
        <w:t>during</w:t>
      </w:r>
      <w:r w:rsidRPr="00691E52">
        <w:rPr>
          <w:rFonts w:asciiTheme="majorHAnsi" w:hAnsiTheme="majorHAnsi" w:cstheme="majorHAnsi"/>
          <w:b/>
          <w:bCs/>
          <w:spacing w:val="12"/>
        </w:rPr>
        <w:t xml:space="preserve"> </w:t>
      </w:r>
      <w:r w:rsidRPr="00691E52">
        <w:rPr>
          <w:rFonts w:asciiTheme="majorHAnsi" w:hAnsiTheme="majorHAnsi" w:cstheme="majorHAnsi"/>
          <w:b/>
          <w:bCs/>
        </w:rPr>
        <w:t>the</w:t>
      </w:r>
      <w:r w:rsidRPr="00691E52">
        <w:rPr>
          <w:rFonts w:asciiTheme="majorHAnsi" w:hAnsiTheme="majorHAnsi" w:cstheme="majorHAnsi"/>
          <w:b/>
          <w:bCs/>
          <w:spacing w:val="13"/>
        </w:rPr>
        <w:t xml:space="preserve"> </w:t>
      </w:r>
      <w:r w:rsidRPr="00691E52">
        <w:rPr>
          <w:rFonts w:asciiTheme="majorHAnsi" w:hAnsiTheme="majorHAnsi" w:cstheme="majorHAnsi"/>
          <w:b/>
          <w:bCs/>
        </w:rPr>
        <w:t>course</w:t>
      </w:r>
      <w:r w:rsidRPr="00691E52">
        <w:rPr>
          <w:rFonts w:asciiTheme="majorHAnsi" w:hAnsiTheme="majorHAnsi" w:cstheme="majorHAnsi"/>
          <w:b/>
          <w:bCs/>
          <w:spacing w:val="13"/>
        </w:rPr>
        <w:t xml:space="preserve"> </w:t>
      </w:r>
      <w:r w:rsidRPr="00691E52">
        <w:rPr>
          <w:rFonts w:asciiTheme="majorHAnsi" w:hAnsiTheme="majorHAnsi" w:cstheme="majorHAnsi"/>
          <w:b/>
          <w:bCs/>
        </w:rPr>
        <w:t>of</w:t>
      </w:r>
      <w:r w:rsidRPr="00691E52">
        <w:rPr>
          <w:rFonts w:asciiTheme="majorHAnsi" w:hAnsiTheme="majorHAnsi" w:cstheme="majorHAnsi"/>
          <w:b/>
          <w:bCs/>
          <w:spacing w:val="12"/>
        </w:rPr>
        <w:t xml:space="preserve"> </w:t>
      </w:r>
      <w:r w:rsidRPr="00691E52">
        <w:rPr>
          <w:rFonts w:asciiTheme="majorHAnsi" w:hAnsiTheme="majorHAnsi" w:cstheme="majorHAnsi"/>
          <w:b/>
          <w:bCs/>
        </w:rPr>
        <w:t xml:space="preserve">its </w:t>
      </w:r>
      <w:proofErr w:type="gramStart"/>
      <w:r w:rsidRPr="00691E52">
        <w:rPr>
          <w:rFonts w:asciiTheme="majorHAnsi" w:hAnsiTheme="majorHAnsi" w:cstheme="majorHAnsi"/>
          <w:b/>
          <w:bCs/>
        </w:rPr>
        <w:t>implementation;</w:t>
      </w:r>
      <w:proofErr w:type="gramEnd"/>
    </w:p>
    <w:p w14:paraId="4413FF88" w14:textId="77777777" w:rsidR="00691E52" w:rsidRPr="00691E52" w:rsidRDefault="00691E52" w:rsidP="00691E52">
      <w:pPr>
        <w:pStyle w:val="ListParagraph"/>
        <w:widowControl w:val="0"/>
        <w:numPr>
          <w:ilvl w:val="0"/>
          <w:numId w:val="40"/>
        </w:numPr>
        <w:tabs>
          <w:tab w:val="left" w:pos="860"/>
          <w:tab w:val="left" w:pos="861"/>
        </w:tabs>
        <w:autoSpaceDE w:val="0"/>
        <w:autoSpaceDN w:val="0"/>
        <w:spacing w:line="276" w:lineRule="auto"/>
        <w:ind w:hanging="361"/>
        <w:jc w:val="both"/>
        <w:rPr>
          <w:rFonts w:asciiTheme="majorHAnsi" w:hAnsiTheme="majorHAnsi" w:cstheme="majorHAnsi"/>
          <w:b/>
          <w:bCs/>
        </w:rPr>
      </w:pPr>
      <w:r w:rsidRPr="00691E52">
        <w:rPr>
          <w:rFonts w:asciiTheme="majorHAnsi" w:hAnsiTheme="majorHAnsi" w:cstheme="majorHAnsi"/>
          <w:b/>
          <w:bCs/>
        </w:rPr>
        <w:t>the</w:t>
      </w:r>
      <w:r w:rsidRPr="00691E52">
        <w:rPr>
          <w:rFonts w:asciiTheme="majorHAnsi" w:hAnsiTheme="majorHAnsi" w:cstheme="majorHAnsi"/>
          <w:b/>
          <w:bCs/>
          <w:spacing w:val="-3"/>
        </w:rPr>
        <w:t xml:space="preserve"> </w:t>
      </w:r>
      <w:r w:rsidRPr="00691E52">
        <w:rPr>
          <w:rFonts w:asciiTheme="majorHAnsi" w:hAnsiTheme="majorHAnsi" w:cstheme="majorHAnsi"/>
          <w:b/>
          <w:bCs/>
        </w:rPr>
        <w:t>final</w:t>
      </w:r>
      <w:r w:rsidRPr="00691E52">
        <w:rPr>
          <w:rFonts w:asciiTheme="majorHAnsi" w:hAnsiTheme="majorHAnsi" w:cstheme="majorHAnsi"/>
          <w:b/>
          <w:bCs/>
          <w:spacing w:val="-5"/>
        </w:rPr>
        <w:t xml:space="preserve"> </w:t>
      </w:r>
      <w:r w:rsidRPr="00691E52">
        <w:rPr>
          <w:rFonts w:asciiTheme="majorHAnsi" w:hAnsiTheme="majorHAnsi" w:cstheme="majorHAnsi"/>
          <w:b/>
          <w:bCs/>
        </w:rPr>
        <w:t>achievements</w:t>
      </w:r>
      <w:r w:rsidRPr="00691E52">
        <w:rPr>
          <w:rFonts w:asciiTheme="majorHAnsi" w:hAnsiTheme="majorHAnsi" w:cstheme="majorHAnsi"/>
          <w:b/>
          <w:bCs/>
          <w:spacing w:val="-3"/>
        </w:rPr>
        <w:t xml:space="preserve"> </w:t>
      </w:r>
      <w:r w:rsidRPr="00691E52">
        <w:rPr>
          <w:rFonts w:asciiTheme="majorHAnsi" w:hAnsiTheme="majorHAnsi" w:cstheme="majorHAnsi"/>
          <w:b/>
          <w:bCs/>
        </w:rPr>
        <w:t>and</w:t>
      </w:r>
      <w:r w:rsidRPr="00691E52">
        <w:rPr>
          <w:rFonts w:asciiTheme="majorHAnsi" w:hAnsiTheme="majorHAnsi" w:cstheme="majorHAnsi"/>
          <w:b/>
          <w:bCs/>
          <w:spacing w:val="-4"/>
        </w:rPr>
        <w:t xml:space="preserve"> </w:t>
      </w:r>
      <w:r w:rsidRPr="00691E52">
        <w:rPr>
          <w:rFonts w:asciiTheme="majorHAnsi" w:hAnsiTheme="majorHAnsi" w:cstheme="majorHAnsi"/>
          <w:b/>
          <w:bCs/>
        </w:rPr>
        <w:t>deliverables</w:t>
      </w:r>
      <w:r w:rsidRPr="00691E52">
        <w:rPr>
          <w:rFonts w:asciiTheme="majorHAnsi" w:hAnsiTheme="majorHAnsi" w:cstheme="majorHAnsi"/>
          <w:b/>
          <w:bCs/>
          <w:spacing w:val="-3"/>
        </w:rPr>
        <w:t xml:space="preserve"> </w:t>
      </w:r>
      <w:r w:rsidRPr="00691E52">
        <w:rPr>
          <w:rFonts w:asciiTheme="majorHAnsi" w:hAnsiTheme="majorHAnsi" w:cstheme="majorHAnsi"/>
          <w:b/>
          <w:bCs/>
        </w:rPr>
        <w:t>produced</w:t>
      </w:r>
      <w:r w:rsidRPr="00691E52">
        <w:rPr>
          <w:rFonts w:asciiTheme="majorHAnsi" w:hAnsiTheme="majorHAnsi" w:cstheme="majorHAnsi"/>
          <w:b/>
          <w:bCs/>
          <w:spacing w:val="-3"/>
        </w:rPr>
        <w:t xml:space="preserve"> </w:t>
      </w:r>
      <w:r w:rsidRPr="00691E52">
        <w:rPr>
          <w:rFonts w:asciiTheme="majorHAnsi" w:hAnsiTheme="majorHAnsi" w:cstheme="majorHAnsi"/>
          <w:b/>
          <w:bCs/>
        </w:rPr>
        <w:t>by</w:t>
      </w:r>
      <w:r w:rsidRPr="00691E52">
        <w:rPr>
          <w:rFonts w:asciiTheme="majorHAnsi" w:hAnsiTheme="majorHAnsi" w:cstheme="majorHAnsi"/>
          <w:b/>
          <w:bCs/>
          <w:spacing w:val="1"/>
        </w:rPr>
        <w:t xml:space="preserve"> </w:t>
      </w:r>
      <w:r w:rsidRPr="00691E52">
        <w:rPr>
          <w:rFonts w:asciiTheme="majorHAnsi" w:hAnsiTheme="majorHAnsi" w:cstheme="majorHAnsi"/>
          <w:b/>
          <w:bCs/>
        </w:rPr>
        <w:t>an</w:t>
      </w:r>
      <w:r w:rsidRPr="00691E52">
        <w:rPr>
          <w:rFonts w:asciiTheme="majorHAnsi" w:hAnsiTheme="majorHAnsi" w:cstheme="majorHAnsi"/>
          <w:b/>
          <w:bCs/>
          <w:spacing w:val="-4"/>
        </w:rPr>
        <w:t xml:space="preserve"> </w:t>
      </w:r>
      <w:r w:rsidRPr="00691E52">
        <w:rPr>
          <w:rFonts w:asciiTheme="majorHAnsi" w:hAnsiTheme="majorHAnsi" w:cstheme="majorHAnsi"/>
          <w:b/>
          <w:bCs/>
        </w:rPr>
        <w:t>operation</w:t>
      </w:r>
      <w:r w:rsidRPr="00691E52">
        <w:rPr>
          <w:rFonts w:asciiTheme="majorHAnsi" w:hAnsiTheme="majorHAnsi" w:cstheme="majorHAnsi"/>
          <w:b/>
          <w:bCs/>
          <w:spacing w:val="-3"/>
        </w:rPr>
        <w:t xml:space="preserve"> </w:t>
      </w:r>
      <w:r w:rsidRPr="00691E52">
        <w:rPr>
          <w:rFonts w:asciiTheme="majorHAnsi" w:hAnsiTheme="majorHAnsi" w:cstheme="majorHAnsi"/>
          <w:b/>
          <w:bCs/>
        </w:rPr>
        <w:t>following</w:t>
      </w:r>
      <w:r w:rsidRPr="00691E52">
        <w:rPr>
          <w:rFonts w:asciiTheme="majorHAnsi" w:hAnsiTheme="majorHAnsi" w:cstheme="majorHAnsi"/>
          <w:b/>
          <w:bCs/>
          <w:spacing w:val="-1"/>
        </w:rPr>
        <w:t xml:space="preserve"> </w:t>
      </w:r>
      <w:r w:rsidRPr="00691E52">
        <w:rPr>
          <w:rFonts w:asciiTheme="majorHAnsi" w:hAnsiTheme="majorHAnsi" w:cstheme="majorHAnsi"/>
          <w:b/>
          <w:bCs/>
        </w:rPr>
        <w:t>its</w:t>
      </w:r>
      <w:r w:rsidRPr="00691E52">
        <w:rPr>
          <w:rFonts w:asciiTheme="majorHAnsi" w:hAnsiTheme="majorHAnsi" w:cstheme="majorHAnsi"/>
          <w:b/>
          <w:bCs/>
          <w:spacing w:val="-3"/>
        </w:rPr>
        <w:t xml:space="preserve"> </w:t>
      </w:r>
      <w:r w:rsidRPr="00691E52">
        <w:rPr>
          <w:rFonts w:asciiTheme="majorHAnsi" w:hAnsiTheme="majorHAnsi" w:cstheme="majorHAnsi"/>
          <w:b/>
          <w:bCs/>
        </w:rPr>
        <w:t>full</w:t>
      </w:r>
      <w:r w:rsidRPr="00691E52">
        <w:rPr>
          <w:rFonts w:asciiTheme="majorHAnsi" w:hAnsiTheme="majorHAnsi" w:cstheme="majorHAnsi"/>
          <w:b/>
          <w:bCs/>
          <w:spacing w:val="-3"/>
        </w:rPr>
        <w:t xml:space="preserve"> </w:t>
      </w:r>
      <w:r w:rsidRPr="00691E52">
        <w:rPr>
          <w:rFonts w:asciiTheme="majorHAnsi" w:hAnsiTheme="majorHAnsi" w:cstheme="majorHAnsi"/>
          <w:b/>
          <w:bCs/>
        </w:rPr>
        <w:t>implementation.</w:t>
      </w:r>
    </w:p>
    <w:p w14:paraId="4E3EE763"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5E3F98C7" w14:textId="77777777" w:rsidR="00691E52" w:rsidRPr="00691E52" w:rsidRDefault="00691E52" w:rsidP="00691E52">
      <w:pPr>
        <w:pStyle w:val="BodyText"/>
        <w:spacing w:line="276" w:lineRule="auto"/>
        <w:ind w:right="296"/>
        <w:jc w:val="both"/>
        <w:rPr>
          <w:rFonts w:asciiTheme="majorHAnsi" w:hAnsiTheme="majorHAnsi" w:cstheme="majorHAnsi"/>
          <w:sz w:val="22"/>
          <w:szCs w:val="22"/>
        </w:rPr>
      </w:pPr>
      <w:r w:rsidRPr="00691E52">
        <w:rPr>
          <w:rFonts w:asciiTheme="majorHAnsi" w:hAnsiTheme="majorHAnsi" w:cstheme="majorHAnsi"/>
          <w:sz w:val="22"/>
          <w:szCs w:val="22"/>
        </w:rPr>
        <w:t>Indicators are an integral part of the Managing Authority’s (MA) monitoring process and reflect the evolving</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implementation that is taking place vis-à-vis the respective operations. Monitoring of outputs and direct results</w:t>
      </w:r>
      <w:r w:rsidRPr="00691E52">
        <w:rPr>
          <w:rFonts w:asciiTheme="majorHAnsi" w:hAnsiTheme="majorHAnsi" w:cstheme="majorHAnsi"/>
          <w:spacing w:val="1"/>
          <w:sz w:val="22"/>
          <w:szCs w:val="22"/>
        </w:rPr>
        <w:t xml:space="preserve"> </w:t>
      </w:r>
      <w:r w:rsidRPr="00691E52">
        <w:rPr>
          <w:rFonts w:asciiTheme="majorHAnsi" w:hAnsiTheme="majorHAnsi" w:cstheme="majorHAnsi"/>
          <w:spacing w:val="-1"/>
          <w:sz w:val="22"/>
          <w:szCs w:val="22"/>
        </w:rPr>
        <w:t>allows</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pacing w:val="-1"/>
          <w:sz w:val="22"/>
          <w:szCs w:val="22"/>
        </w:rPr>
        <w:t>MA</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to</w:t>
      </w:r>
      <w:r w:rsidRPr="00691E52">
        <w:rPr>
          <w:rFonts w:asciiTheme="majorHAnsi" w:hAnsiTheme="majorHAnsi" w:cstheme="majorHAnsi"/>
          <w:spacing w:val="-11"/>
          <w:sz w:val="22"/>
          <w:szCs w:val="22"/>
        </w:rPr>
        <w:t xml:space="preserve"> </w:t>
      </w:r>
      <w:r w:rsidRPr="00691E52">
        <w:rPr>
          <w:rFonts w:asciiTheme="majorHAnsi" w:hAnsiTheme="majorHAnsi" w:cstheme="majorHAnsi"/>
          <w:spacing w:val="-1"/>
          <w:sz w:val="22"/>
          <w:szCs w:val="22"/>
        </w:rPr>
        <w:t>observe</w:t>
      </w:r>
      <w:r w:rsidRPr="00691E52">
        <w:rPr>
          <w:rFonts w:asciiTheme="majorHAnsi" w:hAnsiTheme="majorHAnsi" w:cstheme="majorHAnsi"/>
          <w:spacing w:val="-10"/>
          <w:sz w:val="22"/>
          <w:szCs w:val="22"/>
        </w:rPr>
        <w:t xml:space="preserve"> </w:t>
      </w:r>
      <w:r w:rsidRPr="00691E52">
        <w:rPr>
          <w:rFonts w:asciiTheme="majorHAnsi" w:hAnsiTheme="majorHAnsi" w:cstheme="majorHAnsi"/>
          <w:spacing w:val="-1"/>
          <w:sz w:val="22"/>
          <w:szCs w:val="22"/>
        </w:rPr>
        <w:t>whether</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pacing w:val="-1"/>
          <w:sz w:val="22"/>
          <w:szCs w:val="22"/>
        </w:rPr>
        <w:t>intended</w:t>
      </w:r>
      <w:r w:rsidRPr="00691E52">
        <w:rPr>
          <w:rFonts w:asciiTheme="majorHAnsi" w:hAnsiTheme="majorHAnsi" w:cstheme="majorHAnsi"/>
          <w:spacing w:val="-11"/>
          <w:sz w:val="22"/>
          <w:szCs w:val="22"/>
        </w:rPr>
        <w:t xml:space="preserve"> </w:t>
      </w:r>
      <w:r w:rsidRPr="00691E52">
        <w:rPr>
          <w:rFonts w:asciiTheme="majorHAnsi" w:hAnsiTheme="majorHAnsi" w:cstheme="majorHAnsi"/>
          <w:sz w:val="22"/>
          <w:szCs w:val="22"/>
        </w:rPr>
        <w:t>effects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of</w:t>
      </w:r>
      <w:r w:rsidRPr="00691E52">
        <w:rPr>
          <w:rFonts w:asciiTheme="majorHAnsi" w:hAnsiTheme="majorHAnsi" w:cstheme="majorHAnsi"/>
          <w:spacing w:val="-10"/>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9"/>
          <w:sz w:val="22"/>
          <w:szCs w:val="22"/>
        </w:rPr>
        <w:t xml:space="preserve"> </w:t>
      </w:r>
      <w:r w:rsidRPr="00691E52">
        <w:rPr>
          <w:rFonts w:asciiTheme="majorHAnsi" w:hAnsiTheme="majorHAnsi" w:cstheme="majorHAnsi"/>
          <w:sz w:val="22"/>
          <w:szCs w:val="22"/>
        </w:rPr>
        <w:t>Programme</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being</w:t>
      </w:r>
      <w:r w:rsidRPr="00691E52">
        <w:rPr>
          <w:rFonts w:asciiTheme="majorHAnsi" w:hAnsiTheme="majorHAnsi" w:cstheme="majorHAnsi"/>
          <w:spacing w:val="-9"/>
          <w:sz w:val="22"/>
          <w:szCs w:val="22"/>
        </w:rPr>
        <w:t xml:space="preserve"> </w:t>
      </w:r>
      <w:r w:rsidRPr="00691E52">
        <w:rPr>
          <w:rFonts w:asciiTheme="majorHAnsi" w:hAnsiTheme="majorHAnsi" w:cstheme="majorHAnsi"/>
          <w:sz w:val="22"/>
          <w:szCs w:val="22"/>
        </w:rPr>
        <w:t>delivered,</w:t>
      </w:r>
      <w:r w:rsidRPr="00691E52">
        <w:rPr>
          <w:rFonts w:asciiTheme="majorHAnsi" w:hAnsiTheme="majorHAnsi" w:cstheme="majorHAnsi"/>
          <w:spacing w:val="-11"/>
          <w:sz w:val="22"/>
          <w:szCs w:val="22"/>
        </w:rPr>
        <w:t xml:space="preserve"> </w:t>
      </w:r>
      <w:r w:rsidRPr="00691E52">
        <w:rPr>
          <w:rFonts w:asciiTheme="majorHAnsi" w:hAnsiTheme="majorHAnsi" w:cstheme="majorHAnsi"/>
          <w:sz w:val="22"/>
          <w:szCs w:val="22"/>
        </w:rPr>
        <w:t>whether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outcomes</w:t>
      </w:r>
      <w:r w:rsidRPr="00691E52">
        <w:rPr>
          <w:rFonts w:asciiTheme="majorHAnsi" w:hAnsiTheme="majorHAnsi" w:cstheme="majorHAnsi"/>
          <w:spacing w:val="-43"/>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being achieved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and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whether implementation is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on track.</w:t>
      </w:r>
    </w:p>
    <w:p w14:paraId="48D50600"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2F540392" w14:textId="77777777" w:rsidR="00691E52" w:rsidRPr="00691E52" w:rsidRDefault="00691E52" w:rsidP="00691E52">
      <w:pPr>
        <w:pStyle w:val="BodyText"/>
        <w:spacing w:line="276" w:lineRule="auto"/>
        <w:ind w:right="299"/>
        <w:jc w:val="both"/>
        <w:rPr>
          <w:rFonts w:asciiTheme="majorHAnsi" w:hAnsiTheme="majorHAnsi" w:cstheme="majorHAnsi"/>
          <w:sz w:val="22"/>
          <w:szCs w:val="22"/>
        </w:rPr>
      </w:pPr>
      <w:r w:rsidRPr="00691E52">
        <w:rPr>
          <w:rFonts w:asciiTheme="majorHAnsi" w:hAnsiTheme="majorHAnsi" w:cstheme="majorHAnsi"/>
          <w:sz w:val="22"/>
          <w:szCs w:val="22"/>
        </w:rPr>
        <w:t>Within the context of EU funds, there are both output and result indicators. Output and result indicators are set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for each, and every Specific Objective (SO) listed in the Programme. Output and result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defined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follows:</w:t>
      </w:r>
    </w:p>
    <w:p w14:paraId="4519BC26"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0753DBEB" w14:textId="77777777" w:rsidR="00691E52" w:rsidRPr="00691E52" w:rsidRDefault="00691E52" w:rsidP="00691E52">
      <w:pPr>
        <w:pStyle w:val="ListParagraph"/>
        <w:widowControl w:val="0"/>
        <w:numPr>
          <w:ilvl w:val="0"/>
          <w:numId w:val="39"/>
        </w:numPr>
        <w:tabs>
          <w:tab w:val="left" w:pos="861"/>
        </w:tabs>
        <w:autoSpaceDE w:val="0"/>
        <w:autoSpaceDN w:val="0"/>
        <w:spacing w:line="276" w:lineRule="auto"/>
        <w:ind w:right="300"/>
        <w:jc w:val="both"/>
        <w:rPr>
          <w:rFonts w:asciiTheme="majorHAnsi" w:hAnsiTheme="majorHAnsi" w:cstheme="majorHAnsi"/>
        </w:rPr>
      </w:pPr>
      <w:r w:rsidRPr="00691E52">
        <w:rPr>
          <w:rFonts w:asciiTheme="majorHAnsi" w:hAnsiTheme="majorHAnsi" w:cstheme="majorHAnsi"/>
        </w:rPr>
        <w:t>Output indicators relate to operations supported. An output is what</w:t>
      </w:r>
      <w:r w:rsidRPr="00691E52">
        <w:rPr>
          <w:rFonts w:asciiTheme="majorHAnsi" w:hAnsiTheme="majorHAnsi" w:cstheme="majorHAnsi"/>
          <w:spacing w:val="1"/>
        </w:rPr>
        <w:t xml:space="preserve"> </w:t>
      </w:r>
      <w:r w:rsidRPr="00691E52">
        <w:rPr>
          <w:rFonts w:asciiTheme="majorHAnsi" w:hAnsiTheme="majorHAnsi" w:cstheme="majorHAnsi"/>
        </w:rPr>
        <w:t>is directly produced/supplied</w:t>
      </w:r>
      <w:r w:rsidRPr="00691E52">
        <w:rPr>
          <w:rFonts w:asciiTheme="majorHAnsi" w:hAnsiTheme="majorHAnsi" w:cstheme="majorHAnsi"/>
          <w:spacing w:val="1"/>
        </w:rPr>
        <w:t xml:space="preserve"> </w:t>
      </w:r>
      <w:r w:rsidRPr="00691E52">
        <w:rPr>
          <w:rFonts w:asciiTheme="majorHAnsi" w:hAnsiTheme="majorHAnsi" w:cstheme="majorHAnsi"/>
        </w:rPr>
        <w:t>through</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implementation</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10"/>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operation.</w:t>
      </w:r>
      <w:r w:rsidRPr="00691E52">
        <w:rPr>
          <w:rFonts w:asciiTheme="majorHAnsi" w:hAnsiTheme="majorHAnsi" w:cstheme="majorHAnsi"/>
          <w:spacing w:val="-10"/>
        </w:rPr>
        <w:t xml:space="preserve"> </w:t>
      </w:r>
      <w:proofErr w:type="gramStart"/>
      <w:r w:rsidRPr="00691E52">
        <w:rPr>
          <w:rFonts w:asciiTheme="majorHAnsi" w:hAnsiTheme="majorHAnsi" w:cstheme="majorHAnsi"/>
        </w:rPr>
        <w:t>On</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basis</w:t>
      </w:r>
      <w:r w:rsidRPr="00691E52">
        <w:rPr>
          <w:rFonts w:asciiTheme="majorHAnsi" w:hAnsiTheme="majorHAnsi" w:cstheme="majorHAnsi"/>
          <w:spacing w:val="-10"/>
        </w:rPr>
        <w:t xml:space="preserve"> </w:t>
      </w:r>
      <w:r w:rsidRPr="00691E52">
        <w:rPr>
          <w:rFonts w:asciiTheme="majorHAnsi" w:hAnsiTheme="majorHAnsi" w:cstheme="majorHAnsi"/>
        </w:rPr>
        <w:t>of</w:t>
      </w:r>
      <w:proofErr w:type="gramEnd"/>
      <w:r w:rsidRPr="00691E52">
        <w:rPr>
          <w:rFonts w:asciiTheme="majorHAnsi" w:hAnsiTheme="majorHAnsi" w:cstheme="majorHAnsi"/>
          <w:spacing w:val="-8"/>
        </w:rPr>
        <w:t xml:space="preserve"> </w:t>
      </w:r>
      <w:r w:rsidRPr="00691E52">
        <w:rPr>
          <w:rFonts w:asciiTheme="majorHAnsi" w:hAnsiTheme="majorHAnsi" w:cstheme="majorHAnsi"/>
        </w:rPr>
        <w:t>Article</w:t>
      </w:r>
      <w:r w:rsidRPr="00691E52">
        <w:rPr>
          <w:rFonts w:asciiTheme="majorHAnsi" w:hAnsiTheme="majorHAnsi" w:cstheme="majorHAnsi"/>
          <w:spacing w:val="-9"/>
        </w:rPr>
        <w:t xml:space="preserve"> </w:t>
      </w:r>
      <w:r w:rsidRPr="00691E52">
        <w:rPr>
          <w:rFonts w:asciiTheme="majorHAnsi" w:hAnsiTheme="majorHAnsi" w:cstheme="majorHAnsi"/>
        </w:rPr>
        <w:t>2(13)</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8"/>
        </w:rPr>
        <w:t xml:space="preserve"> </w:t>
      </w:r>
      <w:r w:rsidRPr="00691E52">
        <w:rPr>
          <w:rFonts w:asciiTheme="majorHAnsi" w:hAnsiTheme="majorHAnsi" w:cstheme="majorHAnsi"/>
        </w:rPr>
        <w:t>CPR,</w:t>
      </w:r>
      <w:r w:rsidRPr="00691E52">
        <w:rPr>
          <w:rFonts w:asciiTheme="majorHAnsi" w:hAnsiTheme="majorHAnsi" w:cstheme="majorHAnsi"/>
          <w:spacing w:val="-10"/>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output</w:t>
      </w:r>
      <w:r w:rsidRPr="00691E52">
        <w:rPr>
          <w:rFonts w:asciiTheme="majorHAnsi" w:hAnsiTheme="majorHAnsi" w:cstheme="majorHAnsi"/>
          <w:spacing w:val="-11"/>
        </w:rPr>
        <w:t xml:space="preserve"> </w:t>
      </w:r>
      <w:r w:rsidRPr="00691E52">
        <w:rPr>
          <w:rFonts w:asciiTheme="majorHAnsi" w:hAnsiTheme="majorHAnsi" w:cstheme="majorHAnsi"/>
        </w:rPr>
        <w:t>indicator</w:t>
      </w:r>
      <w:r w:rsidRPr="00691E52">
        <w:rPr>
          <w:rFonts w:asciiTheme="majorHAnsi" w:hAnsiTheme="majorHAnsi" w:cstheme="majorHAnsi"/>
          <w:spacing w:val="-42"/>
        </w:rPr>
        <w:t xml:space="preserve"> </w:t>
      </w:r>
      <w:r w:rsidRPr="00691E52">
        <w:rPr>
          <w:rFonts w:asciiTheme="majorHAnsi" w:hAnsiTheme="majorHAnsi" w:cstheme="majorHAnsi"/>
        </w:rPr>
        <w:t>refers</w:t>
      </w:r>
      <w:r w:rsidRPr="00691E52">
        <w:rPr>
          <w:rFonts w:asciiTheme="majorHAnsi" w:hAnsiTheme="majorHAnsi" w:cstheme="majorHAnsi"/>
          <w:spacing w:val="-2"/>
        </w:rPr>
        <w:t xml:space="preserve"> </w:t>
      </w:r>
      <w:r w:rsidRPr="00691E52">
        <w:rPr>
          <w:rFonts w:asciiTheme="majorHAnsi" w:hAnsiTheme="majorHAnsi" w:cstheme="majorHAnsi"/>
        </w:rPr>
        <w:t>to</w:t>
      </w:r>
      <w:r w:rsidRPr="00691E52">
        <w:rPr>
          <w:rFonts w:asciiTheme="majorHAnsi" w:hAnsiTheme="majorHAnsi" w:cstheme="majorHAnsi"/>
          <w:spacing w:val="-2"/>
        </w:rPr>
        <w:t xml:space="preserve"> </w:t>
      </w:r>
      <w:r w:rsidRPr="00691E52">
        <w:rPr>
          <w:rFonts w:asciiTheme="majorHAnsi" w:hAnsiTheme="majorHAnsi" w:cstheme="majorHAnsi"/>
        </w:rPr>
        <w:t>an</w:t>
      </w:r>
      <w:r w:rsidRPr="00691E52">
        <w:rPr>
          <w:rFonts w:asciiTheme="majorHAnsi" w:hAnsiTheme="majorHAnsi" w:cstheme="majorHAnsi"/>
          <w:spacing w:val="-2"/>
        </w:rPr>
        <w:t xml:space="preserve"> </w:t>
      </w:r>
      <w:r w:rsidRPr="00691E52">
        <w:rPr>
          <w:rFonts w:asciiTheme="majorHAnsi" w:hAnsiTheme="majorHAnsi" w:cstheme="majorHAnsi"/>
        </w:rPr>
        <w:t>indicator which</w:t>
      </w:r>
      <w:r w:rsidRPr="00691E52">
        <w:rPr>
          <w:rFonts w:asciiTheme="majorHAnsi" w:hAnsiTheme="majorHAnsi" w:cstheme="majorHAnsi"/>
          <w:spacing w:val="1"/>
        </w:rPr>
        <w:t xml:space="preserve"> </w:t>
      </w:r>
      <w:r w:rsidRPr="00691E52">
        <w:rPr>
          <w:rFonts w:asciiTheme="majorHAnsi" w:hAnsiTheme="majorHAnsi" w:cstheme="majorHAnsi"/>
        </w:rPr>
        <w:t>measures</w:t>
      </w:r>
      <w:r w:rsidRPr="00691E52">
        <w:rPr>
          <w:rFonts w:asciiTheme="majorHAnsi" w:hAnsiTheme="majorHAnsi" w:cstheme="majorHAnsi"/>
          <w:spacing w:val="2"/>
        </w:rPr>
        <w:t xml:space="preserve"> </w:t>
      </w:r>
      <w:r w:rsidRPr="00691E52">
        <w:rPr>
          <w:rFonts w:asciiTheme="majorHAnsi" w:hAnsiTheme="majorHAnsi" w:cstheme="majorHAnsi"/>
        </w:rPr>
        <w:t>the</w:t>
      </w:r>
      <w:r w:rsidRPr="00691E52">
        <w:rPr>
          <w:rFonts w:asciiTheme="majorHAnsi" w:hAnsiTheme="majorHAnsi" w:cstheme="majorHAnsi"/>
          <w:spacing w:val="-1"/>
        </w:rPr>
        <w:t xml:space="preserve"> </w:t>
      </w:r>
      <w:r w:rsidRPr="00691E52">
        <w:rPr>
          <w:rFonts w:asciiTheme="majorHAnsi" w:hAnsiTheme="majorHAnsi" w:cstheme="majorHAnsi"/>
        </w:rPr>
        <w:t>specific</w:t>
      </w:r>
      <w:r w:rsidRPr="00691E52">
        <w:rPr>
          <w:rFonts w:asciiTheme="majorHAnsi" w:hAnsiTheme="majorHAnsi" w:cstheme="majorHAnsi"/>
          <w:spacing w:val="-1"/>
        </w:rPr>
        <w:t xml:space="preserve"> </w:t>
      </w:r>
      <w:r w:rsidRPr="00691E52">
        <w:rPr>
          <w:rFonts w:asciiTheme="majorHAnsi" w:hAnsiTheme="majorHAnsi" w:cstheme="majorHAnsi"/>
        </w:rPr>
        <w:t>deliverables</w:t>
      </w:r>
      <w:r w:rsidRPr="00691E52">
        <w:rPr>
          <w:rFonts w:asciiTheme="majorHAnsi" w:hAnsiTheme="majorHAnsi" w:cstheme="majorHAnsi"/>
          <w:spacing w:val="2"/>
        </w:rPr>
        <w:t xml:space="preserve"> </w:t>
      </w:r>
      <w:r w:rsidRPr="00691E52">
        <w:rPr>
          <w:rFonts w:asciiTheme="majorHAnsi" w:hAnsiTheme="majorHAnsi" w:cstheme="majorHAnsi"/>
        </w:rPr>
        <w:t>of</w:t>
      </w:r>
      <w:r w:rsidRPr="00691E52">
        <w:rPr>
          <w:rFonts w:asciiTheme="majorHAnsi" w:hAnsiTheme="majorHAnsi" w:cstheme="majorHAnsi"/>
          <w:spacing w:val="-2"/>
        </w:rPr>
        <w:t xml:space="preserve"> </w:t>
      </w:r>
      <w:r w:rsidRPr="00691E52">
        <w:rPr>
          <w:rFonts w:asciiTheme="majorHAnsi" w:hAnsiTheme="majorHAnsi" w:cstheme="majorHAnsi"/>
        </w:rPr>
        <w:t>the</w:t>
      </w:r>
      <w:r w:rsidRPr="00691E52">
        <w:rPr>
          <w:rFonts w:asciiTheme="majorHAnsi" w:hAnsiTheme="majorHAnsi" w:cstheme="majorHAnsi"/>
          <w:spacing w:val="3"/>
        </w:rPr>
        <w:t xml:space="preserve"> </w:t>
      </w:r>
      <w:r w:rsidRPr="00691E52">
        <w:rPr>
          <w:rFonts w:asciiTheme="majorHAnsi" w:hAnsiTheme="majorHAnsi" w:cstheme="majorHAnsi"/>
        </w:rPr>
        <w:t>operation.</w:t>
      </w:r>
    </w:p>
    <w:p w14:paraId="37287F3E" w14:textId="77777777" w:rsidR="00691E52" w:rsidRPr="00691E52" w:rsidRDefault="00691E52" w:rsidP="00691E52">
      <w:pPr>
        <w:pStyle w:val="ListParagraph"/>
        <w:tabs>
          <w:tab w:val="left" w:pos="861"/>
        </w:tabs>
        <w:spacing w:line="276" w:lineRule="auto"/>
        <w:ind w:right="300"/>
        <w:rPr>
          <w:rFonts w:asciiTheme="majorHAnsi" w:hAnsiTheme="majorHAnsi" w:cstheme="majorHAnsi"/>
        </w:rPr>
      </w:pPr>
    </w:p>
    <w:p w14:paraId="27A64232" w14:textId="77777777" w:rsidR="00691E52" w:rsidRPr="00691E52" w:rsidRDefault="00691E52" w:rsidP="00691E52">
      <w:pPr>
        <w:pStyle w:val="ListParagraph"/>
        <w:widowControl w:val="0"/>
        <w:numPr>
          <w:ilvl w:val="0"/>
          <w:numId w:val="39"/>
        </w:numPr>
        <w:tabs>
          <w:tab w:val="left" w:pos="861"/>
        </w:tabs>
        <w:autoSpaceDE w:val="0"/>
        <w:autoSpaceDN w:val="0"/>
        <w:spacing w:line="276" w:lineRule="auto"/>
        <w:ind w:right="299"/>
        <w:jc w:val="both"/>
        <w:rPr>
          <w:rFonts w:asciiTheme="majorHAnsi" w:hAnsiTheme="majorHAnsi" w:cstheme="majorHAnsi"/>
        </w:rPr>
      </w:pPr>
      <w:r w:rsidRPr="00691E52">
        <w:rPr>
          <w:rFonts w:asciiTheme="majorHAnsi" w:hAnsiTheme="majorHAnsi" w:cstheme="majorHAnsi"/>
        </w:rPr>
        <w:t>Result indicators aim to track progress relevant to the objectives of the programme. Result indicators</w:t>
      </w:r>
      <w:r w:rsidRPr="00691E52">
        <w:rPr>
          <w:rFonts w:asciiTheme="majorHAnsi" w:hAnsiTheme="majorHAnsi" w:cstheme="majorHAnsi"/>
          <w:spacing w:val="1"/>
        </w:rPr>
        <w:t xml:space="preserve"> </w:t>
      </w:r>
      <w:r w:rsidRPr="00691E52">
        <w:rPr>
          <w:rFonts w:asciiTheme="majorHAnsi" w:hAnsiTheme="majorHAnsi" w:cstheme="majorHAnsi"/>
        </w:rPr>
        <w:t>track</w:t>
      </w:r>
      <w:r w:rsidRPr="00691E52">
        <w:rPr>
          <w:rFonts w:asciiTheme="majorHAnsi" w:hAnsiTheme="majorHAnsi" w:cstheme="majorHAnsi"/>
          <w:spacing w:val="-8"/>
        </w:rPr>
        <w:t xml:space="preserve"> </w:t>
      </w:r>
      <w:r w:rsidRPr="00691E52">
        <w:rPr>
          <w:rFonts w:asciiTheme="majorHAnsi" w:hAnsiTheme="majorHAnsi" w:cstheme="majorHAnsi"/>
        </w:rPr>
        <w:t>changes</w:t>
      </w:r>
      <w:r w:rsidRPr="00691E52">
        <w:rPr>
          <w:rFonts w:asciiTheme="majorHAnsi" w:hAnsiTheme="majorHAnsi" w:cstheme="majorHAnsi"/>
          <w:spacing w:val="-10"/>
        </w:rPr>
        <w:t xml:space="preserve"> </w:t>
      </w:r>
      <w:r w:rsidRPr="00691E52">
        <w:rPr>
          <w:rFonts w:asciiTheme="majorHAnsi" w:hAnsiTheme="majorHAnsi" w:cstheme="majorHAnsi"/>
        </w:rPr>
        <w:t>sought</w:t>
      </w:r>
      <w:r w:rsidRPr="00691E52">
        <w:rPr>
          <w:rFonts w:asciiTheme="majorHAnsi" w:hAnsiTheme="majorHAnsi" w:cstheme="majorHAnsi"/>
          <w:spacing w:val="-10"/>
        </w:rPr>
        <w:t xml:space="preserve"> </w:t>
      </w:r>
      <w:r w:rsidRPr="00691E52">
        <w:rPr>
          <w:rFonts w:asciiTheme="majorHAnsi" w:hAnsiTheme="majorHAnsi" w:cstheme="majorHAnsi"/>
        </w:rPr>
        <w:t>which</w:t>
      </w:r>
      <w:r w:rsidRPr="00691E52">
        <w:rPr>
          <w:rFonts w:asciiTheme="majorHAnsi" w:hAnsiTheme="majorHAnsi" w:cstheme="majorHAnsi"/>
          <w:spacing w:val="-9"/>
        </w:rPr>
        <w:t xml:space="preserve"> </w:t>
      </w:r>
      <w:r w:rsidRPr="00691E52">
        <w:rPr>
          <w:rFonts w:asciiTheme="majorHAnsi" w:hAnsiTheme="majorHAnsi" w:cstheme="majorHAnsi"/>
        </w:rPr>
        <w:t>might</w:t>
      </w:r>
      <w:r w:rsidRPr="00691E52">
        <w:rPr>
          <w:rFonts w:asciiTheme="majorHAnsi" w:hAnsiTheme="majorHAnsi" w:cstheme="majorHAnsi"/>
          <w:spacing w:val="-10"/>
        </w:rPr>
        <w:t xml:space="preserve"> </w:t>
      </w:r>
      <w:r w:rsidRPr="00691E52">
        <w:rPr>
          <w:rFonts w:asciiTheme="majorHAnsi" w:hAnsiTheme="majorHAnsi" w:cstheme="majorHAnsi"/>
        </w:rPr>
        <w:t>be</w:t>
      </w:r>
      <w:r w:rsidRPr="00691E52">
        <w:rPr>
          <w:rFonts w:asciiTheme="majorHAnsi" w:hAnsiTheme="majorHAnsi" w:cstheme="majorHAnsi"/>
          <w:spacing w:val="-9"/>
        </w:rPr>
        <w:t xml:space="preserve"> </w:t>
      </w:r>
      <w:r w:rsidRPr="00691E52">
        <w:rPr>
          <w:rFonts w:asciiTheme="majorHAnsi" w:hAnsiTheme="majorHAnsi" w:cstheme="majorHAnsi"/>
        </w:rPr>
        <w:t>brought</w:t>
      </w:r>
      <w:r w:rsidRPr="00691E52">
        <w:rPr>
          <w:rFonts w:asciiTheme="majorHAnsi" w:hAnsiTheme="majorHAnsi" w:cstheme="majorHAnsi"/>
          <w:spacing w:val="-10"/>
        </w:rPr>
        <w:t xml:space="preserve"> </w:t>
      </w:r>
      <w:r w:rsidRPr="00691E52">
        <w:rPr>
          <w:rFonts w:asciiTheme="majorHAnsi" w:hAnsiTheme="majorHAnsi" w:cstheme="majorHAnsi"/>
        </w:rPr>
        <w:t>about</w:t>
      </w:r>
      <w:r w:rsidRPr="00691E52">
        <w:rPr>
          <w:rFonts w:asciiTheme="majorHAnsi" w:hAnsiTheme="majorHAnsi" w:cstheme="majorHAnsi"/>
          <w:spacing w:val="-10"/>
        </w:rPr>
        <w:t xml:space="preserve"> </w:t>
      </w:r>
      <w:r w:rsidRPr="00691E52">
        <w:rPr>
          <w:rFonts w:asciiTheme="majorHAnsi" w:hAnsiTheme="majorHAnsi" w:cstheme="majorHAnsi"/>
        </w:rPr>
        <w:t>by</w:t>
      </w:r>
      <w:r w:rsidRPr="00691E52">
        <w:rPr>
          <w:rFonts w:asciiTheme="majorHAnsi" w:hAnsiTheme="majorHAnsi" w:cstheme="majorHAnsi"/>
          <w:spacing w:val="-8"/>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operation.</w:t>
      </w:r>
      <w:r w:rsidRPr="00691E52">
        <w:rPr>
          <w:rFonts w:asciiTheme="majorHAnsi" w:hAnsiTheme="majorHAnsi" w:cstheme="majorHAnsi"/>
          <w:spacing w:val="-10"/>
        </w:rPr>
        <w:t xml:space="preserve"> </w:t>
      </w:r>
      <w:r w:rsidRPr="00691E52">
        <w:rPr>
          <w:rFonts w:asciiTheme="majorHAnsi" w:hAnsiTheme="majorHAnsi" w:cstheme="majorHAnsi"/>
        </w:rPr>
        <w:t>In</w:t>
      </w:r>
      <w:r w:rsidRPr="00691E52">
        <w:rPr>
          <w:rFonts w:asciiTheme="majorHAnsi" w:hAnsiTheme="majorHAnsi" w:cstheme="majorHAnsi"/>
          <w:spacing w:val="-9"/>
        </w:rPr>
        <w:t xml:space="preserve"> </w:t>
      </w:r>
      <w:r w:rsidRPr="00691E52">
        <w:rPr>
          <w:rFonts w:asciiTheme="majorHAnsi" w:hAnsiTheme="majorHAnsi" w:cstheme="majorHAnsi"/>
        </w:rPr>
        <w:t>line</w:t>
      </w:r>
      <w:r w:rsidRPr="00691E52">
        <w:rPr>
          <w:rFonts w:asciiTheme="majorHAnsi" w:hAnsiTheme="majorHAnsi" w:cstheme="majorHAnsi"/>
          <w:spacing w:val="-9"/>
        </w:rPr>
        <w:t xml:space="preserve"> </w:t>
      </w:r>
      <w:r w:rsidRPr="00691E52">
        <w:rPr>
          <w:rFonts w:asciiTheme="majorHAnsi" w:hAnsiTheme="majorHAnsi" w:cstheme="majorHAnsi"/>
        </w:rPr>
        <w:t>with</w:t>
      </w:r>
      <w:r w:rsidRPr="00691E52">
        <w:rPr>
          <w:rFonts w:asciiTheme="majorHAnsi" w:hAnsiTheme="majorHAnsi" w:cstheme="majorHAnsi"/>
          <w:spacing w:val="-9"/>
        </w:rPr>
        <w:t xml:space="preserve"> </w:t>
      </w:r>
      <w:r w:rsidRPr="00691E52">
        <w:rPr>
          <w:rFonts w:asciiTheme="majorHAnsi" w:hAnsiTheme="majorHAnsi" w:cstheme="majorHAnsi"/>
        </w:rPr>
        <w:t>Article</w:t>
      </w:r>
      <w:r w:rsidRPr="00691E52">
        <w:rPr>
          <w:rFonts w:asciiTheme="majorHAnsi" w:hAnsiTheme="majorHAnsi" w:cstheme="majorHAnsi"/>
          <w:spacing w:val="-9"/>
        </w:rPr>
        <w:t xml:space="preserve"> </w:t>
      </w:r>
      <w:r w:rsidRPr="00691E52">
        <w:rPr>
          <w:rFonts w:asciiTheme="majorHAnsi" w:hAnsiTheme="majorHAnsi" w:cstheme="majorHAnsi"/>
        </w:rPr>
        <w:t>2(14)</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9"/>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CPR,</w:t>
      </w:r>
      <w:r w:rsidRPr="00691E52">
        <w:rPr>
          <w:rFonts w:asciiTheme="majorHAnsi" w:hAnsiTheme="majorHAnsi" w:cstheme="majorHAnsi"/>
          <w:spacing w:val="-43"/>
        </w:rPr>
        <w:t xml:space="preserve"> </w:t>
      </w:r>
      <w:r w:rsidRPr="00691E52">
        <w:rPr>
          <w:rFonts w:asciiTheme="majorHAnsi" w:hAnsiTheme="majorHAnsi" w:cstheme="majorHAnsi"/>
        </w:rPr>
        <w:t>a result indicator refers to an indicator which measures the effects of the operations supported, with</w:t>
      </w:r>
      <w:r w:rsidRPr="00691E52">
        <w:rPr>
          <w:rFonts w:asciiTheme="majorHAnsi" w:hAnsiTheme="majorHAnsi" w:cstheme="majorHAnsi"/>
          <w:spacing w:val="1"/>
        </w:rPr>
        <w:t xml:space="preserve"> </w:t>
      </w:r>
      <w:proofErr w:type="gramStart"/>
      <w:r w:rsidRPr="00691E52">
        <w:rPr>
          <w:rFonts w:asciiTheme="majorHAnsi" w:hAnsiTheme="majorHAnsi" w:cstheme="majorHAnsi"/>
        </w:rPr>
        <w:t>particular</w:t>
      </w:r>
      <w:r w:rsidRPr="00691E52">
        <w:rPr>
          <w:rFonts w:asciiTheme="majorHAnsi" w:hAnsiTheme="majorHAnsi" w:cstheme="majorHAnsi"/>
          <w:spacing w:val="-2"/>
        </w:rPr>
        <w:t xml:space="preserve"> </w:t>
      </w:r>
      <w:r w:rsidRPr="00691E52">
        <w:rPr>
          <w:rFonts w:asciiTheme="majorHAnsi" w:hAnsiTheme="majorHAnsi" w:cstheme="majorHAnsi"/>
        </w:rPr>
        <w:t>reference</w:t>
      </w:r>
      <w:proofErr w:type="gramEnd"/>
      <w:r w:rsidRPr="00691E52">
        <w:rPr>
          <w:rFonts w:asciiTheme="majorHAnsi" w:hAnsiTheme="majorHAnsi" w:cstheme="majorHAnsi"/>
          <w:spacing w:val="-2"/>
        </w:rPr>
        <w:t xml:space="preserve"> </w:t>
      </w:r>
      <w:r w:rsidRPr="00691E52">
        <w:rPr>
          <w:rFonts w:asciiTheme="majorHAnsi" w:hAnsiTheme="majorHAnsi" w:cstheme="majorHAnsi"/>
        </w:rPr>
        <w:t>to the</w:t>
      </w:r>
      <w:r w:rsidRPr="00691E52">
        <w:rPr>
          <w:rFonts w:asciiTheme="majorHAnsi" w:hAnsiTheme="majorHAnsi" w:cstheme="majorHAnsi"/>
          <w:spacing w:val="1"/>
        </w:rPr>
        <w:t xml:space="preserve"> </w:t>
      </w:r>
      <w:r w:rsidRPr="00691E52">
        <w:rPr>
          <w:rFonts w:asciiTheme="majorHAnsi" w:hAnsiTheme="majorHAnsi" w:cstheme="majorHAnsi"/>
        </w:rPr>
        <w:t>direct</w:t>
      </w:r>
      <w:r w:rsidRPr="00691E52">
        <w:rPr>
          <w:rFonts w:asciiTheme="majorHAnsi" w:hAnsiTheme="majorHAnsi" w:cstheme="majorHAnsi"/>
          <w:spacing w:val="-2"/>
        </w:rPr>
        <w:t xml:space="preserve"> </w:t>
      </w:r>
      <w:r w:rsidRPr="00691E52">
        <w:rPr>
          <w:rFonts w:asciiTheme="majorHAnsi" w:hAnsiTheme="majorHAnsi" w:cstheme="majorHAnsi"/>
        </w:rPr>
        <w:t>addressees,</w:t>
      </w:r>
      <w:r w:rsidRPr="00691E52">
        <w:rPr>
          <w:rFonts w:asciiTheme="majorHAnsi" w:hAnsiTheme="majorHAnsi" w:cstheme="majorHAnsi"/>
          <w:spacing w:val="-2"/>
        </w:rPr>
        <w:t xml:space="preserve"> </w:t>
      </w:r>
      <w:r w:rsidRPr="00691E52">
        <w:rPr>
          <w:rFonts w:asciiTheme="majorHAnsi" w:hAnsiTheme="majorHAnsi" w:cstheme="majorHAnsi"/>
        </w:rPr>
        <w:t>population targeted</w:t>
      </w:r>
      <w:r w:rsidRPr="00691E52">
        <w:rPr>
          <w:rFonts w:asciiTheme="majorHAnsi" w:hAnsiTheme="majorHAnsi" w:cstheme="majorHAnsi"/>
          <w:spacing w:val="1"/>
        </w:rPr>
        <w:t xml:space="preserve"> </w:t>
      </w:r>
      <w:r w:rsidRPr="00691E52">
        <w:rPr>
          <w:rFonts w:asciiTheme="majorHAnsi" w:hAnsiTheme="majorHAnsi" w:cstheme="majorHAnsi"/>
        </w:rPr>
        <w:t>or</w:t>
      </w:r>
      <w:r w:rsidRPr="00691E52">
        <w:rPr>
          <w:rFonts w:asciiTheme="majorHAnsi" w:hAnsiTheme="majorHAnsi" w:cstheme="majorHAnsi"/>
          <w:spacing w:val="-1"/>
        </w:rPr>
        <w:t xml:space="preserve"> </w:t>
      </w:r>
      <w:r w:rsidRPr="00691E52">
        <w:rPr>
          <w:rFonts w:asciiTheme="majorHAnsi" w:hAnsiTheme="majorHAnsi" w:cstheme="majorHAnsi"/>
        </w:rPr>
        <w:t>users</w:t>
      </w:r>
      <w:r w:rsidRPr="00691E52">
        <w:rPr>
          <w:rFonts w:asciiTheme="majorHAnsi" w:hAnsiTheme="majorHAnsi" w:cstheme="majorHAnsi"/>
          <w:spacing w:val="1"/>
        </w:rPr>
        <w:t xml:space="preserve"> </w:t>
      </w:r>
      <w:r w:rsidRPr="00691E52">
        <w:rPr>
          <w:rFonts w:asciiTheme="majorHAnsi" w:hAnsiTheme="majorHAnsi" w:cstheme="majorHAnsi"/>
        </w:rPr>
        <w:t>of</w:t>
      </w:r>
      <w:r w:rsidRPr="00691E52">
        <w:rPr>
          <w:rFonts w:asciiTheme="majorHAnsi" w:hAnsiTheme="majorHAnsi" w:cstheme="majorHAnsi"/>
          <w:spacing w:val="-2"/>
        </w:rPr>
        <w:t xml:space="preserve"> </w:t>
      </w:r>
      <w:r w:rsidRPr="00691E52">
        <w:rPr>
          <w:rFonts w:asciiTheme="majorHAnsi" w:hAnsiTheme="majorHAnsi" w:cstheme="majorHAnsi"/>
        </w:rPr>
        <w:t>infrastructure. In addition to this, Common indicators of the EMFAF can be found in Annex 1 of Regulation (EU) 2021/1139.</w:t>
      </w:r>
    </w:p>
    <w:p w14:paraId="30463562" w14:textId="77777777" w:rsidR="00691E52" w:rsidRPr="00691E52" w:rsidRDefault="00691E52" w:rsidP="00691E52">
      <w:pPr>
        <w:pStyle w:val="BodyText"/>
        <w:spacing w:line="276" w:lineRule="auto"/>
        <w:ind w:left="140" w:right="293"/>
        <w:jc w:val="both"/>
        <w:rPr>
          <w:rFonts w:asciiTheme="majorHAnsi" w:hAnsiTheme="majorHAnsi" w:cstheme="majorHAnsi"/>
          <w:sz w:val="22"/>
          <w:szCs w:val="22"/>
        </w:rPr>
      </w:pPr>
    </w:p>
    <w:p w14:paraId="107AB371" w14:textId="77777777" w:rsidR="00691E52" w:rsidRPr="00691E52" w:rsidRDefault="00691E52" w:rsidP="00691E52">
      <w:pPr>
        <w:pStyle w:val="BodyText"/>
        <w:spacing w:line="276" w:lineRule="auto"/>
        <w:ind w:left="140" w:right="293"/>
        <w:jc w:val="both"/>
        <w:rPr>
          <w:rFonts w:asciiTheme="majorHAnsi" w:hAnsiTheme="majorHAnsi" w:cstheme="majorHAnsi"/>
          <w:spacing w:val="-43"/>
          <w:sz w:val="22"/>
          <w:szCs w:val="22"/>
        </w:rPr>
      </w:pPr>
      <w:r w:rsidRPr="00691E52">
        <w:rPr>
          <w:rFonts w:asciiTheme="majorHAnsi" w:hAnsiTheme="majorHAnsi" w:cstheme="majorHAnsi"/>
          <w:sz w:val="22"/>
          <w:szCs w:val="22"/>
        </w:rPr>
        <w:t xml:space="preserve">Every operation is obliged by the EU Regulations to achieve </w:t>
      </w:r>
      <w:proofErr w:type="gramStart"/>
      <w:r w:rsidRPr="00691E52">
        <w:rPr>
          <w:rFonts w:asciiTheme="majorHAnsi" w:hAnsiTheme="majorHAnsi" w:cstheme="majorHAnsi"/>
          <w:sz w:val="22"/>
          <w:szCs w:val="22"/>
        </w:rPr>
        <w:t>a number of</w:t>
      </w:r>
      <w:proofErr w:type="gramEnd"/>
      <w:r w:rsidRPr="00691E52">
        <w:rPr>
          <w:rFonts w:asciiTheme="majorHAnsi" w:hAnsiTheme="majorHAnsi" w:cstheme="majorHAnsi"/>
          <w:sz w:val="22"/>
          <w:szCs w:val="22"/>
        </w:rPr>
        <w:t xml:space="preserve"> output indicators, and to contribute to</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8"/>
          <w:sz w:val="22"/>
          <w:szCs w:val="22"/>
        </w:rPr>
        <w:t xml:space="preserve"> </w:t>
      </w:r>
      <w:proofErr w:type="spellStart"/>
      <w:r w:rsidRPr="00691E52">
        <w:rPr>
          <w:rFonts w:asciiTheme="majorHAnsi" w:hAnsiTheme="majorHAnsi" w:cstheme="majorHAnsi"/>
          <w:sz w:val="22"/>
          <w:szCs w:val="22"/>
        </w:rPr>
        <w:t>Programme’s</w:t>
      </w:r>
      <w:proofErr w:type="spellEnd"/>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result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In</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this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context,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Applicants</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must</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ensure</w:t>
      </w:r>
      <w:r w:rsidRPr="00691E52">
        <w:rPr>
          <w:rFonts w:asciiTheme="majorHAnsi" w:hAnsiTheme="majorHAnsi" w:cstheme="majorHAnsi"/>
          <w:spacing w:val="-5"/>
          <w:sz w:val="22"/>
          <w:szCs w:val="22"/>
        </w:rPr>
        <w:t xml:space="preserve"> </w:t>
      </w:r>
      <w:r w:rsidRPr="00691E52">
        <w:rPr>
          <w:rFonts w:asciiTheme="majorHAnsi" w:hAnsiTheme="majorHAnsi" w:cstheme="majorHAnsi"/>
          <w:sz w:val="22"/>
          <w:szCs w:val="22"/>
        </w:rPr>
        <w:t>that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project</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has</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clearly</w:t>
      </w:r>
      <w:r w:rsidRPr="00691E52">
        <w:rPr>
          <w:rFonts w:asciiTheme="majorHAnsi" w:hAnsiTheme="majorHAnsi" w:cstheme="majorHAnsi"/>
          <w:spacing w:val="-5"/>
          <w:sz w:val="22"/>
          <w:szCs w:val="22"/>
        </w:rPr>
        <w:t xml:space="preserve"> </w:t>
      </w:r>
      <w:r w:rsidRPr="00691E52">
        <w:rPr>
          <w:rFonts w:asciiTheme="majorHAnsi" w:hAnsiTheme="majorHAnsi" w:cstheme="majorHAnsi"/>
          <w:sz w:val="22"/>
          <w:szCs w:val="22"/>
        </w:rPr>
        <w:t>identifiable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and measurable targets that contribute to one output indicator and at least one result indicator. The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set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in</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Programme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under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respective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SO relative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Call</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for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Project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Proposals.</w:t>
      </w:r>
      <w:r w:rsidRPr="00691E52">
        <w:rPr>
          <w:rFonts w:asciiTheme="majorHAnsi" w:hAnsiTheme="majorHAnsi" w:cstheme="majorHAnsi"/>
          <w:spacing w:val="-43"/>
          <w:sz w:val="22"/>
          <w:szCs w:val="22"/>
        </w:rPr>
        <w:t xml:space="preserve"> </w:t>
      </w:r>
    </w:p>
    <w:p w14:paraId="4E42AA6D" w14:textId="77777777" w:rsidR="00691E52" w:rsidRPr="00691E52" w:rsidRDefault="00691E52" w:rsidP="00691E52">
      <w:pPr>
        <w:pStyle w:val="BodyText"/>
        <w:spacing w:line="276" w:lineRule="auto"/>
        <w:ind w:left="140" w:right="293"/>
        <w:jc w:val="both"/>
        <w:rPr>
          <w:rFonts w:asciiTheme="majorHAnsi" w:hAnsiTheme="majorHAnsi" w:cstheme="majorHAnsi"/>
          <w:spacing w:val="-43"/>
          <w:sz w:val="22"/>
          <w:szCs w:val="22"/>
        </w:rPr>
      </w:pPr>
    </w:p>
    <w:p w14:paraId="495A498F" w14:textId="77777777" w:rsidR="00691E52" w:rsidRDefault="00691E52" w:rsidP="00691E52">
      <w:pPr>
        <w:pStyle w:val="BodyText"/>
        <w:spacing w:line="276" w:lineRule="auto"/>
        <w:ind w:right="293"/>
        <w:jc w:val="both"/>
        <w:rPr>
          <w:rFonts w:asciiTheme="majorHAnsi" w:hAnsiTheme="majorHAnsi" w:cstheme="majorHAnsi"/>
          <w:spacing w:val="-43"/>
          <w:sz w:val="22"/>
          <w:szCs w:val="22"/>
        </w:rPr>
      </w:pPr>
    </w:p>
    <w:p w14:paraId="3BC295F6" w14:textId="77777777" w:rsidR="00EC7AFD" w:rsidRPr="00691E52" w:rsidRDefault="00EC7AFD" w:rsidP="00691E52">
      <w:pPr>
        <w:pStyle w:val="BodyText"/>
        <w:spacing w:line="276" w:lineRule="auto"/>
        <w:ind w:right="293"/>
        <w:jc w:val="both"/>
        <w:rPr>
          <w:rFonts w:asciiTheme="majorHAnsi" w:hAnsiTheme="majorHAnsi" w:cstheme="majorHAnsi"/>
          <w:spacing w:val="-43"/>
          <w:sz w:val="22"/>
          <w:szCs w:val="22"/>
        </w:rPr>
      </w:pPr>
    </w:p>
    <w:p w14:paraId="27C4C5BF" w14:textId="77777777" w:rsidR="00691E52" w:rsidRPr="007E5E3C" w:rsidRDefault="00691E52" w:rsidP="00691E52">
      <w:pPr>
        <w:pStyle w:val="BodyText"/>
        <w:spacing w:line="276" w:lineRule="auto"/>
        <w:jc w:val="both"/>
        <w:rPr>
          <w:sz w:val="22"/>
          <w:szCs w:val="22"/>
        </w:rPr>
      </w:pPr>
      <w:r w:rsidRPr="007E5E3C">
        <w:rPr>
          <w:color w:val="00EA8A"/>
          <w:sz w:val="22"/>
          <w:szCs w:val="22"/>
        </w:rPr>
        <w:lastRenderedPageBreak/>
        <w:t>Output</w:t>
      </w:r>
      <w:r w:rsidRPr="007E5E3C">
        <w:rPr>
          <w:color w:val="00EA8A"/>
          <w:spacing w:val="-2"/>
          <w:sz w:val="22"/>
          <w:szCs w:val="22"/>
        </w:rPr>
        <w:t xml:space="preserve"> </w:t>
      </w:r>
      <w:r w:rsidRPr="007E5E3C">
        <w:rPr>
          <w:color w:val="00EA8A"/>
          <w:sz w:val="22"/>
          <w:szCs w:val="22"/>
        </w:rPr>
        <w:t>Indicators</w:t>
      </w:r>
    </w:p>
    <w:p w14:paraId="42E2FF36" w14:textId="77777777" w:rsidR="00691E52" w:rsidRPr="007E5E3C" w:rsidRDefault="00691E52" w:rsidP="00691E52">
      <w:pPr>
        <w:pStyle w:val="BodyText"/>
        <w:spacing w:line="276" w:lineRule="auto"/>
        <w:rPr>
          <w:sz w:val="22"/>
          <w:szCs w:val="22"/>
        </w:rPr>
      </w:pPr>
    </w:p>
    <w:p w14:paraId="196597C1" w14:textId="77777777" w:rsidR="00691E52" w:rsidRPr="007E5E3C" w:rsidRDefault="00691E52" w:rsidP="00691E52">
      <w:pPr>
        <w:pStyle w:val="BodyText"/>
        <w:spacing w:line="276" w:lineRule="auto"/>
        <w:ind w:right="298"/>
        <w:jc w:val="both"/>
        <w:rPr>
          <w:sz w:val="22"/>
          <w:szCs w:val="22"/>
        </w:rPr>
      </w:pPr>
      <w:r w:rsidRPr="007E5E3C">
        <w:rPr>
          <w:sz w:val="22"/>
          <w:szCs w:val="22"/>
        </w:rPr>
        <w:t>As previously defined, output indicators quantify the direct deliverables that can be measured following the</w:t>
      </w:r>
      <w:r w:rsidRPr="007E5E3C">
        <w:rPr>
          <w:spacing w:val="1"/>
          <w:sz w:val="22"/>
          <w:szCs w:val="22"/>
        </w:rPr>
        <w:t xml:space="preserve"> </w:t>
      </w:r>
      <w:r w:rsidRPr="007E5E3C">
        <w:rPr>
          <w:sz w:val="22"/>
          <w:szCs w:val="22"/>
        </w:rPr>
        <w:t>implementation</w:t>
      </w:r>
      <w:r w:rsidRPr="007E5E3C">
        <w:rPr>
          <w:spacing w:val="-4"/>
          <w:sz w:val="22"/>
          <w:szCs w:val="22"/>
        </w:rPr>
        <w:t xml:space="preserve"> </w:t>
      </w:r>
      <w:r w:rsidRPr="007E5E3C">
        <w:rPr>
          <w:sz w:val="22"/>
          <w:szCs w:val="22"/>
        </w:rPr>
        <w:t>of</w:t>
      </w:r>
      <w:r w:rsidRPr="007E5E3C">
        <w:rPr>
          <w:spacing w:val="-3"/>
          <w:sz w:val="22"/>
          <w:szCs w:val="22"/>
        </w:rPr>
        <w:t xml:space="preserve"> </w:t>
      </w:r>
      <w:r w:rsidRPr="007E5E3C">
        <w:rPr>
          <w:sz w:val="22"/>
          <w:szCs w:val="22"/>
        </w:rPr>
        <w:t>a</w:t>
      </w:r>
      <w:r w:rsidRPr="007E5E3C">
        <w:rPr>
          <w:spacing w:val="-4"/>
          <w:sz w:val="22"/>
          <w:szCs w:val="22"/>
        </w:rPr>
        <w:t xml:space="preserve"> </w:t>
      </w:r>
      <w:r w:rsidRPr="007E5E3C">
        <w:rPr>
          <w:sz w:val="22"/>
          <w:szCs w:val="22"/>
        </w:rPr>
        <w:t>specific</w:t>
      </w:r>
      <w:r w:rsidRPr="007E5E3C">
        <w:rPr>
          <w:spacing w:val="-2"/>
          <w:sz w:val="22"/>
          <w:szCs w:val="22"/>
        </w:rPr>
        <w:t xml:space="preserve"> </w:t>
      </w:r>
      <w:r w:rsidRPr="007E5E3C">
        <w:rPr>
          <w:sz w:val="22"/>
          <w:szCs w:val="22"/>
        </w:rPr>
        <w:t>operation.</w:t>
      </w:r>
      <w:r w:rsidRPr="007E5E3C">
        <w:rPr>
          <w:spacing w:val="-5"/>
          <w:sz w:val="22"/>
          <w:szCs w:val="22"/>
        </w:rPr>
        <w:t xml:space="preserve"> </w:t>
      </w:r>
      <w:r w:rsidRPr="007E5E3C">
        <w:rPr>
          <w:sz w:val="22"/>
          <w:szCs w:val="22"/>
        </w:rPr>
        <w:t>Output</w:t>
      </w:r>
      <w:r w:rsidRPr="007E5E3C">
        <w:rPr>
          <w:spacing w:val="-5"/>
          <w:sz w:val="22"/>
          <w:szCs w:val="22"/>
        </w:rPr>
        <w:t xml:space="preserve"> </w:t>
      </w:r>
      <w:r w:rsidRPr="007E5E3C">
        <w:rPr>
          <w:sz w:val="22"/>
          <w:szCs w:val="22"/>
        </w:rPr>
        <w:t>indicators</w:t>
      </w:r>
      <w:r w:rsidRPr="007E5E3C">
        <w:rPr>
          <w:spacing w:val="-4"/>
          <w:sz w:val="22"/>
          <w:szCs w:val="22"/>
        </w:rPr>
        <w:t xml:space="preserve"> </w:t>
      </w:r>
      <w:r w:rsidRPr="007E5E3C">
        <w:rPr>
          <w:sz w:val="22"/>
          <w:szCs w:val="22"/>
        </w:rPr>
        <w:t>quantify</w:t>
      </w:r>
      <w:r w:rsidRPr="007E5E3C">
        <w:rPr>
          <w:spacing w:val="-2"/>
          <w:sz w:val="22"/>
          <w:szCs w:val="22"/>
        </w:rPr>
        <w:t xml:space="preserve"> </w:t>
      </w:r>
      <w:r>
        <w:rPr>
          <w:spacing w:val="-2"/>
          <w:sz w:val="22"/>
          <w:szCs w:val="22"/>
        </w:rPr>
        <w:t xml:space="preserve">the number of operations under that respective SO. </w:t>
      </w:r>
      <w:r w:rsidRPr="007E5E3C">
        <w:rPr>
          <w:sz w:val="22"/>
          <w:szCs w:val="22"/>
        </w:rPr>
        <w:t>The methodology for all common output indicators was established at EU level.</w:t>
      </w:r>
    </w:p>
    <w:p w14:paraId="697B987C" w14:textId="77777777" w:rsidR="00691E52" w:rsidRPr="007E5E3C" w:rsidRDefault="00691E52" w:rsidP="00691E52">
      <w:pPr>
        <w:pStyle w:val="BodyText"/>
        <w:spacing w:line="276" w:lineRule="auto"/>
        <w:ind w:left="140"/>
        <w:jc w:val="both"/>
        <w:rPr>
          <w:color w:val="00EA8A"/>
          <w:sz w:val="22"/>
          <w:szCs w:val="22"/>
        </w:rPr>
      </w:pPr>
    </w:p>
    <w:p w14:paraId="4595B0ED" w14:textId="77777777" w:rsidR="00691E52" w:rsidRPr="007E5E3C" w:rsidRDefault="00691E52" w:rsidP="00691E52">
      <w:pPr>
        <w:pStyle w:val="BodyText"/>
        <w:spacing w:line="276" w:lineRule="auto"/>
        <w:jc w:val="both"/>
        <w:rPr>
          <w:sz w:val="22"/>
          <w:szCs w:val="22"/>
        </w:rPr>
      </w:pPr>
      <w:r w:rsidRPr="007E5E3C">
        <w:rPr>
          <w:color w:val="00EA8A"/>
          <w:sz w:val="22"/>
          <w:szCs w:val="22"/>
        </w:rPr>
        <w:t>Result</w:t>
      </w:r>
      <w:r w:rsidRPr="007E5E3C">
        <w:rPr>
          <w:color w:val="00EA8A"/>
          <w:spacing w:val="-2"/>
          <w:sz w:val="22"/>
          <w:szCs w:val="22"/>
        </w:rPr>
        <w:t xml:space="preserve"> </w:t>
      </w:r>
      <w:r w:rsidRPr="007E5E3C">
        <w:rPr>
          <w:color w:val="00EA8A"/>
          <w:sz w:val="22"/>
          <w:szCs w:val="22"/>
        </w:rPr>
        <w:t>Indicators</w:t>
      </w:r>
    </w:p>
    <w:p w14:paraId="1AB152CF" w14:textId="77777777" w:rsidR="00691E52" w:rsidRPr="007E5E3C" w:rsidRDefault="00691E52" w:rsidP="00691E52">
      <w:pPr>
        <w:pStyle w:val="BodyText"/>
        <w:spacing w:line="276" w:lineRule="auto"/>
        <w:ind w:right="299"/>
        <w:jc w:val="both"/>
        <w:rPr>
          <w:sz w:val="22"/>
          <w:szCs w:val="22"/>
        </w:rPr>
      </w:pPr>
    </w:p>
    <w:p w14:paraId="1FC29975" w14:textId="77777777" w:rsidR="00691E52" w:rsidRPr="007E5E3C" w:rsidRDefault="00691E52" w:rsidP="00691E52">
      <w:pPr>
        <w:pStyle w:val="BodyText"/>
        <w:spacing w:line="276" w:lineRule="auto"/>
        <w:ind w:right="299"/>
        <w:jc w:val="both"/>
        <w:rPr>
          <w:sz w:val="22"/>
          <w:szCs w:val="22"/>
        </w:rPr>
      </w:pPr>
      <w:r w:rsidRPr="007E5E3C">
        <w:rPr>
          <w:sz w:val="22"/>
          <w:szCs w:val="22"/>
        </w:rPr>
        <w:t>Result indicators measure the direct impact/change resulting from the interventions being funded through the Programme vis-à-vis the national context. Whilst output indicators are a measure of what was ‘created’ as a direct result of the intervention, result indicators focus more on the overall effects of the operations. Result indicators</w:t>
      </w:r>
      <w:r w:rsidRPr="007E5E3C">
        <w:rPr>
          <w:spacing w:val="1"/>
          <w:sz w:val="22"/>
          <w:szCs w:val="22"/>
        </w:rPr>
        <w:t xml:space="preserve"> </w:t>
      </w:r>
      <w:r w:rsidRPr="007E5E3C">
        <w:rPr>
          <w:sz w:val="22"/>
          <w:szCs w:val="22"/>
        </w:rPr>
        <w:t xml:space="preserve">therefore tend to measure broader and more </w:t>
      </w:r>
      <w:r>
        <w:rPr>
          <w:sz w:val="22"/>
          <w:szCs w:val="22"/>
        </w:rPr>
        <w:t>detailed</w:t>
      </w:r>
      <w:r w:rsidRPr="007E5E3C">
        <w:rPr>
          <w:sz w:val="22"/>
          <w:szCs w:val="22"/>
        </w:rPr>
        <w:t xml:space="preserve"> issues, </w:t>
      </w:r>
      <w:r>
        <w:rPr>
          <w:sz w:val="22"/>
          <w:szCs w:val="22"/>
        </w:rPr>
        <w:t xml:space="preserve">such as the number of Jobs Maintained. </w:t>
      </w:r>
      <w:proofErr w:type="gramStart"/>
      <w:r w:rsidRPr="007E5E3C">
        <w:rPr>
          <w:sz w:val="22"/>
          <w:szCs w:val="22"/>
        </w:rPr>
        <w:t>Similar to</w:t>
      </w:r>
      <w:proofErr w:type="gramEnd"/>
      <w:r w:rsidRPr="007E5E3C">
        <w:rPr>
          <w:sz w:val="22"/>
          <w:szCs w:val="22"/>
        </w:rPr>
        <w:t xml:space="preserve"> output indicators, the methodology for all result indicators was established at EU level.</w:t>
      </w:r>
    </w:p>
    <w:p w14:paraId="0785D135" w14:textId="77777777" w:rsidR="00691E52" w:rsidRPr="007E5E3C" w:rsidRDefault="00691E52" w:rsidP="00691E52">
      <w:pPr>
        <w:pStyle w:val="BodyText"/>
        <w:spacing w:line="276" w:lineRule="auto"/>
        <w:jc w:val="both"/>
        <w:rPr>
          <w:sz w:val="22"/>
          <w:szCs w:val="22"/>
        </w:rPr>
      </w:pPr>
    </w:p>
    <w:p w14:paraId="33B79E78" w14:textId="77777777" w:rsidR="00691E52" w:rsidRDefault="00691E52" w:rsidP="00691E52">
      <w:pPr>
        <w:pStyle w:val="BodyText"/>
        <w:spacing w:line="276" w:lineRule="auto"/>
        <w:ind w:right="298"/>
        <w:jc w:val="both"/>
        <w:rPr>
          <w:spacing w:val="-9"/>
          <w:sz w:val="22"/>
          <w:szCs w:val="22"/>
        </w:rPr>
      </w:pPr>
      <w:r w:rsidRPr="007E5E3C">
        <w:rPr>
          <w:sz w:val="22"/>
          <w:szCs w:val="22"/>
        </w:rPr>
        <w:t>Result</w:t>
      </w:r>
      <w:r w:rsidRPr="007E5E3C">
        <w:rPr>
          <w:spacing w:val="-9"/>
          <w:sz w:val="22"/>
          <w:szCs w:val="22"/>
        </w:rPr>
        <w:t xml:space="preserve"> </w:t>
      </w:r>
      <w:r w:rsidRPr="007E5E3C">
        <w:rPr>
          <w:sz w:val="22"/>
          <w:szCs w:val="22"/>
        </w:rPr>
        <w:t>indicators</w:t>
      </w:r>
      <w:r w:rsidRPr="007E5E3C">
        <w:rPr>
          <w:spacing w:val="-7"/>
          <w:sz w:val="22"/>
          <w:szCs w:val="22"/>
        </w:rPr>
        <w:t xml:space="preserve"> </w:t>
      </w:r>
      <w:r w:rsidRPr="007E5E3C">
        <w:rPr>
          <w:sz w:val="22"/>
          <w:szCs w:val="22"/>
        </w:rPr>
        <w:t>are</w:t>
      </w:r>
      <w:r w:rsidRPr="007E5E3C">
        <w:rPr>
          <w:spacing w:val="-8"/>
          <w:sz w:val="22"/>
          <w:szCs w:val="22"/>
        </w:rPr>
        <w:t xml:space="preserve"> </w:t>
      </w:r>
      <w:r w:rsidRPr="007E5E3C">
        <w:rPr>
          <w:sz w:val="22"/>
          <w:szCs w:val="22"/>
        </w:rPr>
        <w:t>therefore</w:t>
      </w:r>
      <w:r w:rsidRPr="007E5E3C">
        <w:rPr>
          <w:spacing w:val="-5"/>
          <w:sz w:val="22"/>
          <w:szCs w:val="22"/>
        </w:rPr>
        <w:t xml:space="preserve"> </w:t>
      </w:r>
      <w:r w:rsidRPr="007E5E3C">
        <w:rPr>
          <w:sz w:val="22"/>
          <w:szCs w:val="22"/>
        </w:rPr>
        <w:t>similarly</w:t>
      </w:r>
      <w:r w:rsidRPr="007E5E3C">
        <w:rPr>
          <w:spacing w:val="-6"/>
          <w:sz w:val="22"/>
          <w:szCs w:val="22"/>
        </w:rPr>
        <w:t xml:space="preserve"> </w:t>
      </w:r>
      <w:r w:rsidRPr="007E5E3C">
        <w:rPr>
          <w:sz w:val="22"/>
          <w:szCs w:val="22"/>
        </w:rPr>
        <w:t>linked</w:t>
      </w:r>
      <w:r w:rsidRPr="007E5E3C">
        <w:rPr>
          <w:spacing w:val="-8"/>
          <w:sz w:val="22"/>
          <w:szCs w:val="22"/>
        </w:rPr>
        <w:t xml:space="preserve"> </w:t>
      </w:r>
      <w:r w:rsidRPr="007E5E3C">
        <w:rPr>
          <w:sz w:val="22"/>
          <w:szCs w:val="22"/>
        </w:rPr>
        <w:t>to</w:t>
      </w:r>
      <w:r w:rsidRPr="007E5E3C">
        <w:rPr>
          <w:spacing w:val="-6"/>
          <w:sz w:val="22"/>
          <w:szCs w:val="22"/>
        </w:rPr>
        <w:t xml:space="preserve"> </w:t>
      </w:r>
      <w:r w:rsidRPr="007E5E3C">
        <w:rPr>
          <w:sz w:val="22"/>
          <w:szCs w:val="22"/>
        </w:rPr>
        <w:t>the</w:t>
      </w:r>
      <w:r w:rsidRPr="007E5E3C">
        <w:rPr>
          <w:spacing w:val="-6"/>
          <w:sz w:val="22"/>
          <w:szCs w:val="22"/>
        </w:rPr>
        <w:t xml:space="preserve"> </w:t>
      </w:r>
      <w:r w:rsidRPr="007E5E3C">
        <w:rPr>
          <w:sz w:val="22"/>
          <w:szCs w:val="22"/>
        </w:rPr>
        <w:t>implementation</w:t>
      </w:r>
      <w:r w:rsidRPr="007E5E3C">
        <w:rPr>
          <w:spacing w:val="-8"/>
          <w:sz w:val="22"/>
          <w:szCs w:val="22"/>
        </w:rPr>
        <w:t xml:space="preserve"> </w:t>
      </w:r>
      <w:r w:rsidRPr="007E5E3C">
        <w:rPr>
          <w:sz w:val="22"/>
          <w:szCs w:val="22"/>
        </w:rPr>
        <w:t>of</w:t>
      </w:r>
      <w:r w:rsidRPr="007E5E3C">
        <w:rPr>
          <w:spacing w:val="-8"/>
          <w:sz w:val="22"/>
          <w:szCs w:val="22"/>
        </w:rPr>
        <w:t xml:space="preserve"> </w:t>
      </w:r>
      <w:r w:rsidRPr="007E5E3C">
        <w:rPr>
          <w:sz w:val="22"/>
          <w:szCs w:val="22"/>
        </w:rPr>
        <w:t>operations</w:t>
      </w:r>
      <w:r w:rsidRPr="007E5E3C">
        <w:rPr>
          <w:spacing w:val="-6"/>
          <w:sz w:val="22"/>
          <w:szCs w:val="22"/>
        </w:rPr>
        <w:t xml:space="preserve"> </w:t>
      </w:r>
      <w:r w:rsidRPr="007E5E3C">
        <w:rPr>
          <w:sz w:val="22"/>
          <w:szCs w:val="22"/>
        </w:rPr>
        <w:t>and</w:t>
      </w:r>
      <w:r w:rsidRPr="007E5E3C">
        <w:rPr>
          <w:spacing w:val="-6"/>
          <w:sz w:val="22"/>
          <w:szCs w:val="22"/>
        </w:rPr>
        <w:t xml:space="preserve"> </w:t>
      </w:r>
      <w:r w:rsidRPr="007E5E3C">
        <w:rPr>
          <w:sz w:val="22"/>
          <w:szCs w:val="22"/>
        </w:rPr>
        <w:t>are</w:t>
      </w:r>
      <w:r w:rsidRPr="007E5E3C">
        <w:rPr>
          <w:spacing w:val="-8"/>
          <w:sz w:val="22"/>
          <w:szCs w:val="22"/>
        </w:rPr>
        <w:t xml:space="preserve"> </w:t>
      </w:r>
      <w:r w:rsidRPr="007E5E3C">
        <w:rPr>
          <w:sz w:val="22"/>
          <w:szCs w:val="22"/>
        </w:rPr>
        <w:t>to</w:t>
      </w:r>
      <w:r w:rsidRPr="007E5E3C">
        <w:rPr>
          <w:spacing w:val="-8"/>
          <w:sz w:val="22"/>
          <w:szCs w:val="22"/>
        </w:rPr>
        <w:t xml:space="preserve"> </w:t>
      </w:r>
      <w:r w:rsidRPr="007E5E3C">
        <w:rPr>
          <w:sz w:val="22"/>
          <w:szCs w:val="22"/>
        </w:rPr>
        <w:t>be</w:t>
      </w:r>
      <w:r w:rsidRPr="007E5E3C">
        <w:rPr>
          <w:spacing w:val="-8"/>
          <w:sz w:val="22"/>
          <w:szCs w:val="22"/>
        </w:rPr>
        <w:t xml:space="preserve"> </w:t>
      </w:r>
      <w:r w:rsidRPr="007E5E3C">
        <w:rPr>
          <w:sz w:val="22"/>
          <w:szCs w:val="22"/>
        </w:rPr>
        <w:t>achieved</w:t>
      </w:r>
      <w:r w:rsidRPr="007E5E3C">
        <w:rPr>
          <w:spacing w:val="-7"/>
          <w:sz w:val="22"/>
          <w:szCs w:val="22"/>
        </w:rPr>
        <w:t xml:space="preserve"> </w:t>
      </w:r>
      <w:r w:rsidRPr="007E5E3C">
        <w:rPr>
          <w:sz w:val="22"/>
          <w:szCs w:val="22"/>
        </w:rPr>
        <w:t>by</w:t>
      </w:r>
      <w:r w:rsidRPr="007E5E3C">
        <w:rPr>
          <w:spacing w:val="-7"/>
          <w:sz w:val="22"/>
          <w:szCs w:val="22"/>
        </w:rPr>
        <w:t xml:space="preserve"> </w:t>
      </w:r>
      <w:r w:rsidRPr="007E5E3C">
        <w:rPr>
          <w:sz w:val="22"/>
          <w:szCs w:val="22"/>
        </w:rPr>
        <w:t>the</w:t>
      </w:r>
      <w:r w:rsidRPr="007E5E3C">
        <w:rPr>
          <w:spacing w:val="1"/>
          <w:sz w:val="22"/>
          <w:szCs w:val="22"/>
        </w:rPr>
        <w:t xml:space="preserve"> </w:t>
      </w:r>
      <w:r w:rsidRPr="007E5E3C">
        <w:rPr>
          <w:sz w:val="22"/>
          <w:szCs w:val="22"/>
        </w:rPr>
        <w:t>end of the operation and/or by the end of the 2029. Each applicant needs to include a minimum of one result</w:t>
      </w:r>
      <w:r w:rsidRPr="007E5E3C">
        <w:rPr>
          <w:spacing w:val="1"/>
          <w:sz w:val="22"/>
          <w:szCs w:val="22"/>
        </w:rPr>
        <w:t xml:space="preserve"> </w:t>
      </w:r>
      <w:r w:rsidRPr="007E5E3C">
        <w:rPr>
          <w:sz w:val="22"/>
          <w:szCs w:val="22"/>
        </w:rPr>
        <w:t>indicator</w:t>
      </w:r>
      <w:r w:rsidRPr="007E5E3C">
        <w:rPr>
          <w:spacing w:val="-8"/>
          <w:sz w:val="22"/>
          <w:szCs w:val="22"/>
        </w:rPr>
        <w:t xml:space="preserve"> </w:t>
      </w:r>
      <w:r w:rsidRPr="007E5E3C">
        <w:rPr>
          <w:sz w:val="22"/>
          <w:szCs w:val="22"/>
        </w:rPr>
        <w:t>as</w:t>
      </w:r>
      <w:r w:rsidRPr="007E5E3C">
        <w:rPr>
          <w:spacing w:val="-7"/>
          <w:sz w:val="22"/>
          <w:szCs w:val="22"/>
        </w:rPr>
        <w:t xml:space="preserve"> </w:t>
      </w:r>
      <w:r w:rsidRPr="007E5E3C">
        <w:rPr>
          <w:sz w:val="22"/>
          <w:szCs w:val="22"/>
        </w:rPr>
        <w:t>part</w:t>
      </w:r>
      <w:r w:rsidRPr="007E5E3C">
        <w:rPr>
          <w:spacing w:val="-9"/>
          <w:sz w:val="22"/>
          <w:szCs w:val="22"/>
        </w:rPr>
        <w:t xml:space="preserve"> </w:t>
      </w:r>
      <w:r w:rsidRPr="007E5E3C">
        <w:rPr>
          <w:sz w:val="22"/>
          <w:szCs w:val="22"/>
        </w:rPr>
        <w:t>of</w:t>
      </w:r>
      <w:r w:rsidRPr="007E5E3C">
        <w:rPr>
          <w:spacing w:val="-7"/>
          <w:sz w:val="22"/>
          <w:szCs w:val="22"/>
        </w:rPr>
        <w:t xml:space="preserve"> </w:t>
      </w:r>
      <w:r w:rsidRPr="007E5E3C">
        <w:rPr>
          <w:sz w:val="22"/>
          <w:szCs w:val="22"/>
        </w:rPr>
        <w:t>the</w:t>
      </w:r>
      <w:r w:rsidRPr="007E5E3C">
        <w:rPr>
          <w:spacing w:val="-8"/>
          <w:sz w:val="22"/>
          <w:szCs w:val="22"/>
        </w:rPr>
        <w:t xml:space="preserve"> </w:t>
      </w:r>
      <w:r w:rsidRPr="007E5E3C">
        <w:rPr>
          <w:sz w:val="22"/>
          <w:szCs w:val="22"/>
        </w:rPr>
        <w:t>project</w:t>
      </w:r>
      <w:r w:rsidRPr="007E5E3C">
        <w:rPr>
          <w:spacing w:val="-5"/>
          <w:sz w:val="22"/>
          <w:szCs w:val="22"/>
        </w:rPr>
        <w:t xml:space="preserve"> </w:t>
      </w:r>
      <w:r w:rsidRPr="007E5E3C">
        <w:rPr>
          <w:sz w:val="22"/>
          <w:szCs w:val="22"/>
        </w:rPr>
        <w:t>Application</w:t>
      </w:r>
      <w:r w:rsidRPr="007E5E3C">
        <w:rPr>
          <w:spacing w:val="-8"/>
          <w:sz w:val="22"/>
          <w:szCs w:val="22"/>
        </w:rPr>
        <w:t xml:space="preserve"> </w:t>
      </w:r>
      <w:r w:rsidRPr="007E5E3C">
        <w:rPr>
          <w:sz w:val="22"/>
          <w:szCs w:val="22"/>
        </w:rPr>
        <w:t>Form.</w:t>
      </w:r>
      <w:r w:rsidRPr="007E5E3C">
        <w:rPr>
          <w:spacing w:val="-9"/>
          <w:sz w:val="22"/>
          <w:szCs w:val="22"/>
        </w:rPr>
        <w:t xml:space="preserve"> </w:t>
      </w:r>
    </w:p>
    <w:p w14:paraId="26472E9F" w14:textId="77777777" w:rsidR="00691E52" w:rsidRDefault="00691E52" w:rsidP="00691E52">
      <w:pPr>
        <w:pStyle w:val="BodyText"/>
        <w:spacing w:line="276" w:lineRule="auto"/>
        <w:ind w:right="298"/>
        <w:jc w:val="both"/>
      </w:pPr>
    </w:p>
    <w:p w14:paraId="13D4591D" w14:textId="77777777" w:rsidR="00691E52" w:rsidRPr="00927156" w:rsidRDefault="00691E52" w:rsidP="00691E52">
      <w:pPr>
        <w:pStyle w:val="BodyText"/>
        <w:spacing w:line="276" w:lineRule="auto"/>
        <w:ind w:right="298"/>
        <w:jc w:val="both"/>
        <w:rPr>
          <w:sz w:val="22"/>
          <w:szCs w:val="22"/>
        </w:rPr>
      </w:pPr>
      <w:r w:rsidRPr="00927156">
        <w:rPr>
          <w:sz w:val="22"/>
          <w:szCs w:val="22"/>
        </w:rPr>
        <w:t xml:space="preserve">Unlike output indicators, result indicators do not include milestone (2024) targets. Additionally, Result indicators include a baseline and a reference year. The baseline is set at zero since result indicators </w:t>
      </w:r>
      <w:proofErr w:type="gramStart"/>
      <w:r w:rsidRPr="00927156">
        <w:rPr>
          <w:sz w:val="22"/>
          <w:szCs w:val="22"/>
        </w:rPr>
        <w:t>have to</w:t>
      </w:r>
      <w:proofErr w:type="gramEnd"/>
      <w:r w:rsidRPr="00927156">
        <w:rPr>
          <w:sz w:val="22"/>
          <w:szCs w:val="22"/>
        </w:rPr>
        <w:t xml:space="preserve"> always be linked to the support of the Fund and therefore contextual information about the situation prior to the Programme is not relevant.</w:t>
      </w:r>
      <w:r w:rsidRPr="00927156">
        <w:rPr>
          <w:spacing w:val="1"/>
          <w:sz w:val="22"/>
          <w:szCs w:val="22"/>
        </w:rPr>
        <w:t xml:space="preserve"> </w:t>
      </w:r>
      <w:r w:rsidRPr="00927156">
        <w:rPr>
          <w:sz w:val="22"/>
          <w:szCs w:val="22"/>
        </w:rPr>
        <w:t>The methodology for result indicators has been prescribed by MA in line with the European Commission’s Indicator Fiches. However, beneficiaries are instructed to provide an explanation of the methodology used to determine the calculations to</w:t>
      </w:r>
      <w:r w:rsidRPr="00927156">
        <w:rPr>
          <w:spacing w:val="-11"/>
          <w:sz w:val="22"/>
          <w:szCs w:val="22"/>
        </w:rPr>
        <w:t xml:space="preserve"> </w:t>
      </w:r>
      <w:r w:rsidRPr="00927156">
        <w:rPr>
          <w:sz w:val="22"/>
          <w:szCs w:val="22"/>
        </w:rPr>
        <w:t>measure</w:t>
      </w:r>
      <w:r w:rsidRPr="00927156">
        <w:rPr>
          <w:spacing w:val="-8"/>
          <w:sz w:val="22"/>
          <w:szCs w:val="22"/>
        </w:rPr>
        <w:t xml:space="preserve"> </w:t>
      </w:r>
      <w:r w:rsidRPr="00927156">
        <w:rPr>
          <w:sz w:val="22"/>
          <w:szCs w:val="22"/>
        </w:rPr>
        <w:t>their</w:t>
      </w:r>
      <w:r w:rsidRPr="00927156">
        <w:rPr>
          <w:spacing w:val="-7"/>
          <w:sz w:val="22"/>
          <w:szCs w:val="22"/>
        </w:rPr>
        <w:t xml:space="preserve"> </w:t>
      </w:r>
      <w:r w:rsidRPr="00927156">
        <w:rPr>
          <w:sz w:val="22"/>
          <w:szCs w:val="22"/>
        </w:rPr>
        <w:t>indicator</w:t>
      </w:r>
      <w:r w:rsidRPr="00927156">
        <w:rPr>
          <w:spacing w:val="-10"/>
          <w:sz w:val="22"/>
          <w:szCs w:val="22"/>
        </w:rPr>
        <w:t xml:space="preserve"> </w:t>
      </w:r>
      <w:r w:rsidRPr="00927156">
        <w:rPr>
          <w:sz w:val="22"/>
          <w:szCs w:val="22"/>
        </w:rPr>
        <w:t>achievements.</w:t>
      </w:r>
    </w:p>
    <w:p w14:paraId="546B6EB9" w14:textId="77777777" w:rsidR="00691E52" w:rsidRPr="00927156" w:rsidRDefault="00691E52" w:rsidP="00691E52">
      <w:pPr>
        <w:pStyle w:val="ListParagraph"/>
        <w:tabs>
          <w:tab w:val="left" w:pos="861"/>
        </w:tabs>
        <w:spacing w:line="276" w:lineRule="auto"/>
        <w:ind w:right="250"/>
      </w:pPr>
    </w:p>
    <w:p w14:paraId="38838A19" w14:textId="77777777" w:rsidR="00691E52" w:rsidRPr="00927156" w:rsidRDefault="00691E52" w:rsidP="00691E52">
      <w:pPr>
        <w:pStyle w:val="BodyText"/>
        <w:spacing w:line="276" w:lineRule="auto"/>
        <w:jc w:val="both"/>
        <w:rPr>
          <w:sz w:val="22"/>
          <w:szCs w:val="22"/>
        </w:rPr>
      </w:pPr>
      <w:r w:rsidRPr="00927156">
        <w:rPr>
          <w:sz w:val="22"/>
          <w:szCs w:val="22"/>
        </w:rPr>
        <w:t>Depending</w:t>
      </w:r>
      <w:r w:rsidRPr="00927156">
        <w:rPr>
          <w:spacing w:val="-8"/>
          <w:sz w:val="22"/>
          <w:szCs w:val="22"/>
        </w:rPr>
        <w:t xml:space="preserve"> </w:t>
      </w:r>
      <w:r w:rsidRPr="00927156">
        <w:rPr>
          <w:sz w:val="22"/>
          <w:szCs w:val="22"/>
        </w:rPr>
        <w:t>on</w:t>
      </w:r>
      <w:r w:rsidRPr="00927156">
        <w:rPr>
          <w:spacing w:val="-9"/>
          <w:sz w:val="22"/>
          <w:szCs w:val="22"/>
        </w:rPr>
        <w:t xml:space="preserve"> </w:t>
      </w:r>
      <w:r w:rsidRPr="00927156">
        <w:rPr>
          <w:sz w:val="22"/>
          <w:szCs w:val="22"/>
        </w:rPr>
        <w:t>the</w:t>
      </w:r>
      <w:r w:rsidRPr="00927156">
        <w:rPr>
          <w:spacing w:val="-7"/>
          <w:sz w:val="22"/>
          <w:szCs w:val="22"/>
        </w:rPr>
        <w:t xml:space="preserve"> </w:t>
      </w:r>
      <w:r w:rsidRPr="00927156">
        <w:rPr>
          <w:sz w:val="22"/>
          <w:szCs w:val="22"/>
        </w:rPr>
        <w:t>indicator</w:t>
      </w:r>
      <w:r w:rsidRPr="00927156">
        <w:rPr>
          <w:spacing w:val="-6"/>
          <w:sz w:val="22"/>
          <w:szCs w:val="22"/>
        </w:rPr>
        <w:t xml:space="preserve"> </w:t>
      </w:r>
      <w:r w:rsidRPr="00927156">
        <w:rPr>
          <w:sz w:val="22"/>
          <w:szCs w:val="22"/>
        </w:rPr>
        <w:t>and</w:t>
      </w:r>
      <w:r w:rsidRPr="00927156">
        <w:rPr>
          <w:spacing w:val="-7"/>
          <w:sz w:val="22"/>
          <w:szCs w:val="22"/>
        </w:rPr>
        <w:t xml:space="preserve"> </w:t>
      </w:r>
      <w:r w:rsidRPr="00927156">
        <w:rPr>
          <w:sz w:val="22"/>
          <w:szCs w:val="22"/>
        </w:rPr>
        <w:t>its</w:t>
      </w:r>
      <w:r w:rsidRPr="00927156">
        <w:rPr>
          <w:spacing w:val="-8"/>
          <w:sz w:val="22"/>
          <w:szCs w:val="22"/>
        </w:rPr>
        <w:t xml:space="preserve"> </w:t>
      </w:r>
      <w:r w:rsidRPr="00927156">
        <w:rPr>
          <w:sz w:val="22"/>
          <w:szCs w:val="22"/>
        </w:rPr>
        <w:t>methodology,</w:t>
      </w:r>
      <w:r w:rsidRPr="00927156">
        <w:rPr>
          <w:spacing w:val="-9"/>
          <w:sz w:val="22"/>
          <w:szCs w:val="22"/>
        </w:rPr>
        <w:t xml:space="preserve"> </w:t>
      </w:r>
      <w:r w:rsidRPr="00927156">
        <w:rPr>
          <w:sz w:val="22"/>
          <w:szCs w:val="22"/>
        </w:rPr>
        <w:t>the</w:t>
      </w:r>
      <w:r w:rsidRPr="00927156">
        <w:rPr>
          <w:spacing w:val="-7"/>
          <w:sz w:val="22"/>
          <w:szCs w:val="22"/>
        </w:rPr>
        <w:t xml:space="preserve"> </w:t>
      </w:r>
      <w:r w:rsidRPr="00927156">
        <w:rPr>
          <w:sz w:val="22"/>
          <w:szCs w:val="22"/>
        </w:rPr>
        <w:t>achieved</w:t>
      </w:r>
      <w:r w:rsidRPr="00927156">
        <w:rPr>
          <w:spacing w:val="-8"/>
          <w:sz w:val="22"/>
          <w:szCs w:val="22"/>
        </w:rPr>
        <w:t xml:space="preserve"> </w:t>
      </w:r>
      <w:r w:rsidRPr="00927156">
        <w:rPr>
          <w:sz w:val="22"/>
          <w:szCs w:val="22"/>
        </w:rPr>
        <w:t>values</w:t>
      </w:r>
      <w:r w:rsidRPr="00927156">
        <w:rPr>
          <w:spacing w:val="-7"/>
          <w:sz w:val="22"/>
          <w:szCs w:val="22"/>
        </w:rPr>
        <w:t xml:space="preserve"> </w:t>
      </w:r>
      <w:r w:rsidRPr="00927156">
        <w:rPr>
          <w:sz w:val="22"/>
          <w:szCs w:val="22"/>
        </w:rPr>
        <w:t>for</w:t>
      </w:r>
      <w:r w:rsidRPr="00927156">
        <w:rPr>
          <w:spacing w:val="-7"/>
          <w:sz w:val="22"/>
          <w:szCs w:val="22"/>
        </w:rPr>
        <w:t xml:space="preserve"> </w:t>
      </w:r>
      <w:r w:rsidRPr="00927156">
        <w:rPr>
          <w:sz w:val="22"/>
          <w:szCs w:val="22"/>
        </w:rPr>
        <w:t>result</w:t>
      </w:r>
      <w:r w:rsidRPr="00927156">
        <w:rPr>
          <w:spacing w:val="-8"/>
          <w:sz w:val="22"/>
          <w:szCs w:val="22"/>
        </w:rPr>
        <w:t xml:space="preserve"> </w:t>
      </w:r>
      <w:r w:rsidRPr="00927156">
        <w:rPr>
          <w:sz w:val="22"/>
          <w:szCs w:val="22"/>
        </w:rPr>
        <w:t>indicators</w:t>
      </w:r>
      <w:r w:rsidRPr="00927156">
        <w:rPr>
          <w:spacing w:val="-8"/>
          <w:sz w:val="22"/>
          <w:szCs w:val="22"/>
        </w:rPr>
        <w:t xml:space="preserve"> </w:t>
      </w:r>
      <w:r w:rsidRPr="00927156">
        <w:rPr>
          <w:sz w:val="22"/>
          <w:szCs w:val="22"/>
        </w:rPr>
        <w:t>will</w:t>
      </w:r>
      <w:r w:rsidRPr="00927156">
        <w:rPr>
          <w:spacing w:val="-8"/>
          <w:sz w:val="22"/>
          <w:szCs w:val="22"/>
        </w:rPr>
        <w:t xml:space="preserve"> </w:t>
      </w:r>
      <w:r w:rsidRPr="00927156">
        <w:rPr>
          <w:sz w:val="22"/>
          <w:szCs w:val="22"/>
        </w:rPr>
        <w:t>be</w:t>
      </w:r>
      <w:r w:rsidRPr="00927156">
        <w:rPr>
          <w:spacing w:val="-6"/>
          <w:sz w:val="22"/>
          <w:szCs w:val="22"/>
        </w:rPr>
        <w:t xml:space="preserve"> </w:t>
      </w:r>
      <w:r w:rsidRPr="00927156">
        <w:rPr>
          <w:sz w:val="22"/>
          <w:szCs w:val="22"/>
        </w:rPr>
        <w:t>collected</w:t>
      </w:r>
      <w:r w:rsidRPr="00927156">
        <w:rPr>
          <w:spacing w:val="-8"/>
          <w:sz w:val="22"/>
          <w:szCs w:val="22"/>
        </w:rPr>
        <w:t xml:space="preserve"> </w:t>
      </w:r>
      <w:r w:rsidRPr="00927156">
        <w:rPr>
          <w:sz w:val="22"/>
          <w:szCs w:val="22"/>
        </w:rPr>
        <w:t>either:</w:t>
      </w:r>
    </w:p>
    <w:p w14:paraId="2955A139" w14:textId="77777777" w:rsidR="00691E52" w:rsidRPr="007E5E3C" w:rsidRDefault="00691E52" w:rsidP="00691E52">
      <w:pPr>
        <w:pStyle w:val="ListParagraph"/>
        <w:widowControl w:val="0"/>
        <w:numPr>
          <w:ilvl w:val="0"/>
          <w:numId w:val="38"/>
        </w:numPr>
        <w:tabs>
          <w:tab w:val="left" w:pos="352"/>
        </w:tabs>
        <w:autoSpaceDE w:val="0"/>
        <w:autoSpaceDN w:val="0"/>
        <w:spacing w:line="276" w:lineRule="auto"/>
        <w:ind w:left="0" w:right="301" w:firstLine="0"/>
        <w:jc w:val="both"/>
      </w:pPr>
      <w:r w:rsidRPr="00927156">
        <w:t>during implementation; 2) upon completion of the operation; or 3) within 12 months after the completion of</w:t>
      </w:r>
      <w:r w:rsidRPr="00927156">
        <w:rPr>
          <w:spacing w:val="1"/>
        </w:rPr>
        <w:t xml:space="preserve"> </w:t>
      </w:r>
      <w:r w:rsidRPr="00927156">
        <w:t>the operation</w:t>
      </w:r>
      <w:r w:rsidRPr="007E5E3C">
        <w:t xml:space="preserve">. </w:t>
      </w:r>
    </w:p>
    <w:p w14:paraId="5516CDC4" w14:textId="77777777" w:rsidR="00691E52" w:rsidRDefault="00691E52" w:rsidP="00691E52">
      <w:pPr>
        <w:pStyle w:val="BodyText"/>
        <w:spacing w:line="276" w:lineRule="auto"/>
        <w:jc w:val="both"/>
        <w:rPr>
          <w:sz w:val="22"/>
          <w:szCs w:val="22"/>
        </w:rPr>
      </w:pPr>
    </w:p>
    <w:p w14:paraId="66E0ABAC" w14:textId="77777777" w:rsidR="00691E52" w:rsidRPr="007E5E3C" w:rsidRDefault="00691E52" w:rsidP="00691E52">
      <w:pPr>
        <w:pStyle w:val="BodyText"/>
        <w:spacing w:line="276" w:lineRule="auto"/>
        <w:jc w:val="both"/>
        <w:rPr>
          <w:sz w:val="22"/>
          <w:szCs w:val="22"/>
        </w:rPr>
      </w:pPr>
      <w:r w:rsidRPr="007E5E3C">
        <w:rPr>
          <w:color w:val="00EA8A"/>
          <w:sz w:val="22"/>
          <w:szCs w:val="22"/>
        </w:rPr>
        <w:t>Understanding</w:t>
      </w:r>
      <w:r w:rsidRPr="007E5E3C">
        <w:rPr>
          <w:color w:val="00EA8A"/>
          <w:spacing w:val="-1"/>
          <w:sz w:val="22"/>
          <w:szCs w:val="22"/>
        </w:rPr>
        <w:t xml:space="preserve"> </w:t>
      </w:r>
      <w:r w:rsidRPr="007E5E3C">
        <w:rPr>
          <w:color w:val="00EA8A"/>
          <w:sz w:val="22"/>
          <w:szCs w:val="22"/>
        </w:rPr>
        <w:t>the</w:t>
      </w:r>
      <w:r w:rsidRPr="007E5E3C">
        <w:rPr>
          <w:color w:val="00EA8A"/>
          <w:spacing w:val="-1"/>
          <w:sz w:val="22"/>
          <w:szCs w:val="22"/>
        </w:rPr>
        <w:t xml:space="preserve"> </w:t>
      </w:r>
      <w:r w:rsidRPr="007E5E3C">
        <w:rPr>
          <w:color w:val="00EA8A"/>
          <w:sz w:val="22"/>
          <w:szCs w:val="22"/>
        </w:rPr>
        <w:t>Indicator</w:t>
      </w:r>
      <w:r w:rsidRPr="007E5E3C">
        <w:rPr>
          <w:color w:val="00EA8A"/>
          <w:spacing w:val="-2"/>
          <w:sz w:val="22"/>
          <w:szCs w:val="22"/>
        </w:rPr>
        <w:t xml:space="preserve"> </w:t>
      </w:r>
      <w:r w:rsidRPr="007E5E3C">
        <w:rPr>
          <w:color w:val="00EA8A"/>
          <w:sz w:val="22"/>
          <w:szCs w:val="22"/>
        </w:rPr>
        <w:t>Targets</w:t>
      </w:r>
      <w:r w:rsidRPr="007E5E3C">
        <w:rPr>
          <w:color w:val="00EA8A"/>
          <w:spacing w:val="-3"/>
          <w:sz w:val="22"/>
          <w:szCs w:val="22"/>
        </w:rPr>
        <w:t xml:space="preserve"> </w:t>
      </w:r>
      <w:r w:rsidRPr="007E5E3C">
        <w:rPr>
          <w:color w:val="00EA8A"/>
          <w:sz w:val="22"/>
          <w:szCs w:val="22"/>
        </w:rPr>
        <w:t>Set</w:t>
      </w:r>
      <w:r w:rsidRPr="007E5E3C">
        <w:rPr>
          <w:color w:val="00EA8A"/>
          <w:spacing w:val="-1"/>
          <w:sz w:val="22"/>
          <w:szCs w:val="22"/>
        </w:rPr>
        <w:t xml:space="preserve"> </w:t>
      </w:r>
      <w:r w:rsidRPr="007E5E3C">
        <w:rPr>
          <w:color w:val="00EA8A"/>
          <w:sz w:val="22"/>
          <w:szCs w:val="22"/>
        </w:rPr>
        <w:t>in</w:t>
      </w:r>
      <w:r w:rsidRPr="007E5E3C">
        <w:rPr>
          <w:color w:val="00EA8A"/>
          <w:spacing w:val="-2"/>
          <w:sz w:val="22"/>
          <w:szCs w:val="22"/>
        </w:rPr>
        <w:t xml:space="preserve"> </w:t>
      </w:r>
      <w:r w:rsidRPr="007E5E3C">
        <w:rPr>
          <w:color w:val="00EA8A"/>
          <w:sz w:val="22"/>
          <w:szCs w:val="22"/>
        </w:rPr>
        <w:t>the</w:t>
      </w:r>
      <w:r w:rsidRPr="007E5E3C">
        <w:rPr>
          <w:color w:val="00EA8A"/>
          <w:spacing w:val="1"/>
          <w:sz w:val="22"/>
          <w:szCs w:val="22"/>
        </w:rPr>
        <w:t xml:space="preserve"> </w:t>
      </w:r>
      <w:r w:rsidRPr="007E5E3C">
        <w:rPr>
          <w:color w:val="00EA8A"/>
          <w:sz w:val="22"/>
          <w:szCs w:val="22"/>
        </w:rPr>
        <w:t>Programme</w:t>
      </w:r>
    </w:p>
    <w:p w14:paraId="5426CCA9" w14:textId="77777777" w:rsidR="00691E52" w:rsidRDefault="00691E52" w:rsidP="00691E52">
      <w:pPr>
        <w:pStyle w:val="BodyText"/>
        <w:spacing w:line="276" w:lineRule="auto"/>
        <w:ind w:right="296"/>
        <w:jc w:val="both"/>
        <w:rPr>
          <w:sz w:val="22"/>
          <w:szCs w:val="22"/>
        </w:rPr>
      </w:pPr>
    </w:p>
    <w:p w14:paraId="6F864DCD" w14:textId="77777777" w:rsidR="00691E52" w:rsidRPr="007E5E3C" w:rsidRDefault="00691E52" w:rsidP="00691E52">
      <w:pPr>
        <w:pStyle w:val="BodyText"/>
        <w:spacing w:line="276" w:lineRule="auto"/>
        <w:ind w:right="296"/>
        <w:jc w:val="both"/>
        <w:rPr>
          <w:sz w:val="22"/>
          <w:szCs w:val="22"/>
        </w:rPr>
      </w:pPr>
      <w:r w:rsidRPr="007E5E3C">
        <w:rPr>
          <w:sz w:val="22"/>
          <w:szCs w:val="22"/>
        </w:rPr>
        <w:t>Whilst each respective operation will be expected to contribute to an output and a result indicator/s on an</w:t>
      </w:r>
      <w:r w:rsidRPr="007E5E3C">
        <w:rPr>
          <w:spacing w:val="1"/>
          <w:sz w:val="22"/>
          <w:szCs w:val="22"/>
        </w:rPr>
        <w:t xml:space="preserve"> </w:t>
      </w:r>
      <w:r w:rsidRPr="007E5E3C">
        <w:rPr>
          <w:sz w:val="22"/>
          <w:szCs w:val="22"/>
        </w:rPr>
        <w:t>individual basis, the Programme indicator targets reflect the cumulative target to be achieved by the various operations</w:t>
      </w:r>
      <w:r w:rsidRPr="007E5E3C">
        <w:rPr>
          <w:spacing w:val="1"/>
          <w:sz w:val="22"/>
          <w:szCs w:val="22"/>
        </w:rPr>
        <w:t xml:space="preserve"> </w:t>
      </w:r>
      <w:r w:rsidRPr="007E5E3C">
        <w:rPr>
          <w:sz w:val="22"/>
          <w:szCs w:val="22"/>
        </w:rPr>
        <w:t>financed</w:t>
      </w:r>
      <w:r w:rsidRPr="007E5E3C">
        <w:rPr>
          <w:spacing w:val="-11"/>
          <w:sz w:val="22"/>
          <w:szCs w:val="22"/>
        </w:rPr>
        <w:t xml:space="preserve"> </w:t>
      </w:r>
      <w:r w:rsidRPr="007E5E3C">
        <w:rPr>
          <w:sz w:val="22"/>
          <w:szCs w:val="22"/>
        </w:rPr>
        <w:t>under</w:t>
      </w:r>
      <w:r w:rsidRPr="007E5E3C">
        <w:rPr>
          <w:spacing w:val="-9"/>
          <w:sz w:val="22"/>
          <w:szCs w:val="22"/>
        </w:rPr>
        <w:t xml:space="preserve"> </w:t>
      </w:r>
      <w:r w:rsidRPr="007E5E3C">
        <w:rPr>
          <w:sz w:val="22"/>
          <w:szCs w:val="22"/>
        </w:rPr>
        <w:t>a</w:t>
      </w:r>
      <w:r w:rsidRPr="007E5E3C">
        <w:rPr>
          <w:spacing w:val="-9"/>
          <w:sz w:val="22"/>
          <w:szCs w:val="22"/>
        </w:rPr>
        <w:t xml:space="preserve"> </w:t>
      </w:r>
      <w:r w:rsidRPr="007E5E3C">
        <w:rPr>
          <w:sz w:val="22"/>
          <w:szCs w:val="22"/>
        </w:rPr>
        <w:t>particular</w:t>
      </w:r>
      <w:r w:rsidRPr="007E5E3C">
        <w:rPr>
          <w:spacing w:val="-9"/>
          <w:sz w:val="22"/>
          <w:szCs w:val="22"/>
        </w:rPr>
        <w:t xml:space="preserve"> </w:t>
      </w:r>
      <w:r w:rsidRPr="007E5E3C">
        <w:rPr>
          <w:sz w:val="22"/>
          <w:szCs w:val="22"/>
        </w:rPr>
        <w:t>SO.</w:t>
      </w:r>
      <w:r w:rsidRPr="007E5E3C">
        <w:rPr>
          <w:spacing w:val="-8"/>
          <w:sz w:val="22"/>
          <w:szCs w:val="22"/>
        </w:rPr>
        <w:t xml:space="preserve"> </w:t>
      </w:r>
      <w:r w:rsidRPr="007E5E3C">
        <w:rPr>
          <w:sz w:val="22"/>
          <w:szCs w:val="22"/>
        </w:rPr>
        <w:t>For</w:t>
      </w:r>
      <w:r w:rsidRPr="007E5E3C">
        <w:rPr>
          <w:spacing w:val="-9"/>
          <w:sz w:val="22"/>
          <w:szCs w:val="22"/>
        </w:rPr>
        <w:t xml:space="preserve"> </w:t>
      </w:r>
      <w:r w:rsidRPr="007E5E3C">
        <w:rPr>
          <w:sz w:val="22"/>
          <w:szCs w:val="22"/>
        </w:rPr>
        <w:t>both</w:t>
      </w:r>
      <w:r w:rsidRPr="007E5E3C">
        <w:rPr>
          <w:spacing w:val="-7"/>
          <w:sz w:val="22"/>
          <w:szCs w:val="22"/>
        </w:rPr>
        <w:t xml:space="preserve"> </w:t>
      </w:r>
      <w:r w:rsidRPr="007E5E3C">
        <w:rPr>
          <w:sz w:val="22"/>
          <w:szCs w:val="22"/>
        </w:rPr>
        <w:t>output</w:t>
      </w:r>
      <w:r w:rsidRPr="007E5E3C">
        <w:rPr>
          <w:spacing w:val="-9"/>
          <w:sz w:val="22"/>
          <w:szCs w:val="22"/>
        </w:rPr>
        <w:t xml:space="preserve"> </w:t>
      </w:r>
      <w:r w:rsidRPr="007E5E3C">
        <w:rPr>
          <w:sz w:val="22"/>
          <w:szCs w:val="22"/>
        </w:rPr>
        <w:t>and</w:t>
      </w:r>
      <w:r w:rsidRPr="007E5E3C">
        <w:rPr>
          <w:spacing w:val="-9"/>
          <w:sz w:val="22"/>
          <w:szCs w:val="22"/>
        </w:rPr>
        <w:t xml:space="preserve"> </w:t>
      </w:r>
      <w:r w:rsidRPr="007E5E3C">
        <w:rPr>
          <w:sz w:val="22"/>
          <w:szCs w:val="22"/>
        </w:rPr>
        <w:t>result</w:t>
      </w:r>
      <w:r w:rsidRPr="007E5E3C">
        <w:rPr>
          <w:spacing w:val="-9"/>
          <w:sz w:val="22"/>
          <w:szCs w:val="22"/>
        </w:rPr>
        <w:t xml:space="preserve"> </w:t>
      </w:r>
      <w:r w:rsidRPr="007E5E3C">
        <w:rPr>
          <w:sz w:val="22"/>
          <w:szCs w:val="22"/>
        </w:rPr>
        <w:t>indicators,</w:t>
      </w:r>
      <w:r w:rsidRPr="007E5E3C">
        <w:rPr>
          <w:spacing w:val="-10"/>
          <w:sz w:val="22"/>
          <w:szCs w:val="22"/>
        </w:rPr>
        <w:t xml:space="preserve"> </w:t>
      </w:r>
      <w:r w:rsidRPr="007E5E3C">
        <w:rPr>
          <w:sz w:val="22"/>
          <w:szCs w:val="22"/>
        </w:rPr>
        <w:t>the</w:t>
      </w:r>
      <w:r w:rsidRPr="007E5E3C">
        <w:rPr>
          <w:spacing w:val="-8"/>
          <w:sz w:val="22"/>
          <w:szCs w:val="22"/>
        </w:rPr>
        <w:t xml:space="preserve"> </w:t>
      </w:r>
      <w:r w:rsidRPr="007E5E3C">
        <w:rPr>
          <w:sz w:val="22"/>
          <w:szCs w:val="22"/>
        </w:rPr>
        <w:t>MA</w:t>
      </w:r>
      <w:r w:rsidRPr="007E5E3C">
        <w:rPr>
          <w:spacing w:val="-9"/>
          <w:sz w:val="22"/>
          <w:szCs w:val="22"/>
        </w:rPr>
        <w:t xml:space="preserve"> </w:t>
      </w:r>
      <w:r w:rsidRPr="007E5E3C">
        <w:rPr>
          <w:sz w:val="22"/>
          <w:szCs w:val="22"/>
        </w:rPr>
        <w:t>thus</w:t>
      </w:r>
      <w:r w:rsidRPr="007E5E3C">
        <w:rPr>
          <w:spacing w:val="-10"/>
          <w:sz w:val="22"/>
          <w:szCs w:val="22"/>
        </w:rPr>
        <w:t xml:space="preserve"> </w:t>
      </w:r>
      <w:r w:rsidRPr="007E5E3C">
        <w:rPr>
          <w:sz w:val="22"/>
          <w:szCs w:val="22"/>
        </w:rPr>
        <w:t>aggregates</w:t>
      </w:r>
      <w:r w:rsidRPr="007E5E3C">
        <w:rPr>
          <w:spacing w:val="-10"/>
          <w:sz w:val="22"/>
          <w:szCs w:val="22"/>
        </w:rPr>
        <w:t xml:space="preserve"> </w:t>
      </w:r>
      <w:r w:rsidRPr="007E5E3C">
        <w:rPr>
          <w:sz w:val="22"/>
          <w:szCs w:val="22"/>
        </w:rPr>
        <w:t>the</w:t>
      </w:r>
      <w:r w:rsidRPr="007E5E3C">
        <w:rPr>
          <w:spacing w:val="-7"/>
          <w:sz w:val="22"/>
          <w:szCs w:val="22"/>
        </w:rPr>
        <w:t xml:space="preserve"> </w:t>
      </w:r>
      <w:r w:rsidRPr="007E5E3C">
        <w:rPr>
          <w:sz w:val="22"/>
          <w:szCs w:val="22"/>
        </w:rPr>
        <w:t>indicator</w:t>
      </w:r>
      <w:r w:rsidRPr="007E5E3C">
        <w:rPr>
          <w:spacing w:val="-7"/>
          <w:sz w:val="22"/>
          <w:szCs w:val="22"/>
        </w:rPr>
        <w:t xml:space="preserve"> </w:t>
      </w:r>
      <w:r w:rsidRPr="007E5E3C">
        <w:rPr>
          <w:sz w:val="22"/>
          <w:szCs w:val="22"/>
        </w:rPr>
        <w:t>values</w:t>
      </w:r>
      <w:r w:rsidRPr="007E5E3C">
        <w:rPr>
          <w:spacing w:val="-43"/>
          <w:sz w:val="22"/>
          <w:szCs w:val="22"/>
        </w:rPr>
        <w:t xml:space="preserve">        </w:t>
      </w:r>
      <w:r w:rsidRPr="007E5E3C">
        <w:rPr>
          <w:sz w:val="22"/>
          <w:szCs w:val="22"/>
        </w:rPr>
        <w:t xml:space="preserve"> achieved</w:t>
      </w:r>
      <w:r w:rsidRPr="007E5E3C">
        <w:rPr>
          <w:spacing w:val="-2"/>
          <w:sz w:val="22"/>
          <w:szCs w:val="22"/>
        </w:rPr>
        <w:t xml:space="preserve"> </w:t>
      </w:r>
      <w:r w:rsidRPr="007E5E3C">
        <w:rPr>
          <w:sz w:val="22"/>
          <w:szCs w:val="22"/>
        </w:rPr>
        <w:t>by each</w:t>
      </w:r>
      <w:r w:rsidRPr="007E5E3C">
        <w:rPr>
          <w:spacing w:val="-1"/>
          <w:sz w:val="22"/>
          <w:szCs w:val="22"/>
        </w:rPr>
        <w:t xml:space="preserve"> </w:t>
      </w:r>
      <w:r w:rsidRPr="007E5E3C">
        <w:rPr>
          <w:sz w:val="22"/>
          <w:szCs w:val="22"/>
        </w:rPr>
        <w:t>operation</w:t>
      </w:r>
      <w:r w:rsidRPr="007E5E3C">
        <w:rPr>
          <w:spacing w:val="-2"/>
          <w:sz w:val="22"/>
          <w:szCs w:val="22"/>
        </w:rPr>
        <w:t xml:space="preserve"> </w:t>
      </w:r>
      <w:r w:rsidRPr="007E5E3C">
        <w:rPr>
          <w:sz w:val="22"/>
          <w:szCs w:val="22"/>
        </w:rPr>
        <w:t>to</w:t>
      </w:r>
      <w:r w:rsidRPr="007E5E3C">
        <w:rPr>
          <w:spacing w:val="1"/>
          <w:sz w:val="22"/>
          <w:szCs w:val="22"/>
        </w:rPr>
        <w:t xml:space="preserve"> </w:t>
      </w:r>
      <w:r w:rsidRPr="007E5E3C">
        <w:rPr>
          <w:sz w:val="22"/>
          <w:szCs w:val="22"/>
        </w:rPr>
        <w:t>then</w:t>
      </w:r>
      <w:r w:rsidRPr="007E5E3C">
        <w:rPr>
          <w:spacing w:val="-1"/>
          <w:sz w:val="22"/>
          <w:szCs w:val="22"/>
        </w:rPr>
        <w:t xml:space="preserve"> </w:t>
      </w:r>
      <w:r w:rsidRPr="007E5E3C">
        <w:rPr>
          <w:sz w:val="22"/>
          <w:szCs w:val="22"/>
        </w:rPr>
        <w:t>achieve</w:t>
      </w:r>
      <w:r w:rsidRPr="007E5E3C">
        <w:rPr>
          <w:spacing w:val="1"/>
          <w:sz w:val="22"/>
          <w:szCs w:val="22"/>
        </w:rPr>
        <w:t xml:space="preserve"> </w:t>
      </w:r>
      <w:r w:rsidRPr="007E5E3C">
        <w:rPr>
          <w:sz w:val="22"/>
          <w:szCs w:val="22"/>
        </w:rPr>
        <w:t xml:space="preserve">the </w:t>
      </w:r>
      <w:proofErr w:type="spellStart"/>
      <w:r w:rsidRPr="007E5E3C">
        <w:rPr>
          <w:sz w:val="22"/>
          <w:szCs w:val="22"/>
        </w:rPr>
        <w:t>Programme’s</w:t>
      </w:r>
      <w:proofErr w:type="spellEnd"/>
      <w:r w:rsidRPr="007E5E3C">
        <w:rPr>
          <w:spacing w:val="-2"/>
          <w:sz w:val="22"/>
          <w:szCs w:val="22"/>
        </w:rPr>
        <w:t xml:space="preserve"> </w:t>
      </w:r>
      <w:r w:rsidRPr="007E5E3C">
        <w:rPr>
          <w:sz w:val="22"/>
          <w:szCs w:val="22"/>
        </w:rPr>
        <w:t>targets.</w:t>
      </w:r>
    </w:p>
    <w:p w14:paraId="0E63AC95" w14:textId="77777777" w:rsidR="00691E52" w:rsidRPr="007E5E3C" w:rsidRDefault="00691E52" w:rsidP="00691E52">
      <w:pPr>
        <w:pStyle w:val="BodyText"/>
        <w:spacing w:line="276" w:lineRule="auto"/>
        <w:jc w:val="both"/>
        <w:rPr>
          <w:sz w:val="22"/>
          <w:szCs w:val="22"/>
        </w:rPr>
      </w:pPr>
    </w:p>
    <w:p w14:paraId="20E09464" w14:textId="77777777" w:rsidR="00691E52" w:rsidRPr="007E5E3C" w:rsidRDefault="00691E52" w:rsidP="00691E52">
      <w:pPr>
        <w:pStyle w:val="BodyText"/>
        <w:spacing w:line="276" w:lineRule="auto"/>
        <w:ind w:right="297"/>
        <w:jc w:val="both"/>
        <w:rPr>
          <w:sz w:val="22"/>
          <w:szCs w:val="22"/>
        </w:rPr>
      </w:pPr>
      <w:r w:rsidRPr="007E5E3C">
        <w:rPr>
          <w:sz w:val="22"/>
          <w:szCs w:val="22"/>
        </w:rPr>
        <w:t xml:space="preserve">In this regard, Beneficiaries have a </w:t>
      </w:r>
      <w:r>
        <w:rPr>
          <w:sz w:val="22"/>
          <w:szCs w:val="22"/>
        </w:rPr>
        <w:t xml:space="preserve">sole </w:t>
      </w:r>
      <w:r w:rsidRPr="007E5E3C">
        <w:rPr>
          <w:sz w:val="22"/>
          <w:szCs w:val="22"/>
        </w:rPr>
        <w:t>responsibility in ensuring that the committed targets for their</w:t>
      </w:r>
      <w:r w:rsidRPr="007E5E3C">
        <w:rPr>
          <w:spacing w:val="1"/>
          <w:sz w:val="22"/>
          <w:szCs w:val="22"/>
        </w:rPr>
        <w:t xml:space="preserve"> </w:t>
      </w:r>
      <w:r w:rsidRPr="007E5E3C">
        <w:rPr>
          <w:sz w:val="22"/>
          <w:szCs w:val="22"/>
        </w:rPr>
        <w:t>respective</w:t>
      </w:r>
      <w:r w:rsidRPr="007E5E3C">
        <w:rPr>
          <w:spacing w:val="-2"/>
          <w:sz w:val="22"/>
          <w:szCs w:val="22"/>
        </w:rPr>
        <w:t xml:space="preserve"> </w:t>
      </w:r>
      <w:r w:rsidRPr="007E5E3C">
        <w:rPr>
          <w:sz w:val="22"/>
          <w:szCs w:val="22"/>
        </w:rPr>
        <w:t>operations</w:t>
      </w:r>
      <w:r w:rsidRPr="007E5E3C">
        <w:rPr>
          <w:spacing w:val="-2"/>
          <w:sz w:val="22"/>
          <w:szCs w:val="22"/>
        </w:rPr>
        <w:t xml:space="preserve"> </w:t>
      </w:r>
      <w:r w:rsidRPr="007E5E3C">
        <w:rPr>
          <w:sz w:val="22"/>
          <w:szCs w:val="22"/>
        </w:rPr>
        <w:t>are</w:t>
      </w:r>
      <w:r w:rsidRPr="007E5E3C">
        <w:rPr>
          <w:spacing w:val="-2"/>
          <w:sz w:val="22"/>
          <w:szCs w:val="22"/>
        </w:rPr>
        <w:t xml:space="preserve"> </w:t>
      </w:r>
      <w:r w:rsidRPr="007E5E3C">
        <w:rPr>
          <w:sz w:val="22"/>
          <w:szCs w:val="22"/>
        </w:rPr>
        <w:t>achieved,</w:t>
      </w:r>
      <w:r w:rsidRPr="007E5E3C">
        <w:rPr>
          <w:spacing w:val="-4"/>
          <w:sz w:val="22"/>
          <w:szCs w:val="22"/>
        </w:rPr>
        <w:t xml:space="preserve"> </w:t>
      </w:r>
      <w:r w:rsidRPr="007E5E3C">
        <w:rPr>
          <w:sz w:val="22"/>
          <w:szCs w:val="22"/>
        </w:rPr>
        <w:t>for</w:t>
      </w:r>
      <w:r w:rsidRPr="007E5E3C">
        <w:rPr>
          <w:spacing w:val="-1"/>
          <w:sz w:val="22"/>
          <w:szCs w:val="22"/>
        </w:rPr>
        <w:t xml:space="preserve"> </w:t>
      </w:r>
      <w:r w:rsidRPr="007E5E3C">
        <w:rPr>
          <w:sz w:val="22"/>
          <w:szCs w:val="22"/>
        </w:rPr>
        <w:t>Malta</w:t>
      </w:r>
      <w:r w:rsidRPr="007E5E3C">
        <w:rPr>
          <w:spacing w:val="-3"/>
          <w:sz w:val="22"/>
          <w:szCs w:val="22"/>
        </w:rPr>
        <w:t xml:space="preserve"> </w:t>
      </w:r>
      <w:r w:rsidRPr="007E5E3C">
        <w:rPr>
          <w:sz w:val="22"/>
          <w:szCs w:val="22"/>
        </w:rPr>
        <w:t>to</w:t>
      </w:r>
      <w:r w:rsidRPr="007E5E3C">
        <w:rPr>
          <w:spacing w:val="1"/>
          <w:sz w:val="22"/>
          <w:szCs w:val="22"/>
        </w:rPr>
        <w:t xml:space="preserve"> </w:t>
      </w:r>
      <w:r w:rsidRPr="007E5E3C">
        <w:rPr>
          <w:sz w:val="22"/>
          <w:szCs w:val="22"/>
        </w:rPr>
        <w:t>successfully</w:t>
      </w:r>
      <w:r w:rsidRPr="007E5E3C">
        <w:rPr>
          <w:spacing w:val="-1"/>
          <w:sz w:val="22"/>
          <w:szCs w:val="22"/>
        </w:rPr>
        <w:t xml:space="preserve"> </w:t>
      </w:r>
      <w:r w:rsidRPr="007E5E3C">
        <w:rPr>
          <w:sz w:val="22"/>
          <w:szCs w:val="22"/>
        </w:rPr>
        <w:t>reach</w:t>
      </w:r>
      <w:r w:rsidRPr="007E5E3C">
        <w:rPr>
          <w:spacing w:val="-1"/>
          <w:sz w:val="22"/>
          <w:szCs w:val="22"/>
        </w:rPr>
        <w:t xml:space="preserve"> </w:t>
      </w:r>
      <w:r w:rsidRPr="007E5E3C">
        <w:rPr>
          <w:sz w:val="22"/>
          <w:szCs w:val="22"/>
        </w:rPr>
        <w:t xml:space="preserve">the </w:t>
      </w:r>
      <w:proofErr w:type="spellStart"/>
      <w:r w:rsidRPr="007E5E3C">
        <w:rPr>
          <w:sz w:val="22"/>
          <w:szCs w:val="22"/>
        </w:rPr>
        <w:t>Programme’s</w:t>
      </w:r>
      <w:proofErr w:type="spellEnd"/>
      <w:r w:rsidRPr="007E5E3C">
        <w:rPr>
          <w:sz w:val="22"/>
          <w:szCs w:val="22"/>
        </w:rPr>
        <w:t xml:space="preserve"> indicator</w:t>
      </w:r>
      <w:r w:rsidRPr="007E5E3C">
        <w:rPr>
          <w:spacing w:val="-1"/>
          <w:sz w:val="22"/>
          <w:szCs w:val="22"/>
        </w:rPr>
        <w:t xml:space="preserve"> </w:t>
      </w:r>
      <w:r w:rsidRPr="007E5E3C">
        <w:rPr>
          <w:sz w:val="22"/>
          <w:szCs w:val="22"/>
        </w:rPr>
        <w:t>targets.</w:t>
      </w:r>
    </w:p>
    <w:p w14:paraId="62A98602" w14:textId="77777777" w:rsidR="00691E52" w:rsidRPr="007E5E3C" w:rsidRDefault="00691E52" w:rsidP="00691E52">
      <w:pPr>
        <w:spacing w:line="276" w:lineRule="auto"/>
        <w:jc w:val="both"/>
        <w:sectPr w:rsidR="00691E52" w:rsidRPr="007E5E3C" w:rsidSect="00691E52">
          <w:headerReference w:type="even" r:id="rId16"/>
          <w:headerReference w:type="default" r:id="rId17"/>
          <w:footerReference w:type="even" r:id="rId18"/>
          <w:footerReference w:type="default" r:id="rId19"/>
          <w:headerReference w:type="first" r:id="rId20"/>
          <w:footerReference w:type="first" r:id="rId21"/>
          <w:pgSz w:w="11910" w:h="16840"/>
          <w:pgMar w:top="1380" w:right="1140" w:bottom="1180" w:left="1300" w:header="0" w:footer="998" w:gutter="0"/>
          <w:cols w:space="720"/>
        </w:sectPr>
      </w:pPr>
    </w:p>
    <w:p w14:paraId="1C86F816" w14:textId="77777777" w:rsidR="00691E52" w:rsidRPr="007E5E3C" w:rsidRDefault="00691E52" w:rsidP="00691E52">
      <w:pPr>
        <w:pStyle w:val="BodyText"/>
        <w:spacing w:line="276" w:lineRule="auto"/>
        <w:ind w:left="140"/>
        <w:rPr>
          <w:sz w:val="22"/>
          <w:szCs w:val="22"/>
        </w:rPr>
      </w:pPr>
      <w:bookmarkStart w:id="3" w:name="_Hlk130292839"/>
      <w:r w:rsidRPr="007E5E3C">
        <w:rPr>
          <w:color w:val="00EA8A"/>
          <w:sz w:val="22"/>
          <w:szCs w:val="22"/>
        </w:rPr>
        <w:lastRenderedPageBreak/>
        <w:t>List</w:t>
      </w:r>
      <w:r w:rsidRPr="007E5E3C">
        <w:rPr>
          <w:color w:val="00EA8A"/>
          <w:spacing w:val="-4"/>
          <w:sz w:val="22"/>
          <w:szCs w:val="22"/>
        </w:rPr>
        <w:t xml:space="preserve"> </w:t>
      </w:r>
      <w:r w:rsidRPr="007E5E3C">
        <w:rPr>
          <w:color w:val="00EA8A"/>
          <w:sz w:val="22"/>
          <w:szCs w:val="22"/>
        </w:rPr>
        <w:t>of Indicators</w:t>
      </w:r>
      <w:r w:rsidRPr="007E5E3C">
        <w:rPr>
          <w:color w:val="00EA8A"/>
          <w:spacing w:val="-3"/>
          <w:sz w:val="22"/>
          <w:szCs w:val="22"/>
        </w:rPr>
        <w:t xml:space="preserve"> </w:t>
      </w:r>
      <w:r w:rsidRPr="007E5E3C">
        <w:rPr>
          <w:color w:val="00EA8A"/>
          <w:sz w:val="22"/>
          <w:szCs w:val="22"/>
        </w:rPr>
        <w:t>by</w:t>
      </w:r>
      <w:r w:rsidRPr="007E5E3C">
        <w:rPr>
          <w:color w:val="00EA8A"/>
          <w:spacing w:val="-2"/>
          <w:sz w:val="22"/>
          <w:szCs w:val="22"/>
        </w:rPr>
        <w:t xml:space="preserve"> </w:t>
      </w:r>
      <w:r w:rsidRPr="007E5E3C">
        <w:rPr>
          <w:color w:val="00EA8A"/>
          <w:sz w:val="22"/>
          <w:szCs w:val="22"/>
        </w:rPr>
        <w:t>relevant</w:t>
      </w:r>
      <w:r w:rsidRPr="007E5E3C">
        <w:rPr>
          <w:color w:val="00EA8A"/>
          <w:spacing w:val="-3"/>
          <w:sz w:val="22"/>
          <w:szCs w:val="22"/>
        </w:rPr>
        <w:t xml:space="preserve"> </w:t>
      </w:r>
      <w:r w:rsidRPr="007E5E3C">
        <w:rPr>
          <w:color w:val="00EA8A"/>
          <w:sz w:val="22"/>
          <w:szCs w:val="22"/>
        </w:rPr>
        <w:t>Specific</w:t>
      </w:r>
      <w:r w:rsidRPr="007E5E3C">
        <w:rPr>
          <w:color w:val="00EA8A"/>
          <w:spacing w:val="-1"/>
          <w:sz w:val="22"/>
          <w:szCs w:val="22"/>
        </w:rPr>
        <w:t xml:space="preserve"> </w:t>
      </w:r>
      <w:r w:rsidRPr="007E5E3C">
        <w:rPr>
          <w:color w:val="00EA8A"/>
          <w:sz w:val="22"/>
          <w:szCs w:val="22"/>
        </w:rPr>
        <w:t>Objective</w:t>
      </w:r>
    </w:p>
    <w:bookmarkEnd w:id="3"/>
    <w:p w14:paraId="00E8130D" w14:textId="77777777" w:rsidR="00691E52" w:rsidRPr="007E5E3C" w:rsidRDefault="00691E52" w:rsidP="00691E52">
      <w:pPr>
        <w:pStyle w:val="BodyText"/>
        <w:spacing w:line="276" w:lineRule="auto"/>
        <w:rPr>
          <w:sz w:val="22"/>
          <w:szCs w:val="22"/>
        </w:rPr>
      </w:pPr>
    </w:p>
    <w:p w14:paraId="622F8FE5" w14:textId="77777777" w:rsidR="00691E52" w:rsidRPr="0073213F" w:rsidRDefault="00691E52" w:rsidP="00691E52">
      <w:pPr>
        <w:spacing w:line="276" w:lineRule="auto"/>
        <w:ind w:left="140" w:right="252"/>
        <w:jc w:val="both"/>
        <w:rPr>
          <w:rFonts w:asciiTheme="majorHAnsi" w:hAnsiTheme="majorHAnsi" w:cstheme="majorHAnsi"/>
          <w:i/>
          <w:sz w:val="22"/>
          <w:szCs w:val="22"/>
        </w:rPr>
      </w:pPr>
      <w:r w:rsidRPr="007E5E3C">
        <w:rPr>
          <w:i/>
        </w:rPr>
        <w:t>(</w:t>
      </w:r>
      <w:r w:rsidRPr="0073213F">
        <w:rPr>
          <w:rFonts w:asciiTheme="majorHAnsi" w:hAnsiTheme="majorHAnsi" w:cstheme="majorHAnsi"/>
          <w:i/>
          <w:sz w:val="22"/>
          <w:szCs w:val="22"/>
        </w:rPr>
        <w:t xml:space="preserve">Applicants are expected to choose the output indicator </w:t>
      </w:r>
      <w:r w:rsidRPr="0073213F">
        <w:rPr>
          <w:rFonts w:asciiTheme="majorHAnsi" w:hAnsiTheme="majorHAnsi" w:cstheme="majorHAnsi"/>
          <w:i/>
          <w:sz w:val="22"/>
          <w:szCs w:val="22"/>
          <w:u w:val="single"/>
        </w:rPr>
        <w:t>and</w:t>
      </w:r>
      <w:r w:rsidRPr="0073213F">
        <w:rPr>
          <w:rFonts w:asciiTheme="majorHAnsi" w:hAnsiTheme="majorHAnsi" w:cstheme="majorHAnsi"/>
          <w:i/>
          <w:sz w:val="22"/>
          <w:szCs w:val="22"/>
        </w:rPr>
        <w:t xml:space="preserve"> result indicator/s from the following list.</w:t>
      </w:r>
      <w:r w:rsidRPr="0073213F">
        <w:rPr>
          <w:rFonts w:asciiTheme="majorHAnsi" w:hAnsiTheme="majorHAnsi" w:cstheme="majorHAnsi"/>
          <w:i/>
          <w:spacing w:val="1"/>
          <w:sz w:val="22"/>
          <w:szCs w:val="22"/>
        </w:rPr>
        <w:t xml:space="preserve"> </w:t>
      </w:r>
      <w:r w:rsidRPr="0073213F">
        <w:rPr>
          <w:rFonts w:asciiTheme="majorHAnsi" w:hAnsiTheme="majorHAnsi" w:cstheme="majorHAnsi"/>
          <w:i/>
          <w:sz w:val="22"/>
          <w:szCs w:val="22"/>
        </w:rPr>
        <w:t>Target</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values</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are</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at</w:t>
      </w:r>
      <w:r w:rsidRPr="0073213F">
        <w:rPr>
          <w:rFonts w:asciiTheme="majorHAnsi" w:hAnsiTheme="majorHAnsi" w:cstheme="majorHAnsi"/>
          <w:i/>
          <w:spacing w:val="-6"/>
          <w:sz w:val="22"/>
          <w:szCs w:val="22"/>
        </w:rPr>
        <w:t xml:space="preserve"> </w:t>
      </w:r>
      <w:r w:rsidRPr="0073213F">
        <w:rPr>
          <w:rFonts w:asciiTheme="majorHAnsi" w:hAnsiTheme="majorHAnsi" w:cstheme="majorHAnsi"/>
          <w:i/>
          <w:sz w:val="22"/>
          <w:szCs w:val="22"/>
        </w:rPr>
        <w:t>Programme</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level,</w:t>
      </w:r>
      <w:r w:rsidRPr="0073213F">
        <w:rPr>
          <w:rFonts w:asciiTheme="majorHAnsi" w:hAnsiTheme="majorHAnsi" w:cstheme="majorHAnsi"/>
          <w:i/>
          <w:spacing w:val="-6"/>
          <w:sz w:val="22"/>
          <w:szCs w:val="22"/>
        </w:rPr>
        <w:t xml:space="preserve"> </w:t>
      </w:r>
      <w:r w:rsidRPr="0073213F">
        <w:rPr>
          <w:rFonts w:asciiTheme="majorHAnsi" w:hAnsiTheme="majorHAnsi" w:cstheme="majorHAnsi"/>
          <w:i/>
          <w:sz w:val="22"/>
          <w:szCs w:val="22"/>
        </w:rPr>
        <w:t>i.e.,</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each</w:t>
      </w:r>
      <w:r w:rsidRPr="0073213F">
        <w:rPr>
          <w:rFonts w:asciiTheme="majorHAnsi" w:hAnsiTheme="majorHAnsi" w:cstheme="majorHAnsi"/>
          <w:i/>
          <w:spacing w:val="-6"/>
          <w:sz w:val="22"/>
          <w:szCs w:val="22"/>
        </w:rPr>
        <w:t xml:space="preserve"> </w:t>
      </w:r>
      <w:r w:rsidRPr="0073213F">
        <w:rPr>
          <w:rFonts w:asciiTheme="majorHAnsi" w:hAnsiTheme="majorHAnsi" w:cstheme="majorHAnsi"/>
          <w:i/>
          <w:sz w:val="22"/>
          <w:szCs w:val="22"/>
        </w:rPr>
        <w:t>operation</w:t>
      </w:r>
      <w:r w:rsidRPr="0073213F">
        <w:rPr>
          <w:rFonts w:asciiTheme="majorHAnsi" w:hAnsiTheme="majorHAnsi" w:cstheme="majorHAnsi"/>
          <w:i/>
          <w:spacing w:val="-4"/>
          <w:sz w:val="22"/>
          <w:szCs w:val="22"/>
        </w:rPr>
        <w:t xml:space="preserve"> </w:t>
      </w:r>
      <w:r w:rsidRPr="0073213F">
        <w:rPr>
          <w:rFonts w:asciiTheme="majorHAnsi" w:hAnsiTheme="majorHAnsi" w:cstheme="majorHAnsi"/>
          <w:i/>
          <w:sz w:val="22"/>
          <w:szCs w:val="22"/>
        </w:rPr>
        <w:t>needs</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to</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contribute</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a</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fraction</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of</w:t>
      </w:r>
      <w:r w:rsidRPr="0073213F">
        <w:rPr>
          <w:rFonts w:asciiTheme="majorHAnsi" w:hAnsiTheme="majorHAnsi" w:cstheme="majorHAnsi"/>
          <w:i/>
          <w:spacing w:val="-5"/>
          <w:sz w:val="22"/>
          <w:szCs w:val="22"/>
        </w:rPr>
        <w:t xml:space="preserve"> </w:t>
      </w:r>
      <w:r w:rsidRPr="0073213F">
        <w:rPr>
          <w:rFonts w:asciiTheme="majorHAnsi" w:hAnsiTheme="majorHAnsi" w:cstheme="majorHAnsi"/>
          <w:i/>
          <w:sz w:val="22"/>
          <w:szCs w:val="22"/>
        </w:rPr>
        <w:t>that</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target.</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Exceptions</w:t>
      </w:r>
      <w:r w:rsidRPr="0073213F">
        <w:rPr>
          <w:rFonts w:asciiTheme="majorHAnsi" w:hAnsiTheme="majorHAnsi" w:cstheme="majorHAnsi"/>
          <w:i/>
          <w:spacing w:val="1"/>
          <w:sz w:val="22"/>
          <w:szCs w:val="22"/>
        </w:rPr>
        <w:t xml:space="preserve"> </w:t>
      </w:r>
      <w:r w:rsidRPr="0073213F">
        <w:rPr>
          <w:rFonts w:asciiTheme="majorHAnsi" w:hAnsiTheme="majorHAnsi" w:cstheme="majorHAnsi"/>
          <w:i/>
          <w:w w:val="95"/>
          <w:sz w:val="22"/>
          <w:szCs w:val="22"/>
        </w:rPr>
        <w:t>apply</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in</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instances</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where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only</w:t>
      </w:r>
      <w:r w:rsidRPr="0073213F">
        <w:rPr>
          <w:rFonts w:asciiTheme="majorHAnsi" w:hAnsiTheme="majorHAnsi" w:cstheme="majorHAnsi"/>
          <w:i/>
          <w:spacing w:val="10"/>
          <w:w w:val="95"/>
          <w:sz w:val="22"/>
          <w:szCs w:val="22"/>
        </w:rPr>
        <w:t xml:space="preserve"> </w:t>
      </w:r>
      <w:r w:rsidRPr="0073213F">
        <w:rPr>
          <w:rFonts w:asciiTheme="majorHAnsi" w:hAnsiTheme="majorHAnsi" w:cstheme="majorHAnsi"/>
          <w:i/>
          <w:w w:val="95"/>
          <w:sz w:val="22"/>
          <w:szCs w:val="22"/>
        </w:rPr>
        <w:t>one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operation</w:t>
      </w:r>
      <w:r w:rsidRPr="0073213F">
        <w:rPr>
          <w:rFonts w:asciiTheme="majorHAnsi" w:hAnsiTheme="majorHAnsi" w:cstheme="majorHAnsi"/>
          <w:i/>
          <w:spacing w:val="10"/>
          <w:w w:val="95"/>
          <w:sz w:val="22"/>
          <w:szCs w:val="22"/>
        </w:rPr>
        <w:t xml:space="preserve"> </w:t>
      </w:r>
      <w:r w:rsidRPr="0073213F">
        <w:rPr>
          <w:rFonts w:asciiTheme="majorHAnsi" w:hAnsiTheme="majorHAnsi" w:cstheme="majorHAnsi"/>
          <w:i/>
          <w:w w:val="95"/>
          <w:sz w:val="22"/>
          <w:szCs w:val="22"/>
        </w:rPr>
        <w:t>is</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to</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be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funded</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under</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a</w:t>
      </w:r>
      <w:r w:rsidRPr="0073213F">
        <w:rPr>
          <w:rFonts w:asciiTheme="majorHAnsi" w:hAnsiTheme="majorHAnsi" w:cstheme="majorHAnsi"/>
          <w:i/>
          <w:spacing w:val="15"/>
          <w:w w:val="95"/>
          <w:sz w:val="22"/>
          <w:szCs w:val="22"/>
        </w:rPr>
        <w:t xml:space="preserve"> </w:t>
      </w:r>
      <w:r w:rsidRPr="0073213F">
        <w:rPr>
          <w:rFonts w:asciiTheme="majorHAnsi" w:hAnsiTheme="majorHAnsi" w:cstheme="majorHAnsi"/>
          <w:i/>
          <w:w w:val="95"/>
          <w:sz w:val="22"/>
          <w:szCs w:val="22"/>
        </w:rPr>
        <w:t>SO,</w:t>
      </w:r>
      <w:r w:rsidRPr="0073213F">
        <w:rPr>
          <w:rFonts w:asciiTheme="majorHAnsi" w:hAnsiTheme="majorHAnsi" w:cstheme="majorHAnsi"/>
          <w:i/>
          <w:spacing w:val="11"/>
          <w:w w:val="95"/>
          <w:sz w:val="22"/>
          <w:szCs w:val="22"/>
        </w:rPr>
        <w:t xml:space="preserve"> </w:t>
      </w:r>
      <w:r w:rsidRPr="0073213F">
        <w:rPr>
          <w:rFonts w:asciiTheme="majorHAnsi" w:hAnsiTheme="majorHAnsi" w:cstheme="majorHAnsi"/>
          <w:i/>
          <w:w w:val="95"/>
          <w:sz w:val="22"/>
          <w:szCs w:val="22"/>
        </w:rPr>
        <w:t>in</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which</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case</w:t>
      </w:r>
      <w:r w:rsidRPr="0073213F">
        <w:rPr>
          <w:rFonts w:asciiTheme="majorHAnsi" w:hAnsiTheme="majorHAnsi" w:cstheme="majorHAnsi"/>
          <w:i/>
          <w:spacing w:val="10"/>
          <w:w w:val="95"/>
          <w:sz w:val="22"/>
          <w:szCs w:val="22"/>
        </w:rPr>
        <w:t xml:space="preserve"> </w:t>
      </w:r>
      <w:r w:rsidRPr="0073213F">
        <w:rPr>
          <w:rFonts w:asciiTheme="majorHAnsi" w:hAnsiTheme="majorHAnsi" w:cstheme="majorHAnsi"/>
          <w:i/>
          <w:w w:val="95"/>
          <w:sz w:val="22"/>
          <w:szCs w:val="22"/>
        </w:rPr>
        <w:t>the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operation</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will</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be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expected</w:t>
      </w:r>
      <w:r w:rsidRPr="0073213F">
        <w:rPr>
          <w:rFonts w:asciiTheme="majorHAnsi" w:hAnsiTheme="majorHAnsi" w:cstheme="majorHAnsi"/>
          <w:i/>
          <w:spacing w:val="1"/>
          <w:w w:val="95"/>
          <w:sz w:val="22"/>
          <w:szCs w:val="22"/>
        </w:rPr>
        <w:t xml:space="preserve"> </w:t>
      </w:r>
      <w:r w:rsidRPr="0073213F">
        <w:rPr>
          <w:rFonts w:asciiTheme="majorHAnsi" w:hAnsiTheme="majorHAnsi" w:cstheme="majorHAnsi"/>
          <w:i/>
          <w:sz w:val="22"/>
          <w:szCs w:val="22"/>
        </w:rPr>
        <w:t>to</w:t>
      </w:r>
      <w:r w:rsidRPr="0073213F">
        <w:rPr>
          <w:rFonts w:asciiTheme="majorHAnsi" w:hAnsiTheme="majorHAnsi" w:cstheme="majorHAnsi"/>
          <w:i/>
          <w:spacing w:val="-1"/>
          <w:sz w:val="22"/>
          <w:szCs w:val="22"/>
        </w:rPr>
        <w:t xml:space="preserve"> </w:t>
      </w:r>
      <w:r w:rsidRPr="0073213F">
        <w:rPr>
          <w:rFonts w:asciiTheme="majorHAnsi" w:hAnsiTheme="majorHAnsi" w:cstheme="majorHAnsi"/>
          <w:i/>
          <w:sz w:val="22"/>
          <w:szCs w:val="22"/>
        </w:rPr>
        <w:t>meet</w:t>
      </w:r>
      <w:r w:rsidRPr="0073213F">
        <w:rPr>
          <w:rFonts w:asciiTheme="majorHAnsi" w:hAnsiTheme="majorHAnsi" w:cstheme="majorHAnsi"/>
          <w:i/>
          <w:spacing w:val="2"/>
          <w:sz w:val="22"/>
          <w:szCs w:val="22"/>
        </w:rPr>
        <w:t xml:space="preserve"> </w:t>
      </w:r>
      <w:r w:rsidRPr="0073213F">
        <w:rPr>
          <w:rFonts w:asciiTheme="majorHAnsi" w:hAnsiTheme="majorHAnsi" w:cstheme="majorHAnsi"/>
          <w:i/>
          <w:sz w:val="22"/>
          <w:szCs w:val="22"/>
        </w:rPr>
        <w:t>the full</w:t>
      </w:r>
      <w:r w:rsidRPr="0073213F">
        <w:rPr>
          <w:rFonts w:asciiTheme="majorHAnsi" w:hAnsiTheme="majorHAnsi" w:cstheme="majorHAnsi"/>
          <w:i/>
          <w:spacing w:val="-1"/>
          <w:sz w:val="22"/>
          <w:szCs w:val="22"/>
        </w:rPr>
        <w:t xml:space="preserve"> </w:t>
      </w:r>
      <w:r w:rsidRPr="0073213F">
        <w:rPr>
          <w:rFonts w:asciiTheme="majorHAnsi" w:hAnsiTheme="majorHAnsi" w:cstheme="majorHAnsi"/>
          <w:i/>
          <w:sz w:val="22"/>
          <w:szCs w:val="22"/>
        </w:rPr>
        <w:t>OP</w:t>
      </w:r>
      <w:r w:rsidRPr="0073213F">
        <w:rPr>
          <w:rFonts w:asciiTheme="majorHAnsi" w:hAnsiTheme="majorHAnsi" w:cstheme="majorHAnsi"/>
          <w:i/>
          <w:spacing w:val="-1"/>
          <w:sz w:val="22"/>
          <w:szCs w:val="22"/>
        </w:rPr>
        <w:t xml:space="preserve"> </w:t>
      </w:r>
      <w:r w:rsidRPr="0073213F">
        <w:rPr>
          <w:rFonts w:asciiTheme="majorHAnsi" w:hAnsiTheme="majorHAnsi" w:cstheme="majorHAnsi"/>
          <w:i/>
          <w:sz w:val="22"/>
          <w:szCs w:val="22"/>
        </w:rPr>
        <w:t xml:space="preserve">target. </w:t>
      </w:r>
    </w:p>
    <w:p w14:paraId="55B02A8B" w14:textId="77777777" w:rsidR="00691E52" w:rsidRPr="007E5E3C" w:rsidRDefault="00691E52" w:rsidP="00691E52">
      <w:pPr>
        <w:pStyle w:val="BodyText"/>
        <w:spacing w:line="276" w:lineRule="auto"/>
        <w:rPr>
          <w:iCs/>
          <w:sz w:val="22"/>
          <w:szCs w:val="22"/>
        </w:rPr>
      </w:pPr>
    </w:p>
    <w:p w14:paraId="625D0071" w14:textId="478DE3A8" w:rsidR="00691E52" w:rsidRDefault="00691E52" w:rsidP="00691E52">
      <w:pPr>
        <w:pStyle w:val="BodyText"/>
        <w:spacing w:line="276" w:lineRule="auto"/>
        <w:ind w:left="284" w:hanging="142"/>
        <w:jc w:val="center"/>
        <w:rPr>
          <w:iCs/>
          <w:sz w:val="22"/>
          <w:szCs w:val="22"/>
          <w:u w:val="single"/>
        </w:rPr>
      </w:pPr>
      <w:r w:rsidRPr="007E5E3C">
        <w:rPr>
          <w:iCs/>
          <w:sz w:val="22"/>
          <w:szCs w:val="22"/>
          <w:u w:val="single"/>
        </w:rPr>
        <w:t xml:space="preserve">Call </w:t>
      </w:r>
      <w:r>
        <w:rPr>
          <w:iCs/>
          <w:sz w:val="22"/>
          <w:szCs w:val="22"/>
          <w:u w:val="single"/>
        </w:rPr>
        <w:t>8</w:t>
      </w:r>
      <w:r w:rsidRPr="007E5E3C">
        <w:rPr>
          <w:iCs/>
          <w:sz w:val="22"/>
          <w:szCs w:val="22"/>
          <w:u w:val="single"/>
        </w:rPr>
        <w:t xml:space="preserve"> – </w:t>
      </w:r>
      <w:r>
        <w:rPr>
          <w:iCs/>
          <w:sz w:val="22"/>
          <w:szCs w:val="22"/>
          <w:u w:val="single"/>
        </w:rPr>
        <w:t xml:space="preserve">Specific Objective 1.1: </w:t>
      </w:r>
      <w:r>
        <w:rPr>
          <w:iCs/>
        </w:rPr>
        <w:t xml:space="preserve">Strengthening economically, socially and environmentally sustainable fishing activities </w:t>
      </w:r>
      <w:r w:rsidRPr="00F415C8">
        <w:rPr>
          <w:iCs/>
        </w:rPr>
        <w:t xml:space="preserve"> </w:t>
      </w:r>
    </w:p>
    <w:p w14:paraId="24E6E91C" w14:textId="77777777" w:rsidR="00691E52" w:rsidRDefault="00691E52" w:rsidP="00691E52">
      <w:pPr>
        <w:pStyle w:val="BodyText"/>
        <w:spacing w:line="276" w:lineRule="auto"/>
        <w:ind w:left="284" w:hanging="142"/>
        <w:jc w:val="center"/>
        <w:rPr>
          <w:iCs/>
          <w:sz w:val="22"/>
          <w:szCs w:val="22"/>
          <w:u w:val="single"/>
        </w:rPr>
      </w:pPr>
    </w:p>
    <w:p w14:paraId="4989ACE4" w14:textId="77777777" w:rsidR="00691E52" w:rsidRPr="007E5E3C" w:rsidRDefault="00691E52" w:rsidP="00691E52">
      <w:pPr>
        <w:pStyle w:val="BodyText"/>
        <w:spacing w:line="276" w:lineRule="auto"/>
        <w:ind w:left="284" w:hanging="142"/>
        <w:jc w:val="center"/>
        <w:rPr>
          <w:iCs/>
          <w:sz w:val="22"/>
          <w:szCs w:val="22"/>
          <w:u w:val="single"/>
        </w:rPr>
      </w:pPr>
      <w:r>
        <w:rPr>
          <w:iCs/>
          <w:sz w:val="22"/>
          <w:szCs w:val="22"/>
          <w:u w:val="single"/>
        </w:rPr>
        <w:t>Type of Action: Investments on Board</w:t>
      </w:r>
    </w:p>
    <w:p w14:paraId="41BA78E0" w14:textId="77777777" w:rsidR="00691E52" w:rsidRPr="007E5E3C" w:rsidRDefault="00691E52" w:rsidP="00691E52">
      <w:pPr>
        <w:pStyle w:val="BodyText"/>
        <w:spacing w:line="276" w:lineRule="auto"/>
        <w:rPr>
          <w:i/>
          <w:sz w:val="22"/>
          <w:szCs w:val="22"/>
        </w:rPr>
      </w:pPr>
    </w:p>
    <w:tbl>
      <w:tblPr>
        <w:tblW w:w="9402" w:type="dxa"/>
        <w:tblInd w:w="18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3"/>
        <w:gridCol w:w="1559"/>
        <w:gridCol w:w="1560"/>
        <w:gridCol w:w="1275"/>
        <w:gridCol w:w="1701"/>
        <w:gridCol w:w="1664"/>
        <w:gridCol w:w="10"/>
      </w:tblGrid>
      <w:tr w:rsidR="00691E52" w:rsidRPr="007E5E3C" w14:paraId="2C3BCD82" w14:textId="77777777" w:rsidTr="00622909">
        <w:trPr>
          <w:trHeight w:val="362"/>
        </w:trPr>
        <w:tc>
          <w:tcPr>
            <w:tcW w:w="9402" w:type="dxa"/>
            <w:gridSpan w:val="7"/>
            <w:shd w:val="clear" w:color="auto" w:fill="D0CECE"/>
            <w:vAlign w:val="center"/>
          </w:tcPr>
          <w:p w14:paraId="29BBFF3F" w14:textId="77777777" w:rsidR="00691E52" w:rsidRPr="007E5E3C" w:rsidRDefault="00691E52" w:rsidP="00622909">
            <w:pPr>
              <w:pStyle w:val="TableParagraph"/>
              <w:spacing w:line="276" w:lineRule="auto"/>
              <w:ind w:left="3465" w:right="3422"/>
              <w:jc w:val="center"/>
            </w:pPr>
            <w:r w:rsidRPr="007E5E3C">
              <w:t>Specific Objective 1</w:t>
            </w:r>
            <w:r>
              <w:t>.1</w:t>
            </w:r>
          </w:p>
        </w:tc>
      </w:tr>
      <w:tr w:rsidR="00691E52" w:rsidRPr="007E5E3C" w14:paraId="3BFD78E2" w14:textId="77777777" w:rsidTr="00622909">
        <w:trPr>
          <w:trHeight w:val="935"/>
        </w:trPr>
        <w:tc>
          <w:tcPr>
            <w:tcW w:w="1633" w:type="dxa"/>
            <w:shd w:val="clear" w:color="auto" w:fill="ADAAAA"/>
            <w:vAlign w:val="center"/>
          </w:tcPr>
          <w:p w14:paraId="0D47C1DB" w14:textId="77777777" w:rsidR="00691E52" w:rsidRPr="007E5E3C" w:rsidRDefault="00691E52" w:rsidP="00622909">
            <w:pPr>
              <w:pStyle w:val="TableParagraph"/>
              <w:spacing w:line="276" w:lineRule="auto"/>
              <w:ind w:right="333"/>
              <w:jc w:val="center"/>
            </w:pPr>
            <w:r w:rsidRPr="007E5E3C">
              <w:t>Specific</w:t>
            </w:r>
            <w:r w:rsidRPr="007E5E3C">
              <w:rPr>
                <w:spacing w:val="1"/>
              </w:rPr>
              <w:t xml:space="preserve"> </w:t>
            </w:r>
            <w:r w:rsidRPr="007E5E3C">
              <w:t>Objective</w:t>
            </w:r>
          </w:p>
        </w:tc>
        <w:tc>
          <w:tcPr>
            <w:tcW w:w="7769" w:type="dxa"/>
            <w:gridSpan w:val="6"/>
            <w:shd w:val="clear" w:color="auto" w:fill="ADAAAA"/>
            <w:vAlign w:val="center"/>
          </w:tcPr>
          <w:p w14:paraId="14E4A8EE" w14:textId="77777777" w:rsidR="00691E52" w:rsidRDefault="00691E52" w:rsidP="00622909">
            <w:pPr>
              <w:pStyle w:val="BodyText"/>
              <w:spacing w:line="276" w:lineRule="auto"/>
              <w:rPr>
                <w:iCs/>
                <w:sz w:val="22"/>
                <w:szCs w:val="22"/>
                <w:u w:val="single"/>
              </w:rPr>
            </w:pPr>
          </w:p>
          <w:p w14:paraId="2331790C" w14:textId="77777777" w:rsidR="00691E52" w:rsidRPr="007E5E3C" w:rsidRDefault="00691E52" w:rsidP="00622909">
            <w:pPr>
              <w:pStyle w:val="TableParagraph"/>
              <w:spacing w:line="276" w:lineRule="auto"/>
              <w:ind w:right="121"/>
              <w:jc w:val="center"/>
            </w:pPr>
            <w:r>
              <w:t>Strengthening economically, socially and environmentally sustainable fishing activities</w:t>
            </w:r>
          </w:p>
        </w:tc>
      </w:tr>
      <w:tr w:rsidR="00691E52" w:rsidRPr="007E5E3C" w14:paraId="2B6435F2" w14:textId="77777777" w:rsidTr="00622909">
        <w:trPr>
          <w:gridAfter w:val="1"/>
          <w:wAfter w:w="10" w:type="dxa"/>
          <w:trHeight w:val="658"/>
        </w:trPr>
        <w:tc>
          <w:tcPr>
            <w:tcW w:w="1633" w:type="dxa"/>
            <w:vAlign w:val="center"/>
          </w:tcPr>
          <w:p w14:paraId="0613406F" w14:textId="77777777" w:rsidR="00691E52" w:rsidRPr="007E5E3C" w:rsidRDefault="00691E52" w:rsidP="00622909">
            <w:pPr>
              <w:pStyle w:val="TableParagraph"/>
              <w:spacing w:line="276" w:lineRule="auto"/>
              <w:ind w:left="231" w:right="159" w:hanging="24"/>
            </w:pPr>
            <w:r w:rsidRPr="007E5E3C">
              <w:rPr>
                <w:spacing w:val="-1"/>
              </w:rPr>
              <w:t xml:space="preserve">Indicator </w:t>
            </w:r>
            <w:r w:rsidRPr="007E5E3C">
              <w:t>type,</w:t>
            </w:r>
            <w:r w:rsidRPr="007E5E3C">
              <w:rPr>
                <w:spacing w:val="-38"/>
              </w:rPr>
              <w:t xml:space="preserve"> </w:t>
            </w:r>
            <w:r w:rsidRPr="007E5E3C">
              <w:t>Code</w:t>
            </w:r>
            <w:r w:rsidRPr="007E5E3C">
              <w:rPr>
                <w:spacing w:val="-2"/>
              </w:rPr>
              <w:t xml:space="preserve"> </w:t>
            </w:r>
            <w:r w:rsidRPr="007E5E3C">
              <w:t>&amp;</w:t>
            </w:r>
            <w:r w:rsidRPr="007E5E3C">
              <w:rPr>
                <w:spacing w:val="-3"/>
              </w:rPr>
              <w:t xml:space="preserve"> </w:t>
            </w:r>
            <w:r w:rsidRPr="007E5E3C">
              <w:t>Name</w:t>
            </w:r>
          </w:p>
        </w:tc>
        <w:tc>
          <w:tcPr>
            <w:tcW w:w="1559" w:type="dxa"/>
            <w:vAlign w:val="center"/>
          </w:tcPr>
          <w:p w14:paraId="2B9B9CFF" w14:textId="77777777" w:rsidR="00691E52" w:rsidRPr="007E5E3C" w:rsidRDefault="00691E52" w:rsidP="00622909">
            <w:pPr>
              <w:pStyle w:val="TableParagraph"/>
              <w:spacing w:line="276" w:lineRule="auto"/>
              <w:ind w:left="584" w:right="164" w:hanging="358"/>
            </w:pPr>
            <w:r w:rsidRPr="007E5E3C">
              <w:t>Measurement</w:t>
            </w:r>
            <w:r w:rsidRPr="007E5E3C">
              <w:rPr>
                <w:spacing w:val="-38"/>
              </w:rPr>
              <w:t xml:space="preserve"> </w:t>
            </w:r>
            <w:r w:rsidRPr="007E5E3C">
              <w:t>Unit</w:t>
            </w:r>
          </w:p>
        </w:tc>
        <w:tc>
          <w:tcPr>
            <w:tcW w:w="1560" w:type="dxa"/>
            <w:vAlign w:val="center"/>
          </w:tcPr>
          <w:p w14:paraId="0BE29EBC" w14:textId="77777777" w:rsidR="00691E52" w:rsidRPr="007E5E3C" w:rsidRDefault="00691E52" w:rsidP="00622909">
            <w:pPr>
              <w:pStyle w:val="TableParagraph"/>
              <w:spacing w:line="276" w:lineRule="auto"/>
              <w:ind w:left="157" w:right="114" w:hanging="1"/>
              <w:jc w:val="center"/>
            </w:pPr>
            <w:r w:rsidRPr="007E5E3C">
              <w:t>Baseline Value</w:t>
            </w:r>
            <w:r w:rsidRPr="007E5E3C">
              <w:rPr>
                <w:spacing w:val="1"/>
              </w:rPr>
              <w:t xml:space="preserve"> </w:t>
            </w:r>
            <w:r w:rsidRPr="007E5E3C">
              <w:t>(only</w:t>
            </w:r>
            <w:r w:rsidRPr="007E5E3C">
              <w:rPr>
                <w:spacing w:val="-4"/>
              </w:rPr>
              <w:t xml:space="preserve"> </w:t>
            </w:r>
            <w:r w:rsidRPr="007E5E3C">
              <w:t>for</w:t>
            </w:r>
            <w:r w:rsidRPr="007E5E3C">
              <w:rPr>
                <w:spacing w:val="-4"/>
              </w:rPr>
              <w:t xml:space="preserve"> </w:t>
            </w:r>
            <w:r w:rsidRPr="007E5E3C">
              <w:t>Result</w:t>
            </w:r>
          </w:p>
          <w:p w14:paraId="0FF03956" w14:textId="77777777" w:rsidR="00691E52" w:rsidRPr="007E5E3C" w:rsidRDefault="00691E52" w:rsidP="00622909">
            <w:pPr>
              <w:pStyle w:val="TableParagraph"/>
              <w:spacing w:line="276" w:lineRule="auto"/>
              <w:ind w:left="303" w:right="263"/>
              <w:jc w:val="center"/>
            </w:pPr>
            <w:r w:rsidRPr="007E5E3C">
              <w:t>indicators)</w:t>
            </w:r>
          </w:p>
        </w:tc>
        <w:tc>
          <w:tcPr>
            <w:tcW w:w="1275" w:type="dxa"/>
            <w:vAlign w:val="center"/>
          </w:tcPr>
          <w:p w14:paraId="0DD46413" w14:textId="77777777" w:rsidR="00691E52" w:rsidRPr="007E5E3C" w:rsidRDefault="00691E52" w:rsidP="00622909">
            <w:pPr>
              <w:pStyle w:val="TableParagraph"/>
              <w:spacing w:line="276" w:lineRule="auto"/>
              <w:ind w:left="155" w:right="107" w:firstLine="69"/>
            </w:pPr>
            <w:r w:rsidRPr="007E5E3C">
              <w:t>Baseline Year</w:t>
            </w:r>
            <w:r w:rsidRPr="007E5E3C">
              <w:rPr>
                <w:spacing w:val="1"/>
              </w:rPr>
              <w:t xml:space="preserve"> </w:t>
            </w:r>
            <w:r w:rsidRPr="007E5E3C">
              <w:t>(only</w:t>
            </w:r>
            <w:r w:rsidRPr="007E5E3C">
              <w:rPr>
                <w:spacing w:val="-4"/>
              </w:rPr>
              <w:t xml:space="preserve"> </w:t>
            </w:r>
            <w:r w:rsidRPr="007E5E3C">
              <w:t>for</w:t>
            </w:r>
            <w:r w:rsidRPr="007E5E3C">
              <w:rPr>
                <w:spacing w:val="-4"/>
              </w:rPr>
              <w:t xml:space="preserve"> </w:t>
            </w:r>
            <w:r w:rsidRPr="007E5E3C">
              <w:t>Result</w:t>
            </w:r>
            <w:r>
              <w:t xml:space="preserve"> </w:t>
            </w:r>
            <w:r w:rsidRPr="007E5E3C">
              <w:t>indicators</w:t>
            </w:r>
            <w:r>
              <w:t>)</w:t>
            </w:r>
          </w:p>
        </w:tc>
        <w:tc>
          <w:tcPr>
            <w:tcW w:w="1701" w:type="dxa"/>
            <w:vAlign w:val="center"/>
          </w:tcPr>
          <w:p w14:paraId="280FD97D" w14:textId="77777777" w:rsidR="00691E52" w:rsidRPr="007E5E3C" w:rsidRDefault="00691E52" w:rsidP="00622909">
            <w:pPr>
              <w:pStyle w:val="TableParagraph"/>
              <w:spacing w:line="276" w:lineRule="auto"/>
              <w:ind w:left="158" w:right="111"/>
              <w:jc w:val="center"/>
            </w:pPr>
            <w:r w:rsidRPr="007E5E3C">
              <w:t>Milestone (2024)</w:t>
            </w:r>
            <w:r w:rsidRPr="007E5E3C">
              <w:rPr>
                <w:spacing w:val="-38"/>
              </w:rPr>
              <w:t xml:space="preserve"> </w:t>
            </w:r>
            <w:r w:rsidRPr="007E5E3C">
              <w:t>(only</w:t>
            </w:r>
            <w:r w:rsidRPr="007E5E3C">
              <w:rPr>
                <w:spacing w:val="-2"/>
              </w:rPr>
              <w:t xml:space="preserve"> </w:t>
            </w:r>
            <w:r w:rsidRPr="007E5E3C">
              <w:t>for</w:t>
            </w:r>
            <w:r w:rsidRPr="007E5E3C">
              <w:rPr>
                <w:spacing w:val="-2"/>
              </w:rPr>
              <w:t xml:space="preserve"> </w:t>
            </w:r>
            <w:r w:rsidRPr="007E5E3C">
              <w:t>Output</w:t>
            </w:r>
          </w:p>
          <w:p w14:paraId="031746D0" w14:textId="77777777" w:rsidR="00691E52" w:rsidRPr="007E5E3C" w:rsidRDefault="00691E52" w:rsidP="00622909">
            <w:pPr>
              <w:pStyle w:val="TableParagraph"/>
              <w:spacing w:line="276" w:lineRule="auto"/>
              <w:ind w:left="158" w:right="111"/>
              <w:jc w:val="center"/>
            </w:pPr>
            <w:r w:rsidRPr="007E5E3C">
              <w:t>indicators)</w:t>
            </w:r>
          </w:p>
        </w:tc>
        <w:tc>
          <w:tcPr>
            <w:tcW w:w="1664" w:type="dxa"/>
            <w:vAlign w:val="center"/>
          </w:tcPr>
          <w:p w14:paraId="2F044818" w14:textId="77777777" w:rsidR="00691E52" w:rsidRPr="007E5E3C" w:rsidRDefault="00691E52" w:rsidP="00622909">
            <w:pPr>
              <w:pStyle w:val="TableParagraph"/>
              <w:spacing w:line="276" w:lineRule="auto"/>
              <w:rPr>
                <w:i/>
              </w:rPr>
            </w:pPr>
          </w:p>
          <w:p w14:paraId="524E92D7" w14:textId="77777777" w:rsidR="00691E52" w:rsidRPr="007E5E3C" w:rsidRDefault="00691E52" w:rsidP="00622909">
            <w:pPr>
              <w:pStyle w:val="TableParagraph"/>
              <w:spacing w:line="276" w:lineRule="auto"/>
              <w:ind w:left="391" w:right="348"/>
              <w:jc w:val="center"/>
            </w:pPr>
            <w:r w:rsidRPr="007E5E3C">
              <w:t>Target (2029)</w:t>
            </w:r>
          </w:p>
        </w:tc>
      </w:tr>
      <w:tr w:rsidR="00691E52" w:rsidRPr="007E5E3C" w14:paraId="65D6934B" w14:textId="77777777" w:rsidTr="00622909">
        <w:trPr>
          <w:gridAfter w:val="1"/>
          <w:wAfter w:w="10" w:type="dxa"/>
          <w:trHeight w:val="1759"/>
        </w:trPr>
        <w:tc>
          <w:tcPr>
            <w:tcW w:w="1633" w:type="dxa"/>
            <w:shd w:val="clear" w:color="auto" w:fill="FFF1CC"/>
            <w:vAlign w:val="center"/>
          </w:tcPr>
          <w:p w14:paraId="3E7657B6" w14:textId="77777777" w:rsidR="00691E52" w:rsidRPr="007E5E3C" w:rsidRDefault="00691E52" w:rsidP="00622909">
            <w:pPr>
              <w:pStyle w:val="TableParagraph"/>
              <w:spacing w:line="276" w:lineRule="auto"/>
              <w:ind w:left="131" w:right="87"/>
              <w:jc w:val="center"/>
            </w:pPr>
            <w:r w:rsidRPr="007E5E3C">
              <w:t>Output Indicator</w:t>
            </w:r>
          </w:p>
          <w:p w14:paraId="5D0FAFF1" w14:textId="77777777" w:rsidR="00691E52" w:rsidRPr="007E5E3C" w:rsidRDefault="00691E52" w:rsidP="00622909">
            <w:pPr>
              <w:pStyle w:val="TableParagraph"/>
              <w:spacing w:line="276" w:lineRule="auto"/>
              <w:ind w:left="131" w:right="87"/>
              <w:jc w:val="center"/>
            </w:pPr>
          </w:p>
          <w:p w14:paraId="3DDD8DB0" w14:textId="77777777" w:rsidR="00691E52" w:rsidRPr="007E5E3C" w:rsidRDefault="00691E52" w:rsidP="00622909">
            <w:pPr>
              <w:pStyle w:val="TableParagraph"/>
              <w:spacing w:line="276" w:lineRule="auto"/>
              <w:ind w:left="131" w:right="87"/>
              <w:jc w:val="center"/>
            </w:pPr>
            <w:r>
              <w:t>CO01</w:t>
            </w:r>
          </w:p>
          <w:p w14:paraId="77916A4E" w14:textId="77777777" w:rsidR="00691E52" w:rsidRPr="007E5E3C" w:rsidRDefault="00691E52" w:rsidP="00622909">
            <w:pPr>
              <w:pStyle w:val="TableParagraph"/>
              <w:spacing w:line="276" w:lineRule="auto"/>
              <w:ind w:left="131" w:right="87"/>
              <w:jc w:val="center"/>
            </w:pPr>
          </w:p>
          <w:p w14:paraId="20A83C95" w14:textId="77777777" w:rsidR="00691E52" w:rsidRPr="007E5E3C" w:rsidRDefault="00691E52" w:rsidP="00622909">
            <w:pPr>
              <w:pStyle w:val="TableParagraph"/>
              <w:spacing w:line="276" w:lineRule="auto"/>
              <w:ind w:left="131" w:right="87"/>
              <w:jc w:val="center"/>
            </w:pPr>
            <w:bookmarkStart w:id="4" w:name="_Hlk130393121"/>
            <w:r w:rsidRPr="007E5E3C">
              <w:t xml:space="preserve">Number of </w:t>
            </w:r>
            <w:bookmarkEnd w:id="4"/>
            <w:r>
              <w:t>operations</w:t>
            </w:r>
          </w:p>
        </w:tc>
        <w:tc>
          <w:tcPr>
            <w:tcW w:w="1559" w:type="dxa"/>
            <w:shd w:val="clear" w:color="auto" w:fill="FFF1CC"/>
            <w:vAlign w:val="center"/>
          </w:tcPr>
          <w:p w14:paraId="7128D88C" w14:textId="77777777" w:rsidR="00691E52" w:rsidRPr="007E5E3C" w:rsidRDefault="00691E52" w:rsidP="00622909">
            <w:pPr>
              <w:pStyle w:val="TableParagraph"/>
              <w:spacing w:line="276" w:lineRule="auto"/>
            </w:pPr>
          </w:p>
          <w:p w14:paraId="47086A72" w14:textId="77777777" w:rsidR="00691E52" w:rsidRPr="007E5E3C" w:rsidRDefault="00691E52" w:rsidP="00622909">
            <w:pPr>
              <w:pStyle w:val="TableParagraph"/>
              <w:spacing w:line="276" w:lineRule="auto"/>
              <w:ind w:left="-1"/>
              <w:jc w:val="center"/>
            </w:pPr>
            <w:r w:rsidRPr="007E5E3C">
              <w:t>number</w:t>
            </w:r>
          </w:p>
        </w:tc>
        <w:tc>
          <w:tcPr>
            <w:tcW w:w="1560" w:type="dxa"/>
            <w:shd w:val="clear" w:color="auto" w:fill="FFF1CC"/>
            <w:vAlign w:val="center"/>
          </w:tcPr>
          <w:p w14:paraId="28E86D5C" w14:textId="77777777" w:rsidR="00691E52" w:rsidRPr="007E5E3C" w:rsidRDefault="00691E52" w:rsidP="00622909">
            <w:pPr>
              <w:pStyle w:val="TableParagraph"/>
              <w:spacing w:line="276" w:lineRule="auto"/>
            </w:pPr>
          </w:p>
          <w:p w14:paraId="77B82302" w14:textId="77777777" w:rsidR="00691E52" w:rsidRPr="007E5E3C" w:rsidRDefault="00691E52" w:rsidP="00622909">
            <w:pPr>
              <w:pStyle w:val="TableParagraph"/>
              <w:spacing w:line="276" w:lineRule="auto"/>
              <w:ind w:left="-1"/>
              <w:jc w:val="center"/>
            </w:pPr>
            <w:r w:rsidRPr="007E5E3C">
              <w:t>/</w:t>
            </w:r>
          </w:p>
        </w:tc>
        <w:tc>
          <w:tcPr>
            <w:tcW w:w="1275" w:type="dxa"/>
            <w:shd w:val="clear" w:color="auto" w:fill="FFF1CC"/>
            <w:vAlign w:val="center"/>
          </w:tcPr>
          <w:p w14:paraId="6E23F398" w14:textId="77777777" w:rsidR="00691E52" w:rsidRPr="007E5E3C" w:rsidRDefault="00691E52" w:rsidP="00622909">
            <w:pPr>
              <w:pStyle w:val="TableParagraph"/>
              <w:spacing w:line="276" w:lineRule="auto"/>
            </w:pPr>
          </w:p>
          <w:p w14:paraId="7444EF66" w14:textId="77777777" w:rsidR="00691E52" w:rsidRPr="007E5E3C" w:rsidRDefault="00691E52" w:rsidP="00622909">
            <w:pPr>
              <w:pStyle w:val="TableParagraph"/>
              <w:spacing w:line="276" w:lineRule="auto"/>
              <w:ind w:left="-1"/>
              <w:jc w:val="center"/>
            </w:pPr>
            <w:r w:rsidRPr="007E5E3C">
              <w:t>/</w:t>
            </w:r>
          </w:p>
        </w:tc>
        <w:tc>
          <w:tcPr>
            <w:tcW w:w="1701" w:type="dxa"/>
            <w:shd w:val="clear" w:color="auto" w:fill="FFF1CC"/>
            <w:vAlign w:val="center"/>
          </w:tcPr>
          <w:p w14:paraId="13A10C86" w14:textId="77777777" w:rsidR="00691E52" w:rsidRPr="007E5E3C" w:rsidRDefault="00691E52" w:rsidP="00622909">
            <w:pPr>
              <w:pStyle w:val="TableParagraph"/>
              <w:spacing w:line="276" w:lineRule="auto"/>
            </w:pPr>
          </w:p>
          <w:p w14:paraId="246A3CE2" w14:textId="77777777" w:rsidR="00691E52" w:rsidRPr="007E5E3C" w:rsidRDefault="00691E52" w:rsidP="00622909">
            <w:pPr>
              <w:pStyle w:val="TableParagraph"/>
              <w:spacing w:line="276" w:lineRule="auto"/>
              <w:ind w:left="-1"/>
              <w:jc w:val="center"/>
            </w:pPr>
            <w:r>
              <w:t>1</w:t>
            </w:r>
          </w:p>
        </w:tc>
        <w:tc>
          <w:tcPr>
            <w:tcW w:w="1664" w:type="dxa"/>
            <w:shd w:val="clear" w:color="auto" w:fill="FFF1CC"/>
            <w:vAlign w:val="center"/>
          </w:tcPr>
          <w:p w14:paraId="1AAE7987" w14:textId="77777777" w:rsidR="00691E52" w:rsidRPr="007E5E3C" w:rsidRDefault="00691E52" w:rsidP="00622909">
            <w:pPr>
              <w:pStyle w:val="TableParagraph"/>
              <w:spacing w:line="276" w:lineRule="auto"/>
              <w:ind w:right="348"/>
            </w:pPr>
          </w:p>
          <w:p w14:paraId="3278F833" w14:textId="77777777" w:rsidR="00691E52" w:rsidRPr="007E5E3C" w:rsidRDefault="00691E52" w:rsidP="00622909">
            <w:pPr>
              <w:pStyle w:val="TableParagraph"/>
              <w:spacing w:line="276" w:lineRule="auto"/>
              <w:ind w:left="-1" w:right="348"/>
              <w:jc w:val="center"/>
            </w:pPr>
            <w:r>
              <w:t>1</w:t>
            </w:r>
          </w:p>
        </w:tc>
      </w:tr>
      <w:tr w:rsidR="00691E52" w:rsidRPr="007E5E3C" w14:paraId="5299CE83" w14:textId="77777777" w:rsidTr="00622909">
        <w:trPr>
          <w:gridAfter w:val="1"/>
          <w:wAfter w:w="10" w:type="dxa"/>
          <w:trHeight w:val="1762"/>
        </w:trPr>
        <w:tc>
          <w:tcPr>
            <w:tcW w:w="1633" w:type="dxa"/>
            <w:shd w:val="clear" w:color="auto" w:fill="BCD5ED"/>
            <w:vAlign w:val="center"/>
          </w:tcPr>
          <w:p w14:paraId="73DD8B1F" w14:textId="77777777" w:rsidR="00691E52" w:rsidRPr="007E5E3C" w:rsidRDefault="00691E52" w:rsidP="00622909">
            <w:pPr>
              <w:pStyle w:val="TableParagraph"/>
              <w:spacing w:line="276" w:lineRule="auto"/>
              <w:ind w:left="306" w:right="263" w:hanging="2"/>
              <w:jc w:val="center"/>
            </w:pPr>
            <w:r w:rsidRPr="007E5E3C">
              <w:t>Result Indicator</w:t>
            </w:r>
          </w:p>
          <w:p w14:paraId="152F0D2A" w14:textId="77777777" w:rsidR="00691E52" w:rsidRPr="007E5E3C" w:rsidRDefault="00691E52" w:rsidP="00622909">
            <w:pPr>
              <w:pStyle w:val="TableParagraph"/>
              <w:spacing w:line="276" w:lineRule="auto"/>
              <w:ind w:left="306" w:right="263" w:hanging="2"/>
              <w:jc w:val="center"/>
            </w:pPr>
          </w:p>
          <w:p w14:paraId="4918C31F" w14:textId="77777777" w:rsidR="00691E52" w:rsidRPr="007E5E3C" w:rsidRDefault="00691E52" w:rsidP="00622909">
            <w:pPr>
              <w:pStyle w:val="TableParagraph"/>
              <w:spacing w:line="276" w:lineRule="auto"/>
              <w:ind w:left="306" w:right="263" w:hanging="2"/>
              <w:jc w:val="center"/>
            </w:pPr>
            <w:r>
              <w:t>CR07</w:t>
            </w:r>
          </w:p>
          <w:p w14:paraId="5602654F" w14:textId="77777777" w:rsidR="00691E52" w:rsidRPr="007E5E3C" w:rsidRDefault="00691E52" w:rsidP="00622909">
            <w:pPr>
              <w:pStyle w:val="TableParagraph"/>
              <w:spacing w:line="276" w:lineRule="auto"/>
              <w:ind w:left="306" w:right="263" w:hanging="2"/>
              <w:jc w:val="center"/>
            </w:pPr>
            <w:r>
              <w:t>Jobs Maintained</w:t>
            </w:r>
          </w:p>
        </w:tc>
        <w:tc>
          <w:tcPr>
            <w:tcW w:w="1559" w:type="dxa"/>
            <w:shd w:val="clear" w:color="auto" w:fill="BCD5ED"/>
            <w:vAlign w:val="center"/>
          </w:tcPr>
          <w:p w14:paraId="34F57ADD" w14:textId="77777777" w:rsidR="00691E52" w:rsidRPr="007E5E3C" w:rsidRDefault="00691E52" w:rsidP="00622909">
            <w:pPr>
              <w:pStyle w:val="TableParagraph"/>
              <w:spacing w:line="276" w:lineRule="auto"/>
              <w:ind w:right="254"/>
            </w:pPr>
          </w:p>
          <w:p w14:paraId="48775118" w14:textId="77777777" w:rsidR="00691E52" w:rsidRPr="007E5E3C" w:rsidRDefault="00691E52" w:rsidP="00622909">
            <w:pPr>
              <w:pStyle w:val="TableParagraph"/>
              <w:spacing w:line="276" w:lineRule="auto"/>
              <w:ind w:left="-1" w:right="254"/>
              <w:jc w:val="center"/>
            </w:pPr>
            <w:r>
              <w:t>persons</w:t>
            </w:r>
          </w:p>
        </w:tc>
        <w:tc>
          <w:tcPr>
            <w:tcW w:w="1560" w:type="dxa"/>
            <w:shd w:val="clear" w:color="auto" w:fill="BCD5ED"/>
            <w:vAlign w:val="center"/>
          </w:tcPr>
          <w:p w14:paraId="246ED346" w14:textId="77777777" w:rsidR="00691E52" w:rsidRPr="007E5E3C" w:rsidRDefault="00691E52" w:rsidP="00622909">
            <w:pPr>
              <w:pStyle w:val="TableParagraph"/>
              <w:spacing w:line="276" w:lineRule="auto"/>
              <w:ind w:right="262"/>
            </w:pPr>
          </w:p>
          <w:p w14:paraId="4AABD7D5" w14:textId="77777777" w:rsidR="00691E52" w:rsidRPr="007E5E3C" w:rsidRDefault="00691E52" w:rsidP="00622909">
            <w:pPr>
              <w:pStyle w:val="TableParagraph"/>
              <w:spacing w:line="276" w:lineRule="auto"/>
              <w:ind w:left="-1" w:right="262"/>
              <w:jc w:val="center"/>
            </w:pPr>
            <w:r>
              <w:t>0</w:t>
            </w:r>
          </w:p>
        </w:tc>
        <w:tc>
          <w:tcPr>
            <w:tcW w:w="1275" w:type="dxa"/>
            <w:shd w:val="clear" w:color="auto" w:fill="BCD5ED"/>
            <w:vAlign w:val="center"/>
          </w:tcPr>
          <w:p w14:paraId="3D83D115" w14:textId="77777777" w:rsidR="00691E52" w:rsidRPr="007E5E3C" w:rsidRDefault="00691E52" w:rsidP="00622909">
            <w:pPr>
              <w:pStyle w:val="TableParagraph"/>
              <w:spacing w:line="276" w:lineRule="auto"/>
              <w:ind w:right="262"/>
            </w:pPr>
          </w:p>
          <w:p w14:paraId="04F8F025" w14:textId="77777777" w:rsidR="00691E52" w:rsidRPr="007E5E3C" w:rsidRDefault="00691E52" w:rsidP="00622909">
            <w:pPr>
              <w:pStyle w:val="TableParagraph"/>
              <w:spacing w:line="276" w:lineRule="auto"/>
              <w:ind w:left="-1" w:right="262"/>
              <w:jc w:val="center"/>
            </w:pPr>
            <w:r w:rsidRPr="007E5E3C">
              <w:t>2021</w:t>
            </w:r>
          </w:p>
        </w:tc>
        <w:tc>
          <w:tcPr>
            <w:tcW w:w="1701" w:type="dxa"/>
            <w:shd w:val="clear" w:color="auto" w:fill="BCD5ED"/>
            <w:vAlign w:val="center"/>
          </w:tcPr>
          <w:p w14:paraId="5D2162ED" w14:textId="77777777" w:rsidR="00691E52" w:rsidRPr="007E5E3C" w:rsidRDefault="00691E52" w:rsidP="00622909">
            <w:pPr>
              <w:pStyle w:val="TableParagraph"/>
              <w:spacing w:line="276" w:lineRule="auto"/>
            </w:pPr>
          </w:p>
          <w:p w14:paraId="64DD13BC" w14:textId="77777777" w:rsidR="00691E52" w:rsidRPr="007E5E3C" w:rsidRDefault="00691E52" w:rsidP="00622909">
            <w:pPr>
              <w:pStyle w:val="TableParagraph"/>
              <w:spacing w:line="276" w:lineRule="auto"/>
              <w:ind w:left="-1"/>
              <w:jc w:val="center"/>
            </w:pPr>
            <w:r w:rsidRPr="007E5E3C">
              <w:t>/</w:t>
            </w:r>
          </w:p>
        </w:tc>
        <w:tc>
          <w:tcPr>
            <w:tcW w:w="1664" w:type="dxa"/>
            <w:shd w:val="clear" w:color="auto" w:fill="BCD5ED"/>
            <w:vAlign w:val="center"/>
          </w:tcPr>
          <w:p w14:paraId="104AF3E2" w14:textId="77777777" w:rsidR="00691E52" w:rsidRPr="007E5E3C" w:rsidRDefault="00691E52" w:rsidP="00622909">
            <w:pPr>
              <w:pStyle w:val="TableParagraph"/>
              <w:spacing w:line="276" w:lineRule="auto"/>
              <w:ind w:right="348"/>
            </w:pPr>
          </w:p>
          <w:p w14:paraId="267ADDC0" w14:textId="77777777" w:rsidR="00691E52" w:rsidRPr="007E5E3C" w:rsidRDefault="00691E52" w:rsidP="00622909">
            <w:pPr>
              <w:pStyle w:val="TableParagraph"/>
              <w:tabs>
                <w:tab w:val="left" w:pos="470"/>
                <w:tab w:val="center" w:pos="705"/>
              </w:tabs>
              <w:spacing w:line="276" w:lineRule="auto"/>
              <w:ind w:left="-1" w:right="348"/>
            </w:pPr>
            <w:r>
              <w:tab/>
            </w:r>
            <w:r>
              <w:tab/>
              <w:t>120</w:t>
            </w:r>
          </w:p>
        </w:tc>
      </w:tr>
      <w:tr w:rsidR="00691E52" w:rsidRPr="007E5E3C" w14:paraId="633E3D05" w14:textId="77777777" w:rsidTr="00622909">
        <w:trPr>
          <w:gridAfter w:val="1"/>
          <w:wAfter w:w="10" w:type="dxa"/>
          <w:trHeight w:val="1762"/>
        </w:trPr>
        <w:tc>
          <w:tcPr>
            <w:tcW w:w="1633" w:type="dxa"/>
            <w:shd w:val="clear" w:color="auto" w:fill="BCD5ED"/>
            <w:vAlign w:val="center"/>
          </w:tcPr>
          <w:p w14:paraId="71946788" w14:textId="77777777" w:rsidR="00691E52" w:rsidRPr="007E5E3C" w:rsidRDefault="00691E52" w:rsidP="00622909">
            <w:pPr>
              <w:pStyle w:val="TableParagraph"/>
              <w:spacing w:line="276" w:lineRule="auto"/>
              <w:ind w:left="306" w:right="263" w:hanging="2"/>
              <w:jc w:val="center"/>
            </w:pPr>
            <w:r w:rsidRPr="007E5E3C">
              <w:t>Result Indicator</w:t>
            </w:r>
          </w:p>
          <w:p w14:paraId="6554B47B" w14:textId="77777777" w:rsidR="00691E52" w:rsidRPr="007E5E3C" w:rsidRDefault="00691E52" w:rsidP="00622909">
            <w:pPr>
              <w:pStyle w:val="TableParagraph"/>
              <w:spacing w:line="276" w:lineRule="auto"/>
              <w:ind w:left="306" w:right="263" w:hanging="2"/>
              <w:jc w:val="center"/>
            </w:pPr>
          </w:p>
          <w:p w14:paraId="7D9CB80F" w14:textId="77777777" w:rsidR="00691E52" w:rsidRPr="007E5E3C" w:rsidRDefault="00691E52" w:rsidP="00622909">
            <w:pPr>
              <w:pStyle w:val="TableParagraph"/>
              <w:spacing w:line="276" w:lineRule="auto"/>
              <w:ind w:left="306" w:right="263" w:hanging="2"/>
              <w:jc w:val="center"/>
            </w:pPr>
            <w:r>
              <w:t>CR10</w:t>
            </w:r>
          </w:p>
          <w:p w14:paraId="004E0E71" w14:textId="77777777" w:rsidR="00691E52" w:rsidRPr="007E5E3C" w:rsidRDefault="00691E52" w:rsidP="00622909">
            <w:pPr>
              <w:pStyle w:val="TableParagraph"/>
              <w:spacing w:line="276" w:lineRule="auto"/>
              <w:ind w:left="306" w:right="263" w:hanging="2"/>
              <w:jc w:val="center"/>
            </w:pPr>
          </w:p>
          <w:p w14:paraId="4D8CA33F" w14:textId="77777777" w:rsidR="00691E52" w:rsidRPr="007E5E3C" w:rsidRDefault="00691E52" w:rsidP="00622909">
            <w:pPr>
              <w:pStyle w:val="TableParagraph"/>
              <w:spacing w:line="276" w:lineRule="auto"/>
              <w:ind w:left="131" w:right="87"/>
              <w:jc w:val="center"/>
            </w:pPr>
            <w:r w:rsidRPr="00927156">
              <w:t xml:space="preserve">Actions contributing to good environmental status </w:t>
            </w:r>
            <w:r w:rsidRPr="00927156">
              <w:lastRenderedPageBreak/>
              <w:t>including nature restoration, conservation, protection of ecosystems, biodiversity, fish health and welfare</w:t>
            </w:r>
          </w:p>
        </w:tc>
        <w:tc>
          <w:tcPr>
            <w:tcW w:w="1559" w:type="dxa"/>
            <w:shd w:val="clear" w:color="auto" w:fill="BCD5ED"/>
            <w:vAlign w:val="center"/>
          </w:tcPr>
          <w:p w14:paraId="275F8972" w14:textId="77777777" w:rsidR="00691E52" w:rsidRPr="007E5E3C" w:rsidRDefault="00691E52" w:rsidP="00622909">
            <w:pPr>
              <w:pStyle w:val="TableParagraph"/>
              <w:spacing w:line="276" w:lineRule="auto"/>
              <w:ind w:left="-1"/>
              <w:jc w:val="center"/>
            </w:pPr>
          </w:p>
          <w:p w14:paraId="1728AF50" w14:textId="77777777" w:rsidR="00691E52" w:rsidRPr="007E5E3C" w:rsidRDefault="00691E52" w:rsidP="00622909">
            <w:pPr>
              <w:pStyle w:val="TableParagraph"/>
              <w:spacing w:line="276" w:lineRule="auto"/>
            </w:pPr>
          </w:p>
          <w:p w14:paraId="0EDA3BD3" w14:textId="77777777" w:rsidR="00691E52" w:rsidRPr="007E5E3C" w:rsidRDefault="00691E52" w:rsidP="00622909">
            <w:pPr>
              <w:pStyle w:val="TableParagraph"/>
              <w:spacing w:line="276" w:lineRule="auto"/>
              <w:jc w:val="center"/>
            </w:pPr>
            <w:r>
              <w:t>actions</w:t>
            </w:r>
          </w:p>
        </w:tc>
        <w:tc>
          <w:tcPr>
            <w:tcW w:w="1560" w:type="dxa"/>
            <w:shd w:val="clear" w:color="auto" w:fill="BCD5ED"/>
            <w:vAlign w:val="center"/>
          </w:tcPr>
          <w:p w14:paraId="6535C420" w14:textId="77777777" w:rsidR="00691E52" w:rsidRPr="007E5E3C" w:rsidRDefault="00691E52" w:rsidP="00622909">
            <w:pPr>
              <w:pStyle w:val="TableParagraph"/>
              <w:spacing w:line="276" w:lineRule="auto"/>
              <w:ind w:left="-1"/>
              <w:jc w:val="center"/>
            </w:pPr>
          </w:p>
          <w:p w14:paraId="5AB1DB7C" w14:textId="77777777" w:rsidR="00691E52" w:rsidRPr="007E5E3C" w:rsidRDefault="00691E52" w:rsidP="00622909">
            <w:pPr>
              <w:pStyle w:val="TableParagraph"/>
              <w:spacing w:line="276" w:lineRule="auto"/>
            </w:pPr>
          </w:p>
          <w:p w14:paraId="743E1868" w14:textId="77777777" w:rsidR="00691E52" w:rsidRPr="007E5E3C" w:rsidRDefault="00691E52" w:rsidP="00622909">
            <w:pPr>
              <w:pStyle w:val="TableParagraph"/>
              <w:spacing w:line="276" w:lineRule="auto"/>
              <w:ind w:left="-1"/>
              <w:jc w:val="center"/>
            </w:pPr>
            <w:r w:rsidRPr="007E5E3C">
              <w:t>0</w:t>
            </w:r>
          </w:p>
        </w:tc>
        <w:tc>
          <w:tcPr>
            <w:tcW w:w="1275" w:type="dxa"/>
            <w:shd w:val="clear" w:color="auto" w:fill="BCD5ED"/>
            <w:vAlign w:val="center"/>
          </w:tcPr>
          <w:p w14:paraId="0D3B515C" w14:textId="77777777" w:rsidR="00691E52" w:rsidRPr="007E5E3C" w:rsidRDefault="00691E52" w:rsidP="00622909">
            <w:pPr>
              <w:pStyle w:val="TableParagraph"/>
              <w:spacing w:line="276" w:lineRule="auto"/>
            </w:pPr>
          </w:p>
          <w:p w14:paraId="37ACE866" w14:textId="77777777" w:rsidR="00691E52" w:rsidRPr="007E5E3C" w:rsidRDefault="00691E52" w:rsidP="00622909">
            <w:pPr>
              <w:pStyle w:val="TableParagraph"/>
              <w:spacing w:line="276" w:lineRule="auto"/>
              <w:ind w:left="-1"/>
              <w:jc w:val="center"/>
            </w:pPr>
          </w:p>
          <w:p w14:paraId="7F5C70CF" w14:textId="77777777" w:rsidR="00691E52" w:rsidRPr="007E5E3C" w:rsidRDefault="00691E52" w:rsidP="00622909">
            <w:pPr>
              <w:pStyle w:val="TableParagraph"/>
              <w:spacing w:line="276" w:lineRule="auto"/>
              <w:ind w:left="-1"/>
              <w:jc w:val="center"/>
            </w:pPr>
            <w:r w:rsidRPr="007E5E3C">
              <w:t>2021</w:t>
            </w:r>
          </w:p>
        </w:tc>
        <w:tc>
          <w:tcPr>
            <w:tcW w:w="1701" w:type="dxa"/>
            <w:shd w:val="clear" w:color="auto" w:fill="BCD5ED"/>
            <w:vAlign w:val="center"/>
          </w:tcPr>
          <w:p w14:paraId="1860BAA6" w14:textId="77777777" w:rsidR="00691E52" w:rsidRPr="007E5E3C" w:rsidRDefault="00691E52" w:rsidP="00622909">
            <w:pPr>
              <w:pStyle w:val="TableParagraph"/>
              <w:spacing w:line="276" w:lineRule="auto"/>
              <w:ind w:left="-1"/>
              <w:jc w:val="center"/>
            </w:pPr>
          </w:p>
          <w:p w14:paraId="51E5391C" w14:textId="77777777" w:rsidR="00691E52" w:rsidRPr="007E5E3C" w:rsidRDefault="00691E52" w:rsidP="00622909">
            <w:pPr>
              <w:pStyle w:val="TableParagraph"/>
              <w:spacing w:line="276" w:lineRule="auto"/>
            </w:pPr>
          </w:p>
          <w:p w14:paraId="61CCD9F6" w14:textId="77777777" w:rsidR="00691E52" w:rsidRPr="007E5E3C" w:rsidRDefault="00691E52" w:rsidP="00622909">
            <w:pPr>
              <w:pStyle w:val="TableParagraph"/>
              <w:spacing w:line="276" w:lineRule="auto"/>
              <w:ind w:left="-1"/>
              <w:jc w:val="center"/>
            </w:pPr>
            <w:r w:rsidRPr="007E5E3C">
              <w:t>/</w:t>
            </w:r>
          </w:p>
        </w:tc>
        <w:tc>
          <w:tcPr>
            <w:tcW w:w="1664" w:type="dxa"/>
            <w:shd w:val="clear" w:color="auto" w:fill="BCD5ED"/>
            <w:vAlign w:val="center"/>
          </w:tcPr>
          <w:p w14:paraId="0AD296B3" w14:textId="77777777" w:rsidR="00691E52" w:rsidRPr="007E5E3C" w:rsidRDefault="00691E52" w:rsidP="00622909">
            <w:pPr>
              <w:pStyle w:val="TableParagraph"/>
              <w:spacing w:line="276" w:lineRule="auto"/>
              <w:ind w:left="-1" w:right="348"/>
              <w:jc w:val="center"/>
            </w:pPr>
          </w:p>
          <w:p w14:paraId="4BEC0CD2" w14:textId="77777777" w:rsidR="00691E52" w:rsidRPr="007E5E3C" w:rsidRDefault="00691E52" w:rsidP="00622909">
            <w:pPr>
              <w:pStyle w:val="TableParagraph"/>
              <w:spacing w:line="276" w:lineRule="auto"/>
              <w:ind w:right="348"/>
            </w:pPr>
          </w:p>
          <w:p w14:paraId="39B4AC2E" w14:textId="77777777" w:rsidR="00691E52" w:rsidRPr="007E5E3C" w:rsidRDefault="00691E52" w:rsidP="00622909">
            <w:pPr>
              <w:pStyle w:val="TableParagraph"/>
              <w:spacing w:line="276" w:lineRule="auto"/>
              <w:ind w:left="-1" w:right="348"/>
              <w:jc w:val="center"/>
            </w:pPr>
            <w:r>
              <w:t>11</w:t>
            </w:r>
          </w:p>
        </w:tc>
      </w:tr>
      <w:tr w:rsidR="00691E52" w:rsidRPr="007E5E3C" w14:paraId="3F139EF2" w14:textId="77777777" w:rsidTr="00622909">
        <w:trPr>
          <w:gridAfter w:val="1"/>
          <w:wAfter w:w="10" w:type="dxa"/>
          <w:trHeight w:val="1762"/>
        </w:trPr>
        <w:tc>
          <w:tcPr>
            <w:tcW w:w="1633" w:type="dxa"/>
            <w:shd w:val="clear" w:color="auto" w:fill="BCD5ED"/>
            <w:vAlign w:val="center"/>
          </w:tcPr>
          <w:p w14:paraId="65B7E0A0" w14:textId="77777777" w:rsidR="00691E52" w:rsidRPr="007E5E3C" w:rsidRDefault="00691E52" w:rsidP="00622909">
            <w:pPr>
              <w:pStyle w:val="TableParagraph"/>
              <w:spacing w:line="276" w:lineRule="auto"/>
              <w:ind w:left="306" w:right="263" w:hanging="2"/>
              <w:jc w:val="center"/>
            </w:pPr>
            <w:r w:rsidRPr="007E5E3C">
              <w:t>Result Indicator</w:t>
            </w:r>
          </w:p>
          <w:p w14:paraId="5A3144F9" w14:textId="77777777" w:rsidR="00691E52" w:rsidRPr="007E5E3C" w:rsidRDefault="00691E52" w:rsidP="00622909">
            <w:pPr>
              <w:pStyle w:val="TableParagraph"/>
              <w:spacing w:line="276" w:lineRule="auto"/>
              <w:ind w:left="306" w:right="263" w:hanging="2"/>
              <w:jc w:val="center"/>
            </w:pPr>
          </w:p>
          <w:p w14:paraId="2F2FDF0C" w14:textId="77777777" w:rsidR="00691E52" w:rsidRDefault="00691E52" w:rsidP="00622909">
            <w:pPr>
              <w:pStyle w:val="TableParagraph"/>
              <w:spacing w:line="276" w:lineRule="auto"/>
              <w:ind w:left="306" w:right="263" w:hanging="2"/>
              <w:jc w:val="center"/>
            </w:pPr>
            <w:r>
              <w:t>CR14</w:t>
            </w:r>
          </w:p>
          <w:p w14:paraId="5A8C99FD" w14:textId="77777777" w:rsidR="00691E52" w:rsidRPr="007E5E3C" w:rsidRDefault="00691E52" w:rsidP="00622909">
            <w:pPr>
              <w:pStyle w:val="TableParagraph"/>
              <w:spacing w:line="276" w:lineRule="auto"/>
              <w:ind w:left="306" w:right="263" w:hanging="2"/>
              <w:jc w:val="center"/>
            </w:pPr>
            <w:r w:rsidRPr="00927156">
              <w:t>Innovations enabled (number of new products, services, processes, business models or methods)</w:t>
            </w:r>
          </w:p>
        </w:tc>
        <w:tc>
          <w:tcPr>
            <w:tcW w:w="1559" w:type="dxa"/>
            <w:shd w:val="clear" w:color="auto" w:fill="BCD5ED"/>
            <w:vAlign w:val="center"/>
          </w:tcPr>
          <w:p w14:paraId="5EFC5573" w14:textId="77777777" w:rsidR="00691E52" w:rsidRPr="007E5E3C" w:rsidRDefault="00691E52" w:rsidP="00622909">
            <w:pPr>
              <w:pStyle w:val="TableParagraph"/>
              <w:spacing w:line="276" w:lineRule="auto"/>
              <w:ind w:left="-1"/>
              <w:jc w:val="center"/>
            </w:pPr>
            <w:r>
              <w:t>number</w:t>
            </w:r>
          </w:p>
        </w:tc>
        <w:tc>
          <w:tcPr>
            <w:tcW w:w="1560" w:type="dxa"/>
            <w:shd w:val="clear" w:color="auto" w:fill="BCD5ED"/>
            <w:vAlign w:val="center"/>
          </w:tcPr>
          <w:p w14:paraId="1167151E" w14:textId="77777777" w:rsidR="00691E52" w:rsidRPr="007E5E3C" w:rsidRDefault="00691E52" w:rsidP="00622909">
            <w:pPr>
              <w:pStyle w:val="TableParagraph"/>
              <w:spacing w:line="276" w:lineRule="auto"/>
              <w:ind w:left="-1"/>
              <w:jc w:val="center"/>
            </w:pPr>
            <w:r>
              <w:t>0</w:t>
            </w:r>
          </w:p>
        </w:tc>
        <w:tc>
          <w:tcPr>
            <w:tcW w:w="1275" w:type="dxa"/>
            <w:shd w:val="clear" w:color="auto" w:fill="BCD5ED"/>
            <w:vAlign w:val="center"/>
          </w:tcPr>
          <w:p w14:paraId="3AA1C86F" w14:textId="77777777" w:rsidR="00691E52" w:rsidRPr="007E5E3C" w:rsidRDefault="00691E52" w:rsidP="00622909">
            <w:pPr>
              <w:pStyle w:val="TableParagraph"/>
              <w:spacing w:line="276" w:lineRule="auto"/>
            </w:pPr>
            <w:r>
              <w:t>2021</w:t>
            </w:r>
          </w:p>
        </w:tc>
        <w:tc>
          <w:tcPr>
            <w:tcW w:w="1701" w:type="dxa"/>
            <w:shd w:val="clear" w:color="auto" w:fill="BCD5ED"/>
            <w:vAlign w:val="center"/>
          </w:tcPr>
          <w:p w14:paraId="6B932E6D" w14:textId="77777777" w:rsidR="00691E52" w:rsidRPr="007E5E3C" w:rsidRDefault="00691E52" w:rsidP="00622909">
            <w:pPr>
              <w:pStyle w:val="TableParagraph"/>
              <w:spacing w:line="276" w:lineRule="auto"/>
              <w:ind w:left="-1"/>
              <w:jc w:val="center"/>
            </w:pPr>
            <w:r>
              <w:t>/</w:t>
            </w:r>
          </w:p>
        </w:tc>
        <w:tc>
          <w:tcPr>
            <w:tcW w:w="1664" w:type="dxa"/>
            <w:shd w:val="clear" w:color="auto" w:fill="BCD5ED"/>
            <w:vAlign w:val="center"/>
          </w:tcPr>
          <w:p w14:paraId="0868FF37" w14:textId="77777777" w:rsidR="00691E52" w:rsidRPr="007E5E3C" w:rsidRDefault="00691E52" w:rsidP="00622909">
            <w:pPr>
              <w:pStyle w:val="TableParagraph"/>
              <w:spacing w:line="276" w:lineRule="auto"/>
              <w:ind w:left="-1" w:right="348"/>
              <w:jc w:val="center"/>
            </w:pPr>
            <w:r>
              <w:t>24</w:t>
            </w:r>
          </w:p>
        </w:tc>
      </w:tr>
    </w:tbl>
    <w:p w14:paraId="6EC58C11" w14:textId="77777777" w:rsidR="00691E52" w:rsidRPr="007E5E3C" w:rsidRDefault="00691E52" w:rsidP="00691E52">
      <w:pPr>
        <w:pStyle w:val="BodyText"/>
        <w:spacing w:line="276" w:lineRule="auto"/>
        <w:rPr>
          <w:i/>
          <w:sz w:val="22"/>
          <w:szCs w:val="22"/>
        </w:rPr>
      </w:pPr>
    </w:p>
    <w:p w14:paraId="2B9B666E" w14:textId="77777777" w:rsidR="00691E52" w:rsidRPr="007E5E3C" w:rsidRDefault="00691E52" w:rsidP="00691E52">
      <w:pPr>
        <w:pStyle w:val="BodyText"/>
        <w:spacing w:line="276" w:lineRule="auto"/>
        <w:ind w:left="126"/>
        <w:rPr>
          <w:sz w:val="22"/>
          <w:szCs w:val="22"/>
        </w:rPr>
      </w:pPr>
      <w:r w:rsidRPr="007E5E3C">
        <w:rPr>
          <w:color w:val="00EA8A"/>
          <w:sz w:val="22"/>
          <w:szCs w:val="22"/>
        </w:rPr>
        <w:t>Indicator</w:t>
      </w:r>
      <w:r w:rsidRPr="007E5E3C">
        <w:rPr>
          <w:color w:val="00EA8A"/>
          <w:spacing w:val="-4"/>
          <w:sz w:val="22"/>
          <w:szCs w:val="22"/>
        </w:rPr>
        <w:t xml:space="preserve"> </w:t>
      </w:r>
      <w:r w:rsidRPr="007E5E3C">
        <w:rPr>
          <w:color w:val="00EA8A"/>
          <w:sz w:val="22"/>
          <w:szCs w:val="22"/>
        </w:rPr>
        <w:t>Definitions</w:t>
      </w:r>
    </w:p>
    <w:p w14:paraId="03B5665A" w14:textId="77777777" w:rsidR="00691E52" w:rsidRPr="007E5E3C" w:rsidRDefault="00691E52" w:rsidP="00691E52">
      <w:pPr>
        <w:pStyle w:val="BodyText"/>
        <w:spacing w:line="276" w:lineRule="auto"/>
        <w:rPr>
          <w:sz w:val="22"/>
          <w:szCs w:val="22"/>
        </w:rPr>
      </w:pPr>
    </w:p>
    <w:p w14:paraId="61243CBF" w14:textId="77777777" w:rsidR="00691E52" w:rsidRPr="007E5E3C" w:rsidRDefault="00691E52" w:rsidP="00691E52">
      <w:pPr>
        <w:pStyle w:val="BodyText"/>
        <w:spacing w:line="276" w:lineRule="auto"/>
        <w:ind w:left="140"/>
        <w:rPr>
          <w:sz w:val="22"/>
          <w:szCs w:val="22"/>
        </w:rPr>
      </w:pPr>
      <w:r w:rsidRPr="007E5E3C">
        <w:rPr>
          <w:color w:val="00EA8A"/>
          <w:sz w:val="22"/>
          <w:szCs w:val="22"/>
        </w:rPr>
        <w:t>Output</w:t>
      </w:r>
      <w:r w:rsidRPr="007E5E3C">
        <w:rPr>
          <w:color w:val="00EA8A"/>
          <w:spacing w:val="-3"/>
          <w:sz w:val="22"/>
          <w:szCs w:val="22"/>
        </w:rPr>
        <w:t xml:space="preserve"> </w:t>
      </w:r>
      <w:r w:rsidRPr="007E5E3C">
        <w:rPr>
          <w:color w:val="00EA8A"/>
          <w:sz w:val="22"/>
          <w:szCs w:val="22"/>
        </w:rPr>
        <w:t>Indicators:</w:t>
      </w:r>
    </w:p>
    <w:p w14:paraId="463B521D" w14:textId="77777777" w:rsidR="00691E52" w:rsidRPr="007E5E3C" w:rsidRDefault="00691E52" w:rsidP="00691E52">
      <w:pPr>
        <w:pStyle w:val="BodyText"/>
        <w:spacing w:line="276" w:lineRule="auto"/>
        <w:rPr>
          <w:sz w:val="22"/>
          <w:szCs w:val="22"/>
        </w:rPr>
      </w:pPr>
    </w:p>
    <w:p w14:paraId="6CC9FD7F" w14:textId="77777777" w:rsidR="00691E52" w:rsidRPr="00FB50E3" w:rsidRDefault="00691E52" w:rsidP="00691E52">
      <w:pPr>
        <w:pStyle w:val="ListParagraph"/>
        <w:widowControl w:val="0"/>
        <w:numPr>
          <w:ilvl w:val="0"/>
          <w:numId w:val="41"/>
        </w:numPr>
        <w:autoSpaceDE w:val="0"/>
        <w:autoSpaceDN w:val="0"/>
        <w:spacing w:line="276" w:lineRule="auto"/>
        <w:jc w:val="both"/>
        <w:rPr>
          <w:rFonts w:asciiTheme="majorHAnsi" w:eastAsia="Times New Roman" w:hAnsiTheme="majorHAnsi" w:cstheme="majorHAnsi"/>
          <w:lang w:eastAsia="en-GB"/>
        </w:rPr>
      </w:pPr>
      <w:r w:rsidRPr="00FB50E3">
        <w:rPr>
          <w:rFonts w:asciiTheme="majorHAnsi" w:eastAsia="Times New Roman" w:hAnsiTheme="majorHAnsi" w:cstheme="majorHAnsi"/>
          <w:lang w:eastAsia="en-GB"/>
        </w:rPr>
        <w:t xml:space="preserve">Number of operations benefitting from EMFAF support: </w:t>
      </w:r>
    </w:p>
    <w:p w14:paraId="1C0EDE9C" w14:textId="77777777" w:rsidR="00691E52" w:rsidRPr="00FB50E3" w:rsidRDefault="00691E52" w:rsidP="00691E52">
      <w:pPr>
        <w:pStyle w:val="ListParagraph"/>
        <w:spacing w:line="276" w:lineRule="auto"/>
        <w:rPr>
          <w:rFonts w:asciiTheme="majorHAnsi" w:eastAsia="Times New Roman" w:hAnsiTheme="majorHAnsi" w:cstheme="majorHAnsi"/>
          <w:lang w:eastAsia="en-GB"/>
        </w:rPr>
      </w:pPr>
      <w:r w:rsidRPr="00FB50E3">
        <w:rPr>
          <w:rFonts w:asciiTheme="majorHAnsi" w:eastAsia="Times New Roman" w:hAnsiTheme="majorHAnsi" w:cstheme="majorHAnsi"/>
          <w:lang w:eastAsia="en-GB"/>
        </w:rPr>
        <w:t xml:space="preserve">This output indicator refers to the total number of operations benefitting from EMFAF support as implemented under this Specific Objective. This is the only type of output indicator under the EMFAF. The target value for the number of operations for each specific objective is outlined in the EMFAF programme, which is the sum of all operations to be implemented for that specific objective. In this regard, milestones for output indicators shall be measured in terms of the number of operations under implementation by end 2024 as further defined hereunder: </w:t>
      </w:r>
    </w:p>
    <w:p w14:paraId="017EC8B0" w14:textId="77777777" w:rsidR="00691E52" w:rsidRPr="00FB50E3" w:rsidRDefault="00691E52" w:rsidP="00691E52">
      <w:pPr>
        <w:pStyle w:val="ListParagraph"/>
        <w:spacing w:line="276" w:lineRule="auto"/>
        <w:rPr>
          <w:rFonts w:asciiTheme="majorHAnsi" w:eastAsia="Times New Roman" w:hAnsiTheme="majorHAnsi" w:cstheme="majorHAnsi"/>
          <w:lang w:eastAsia="en-GB"/>
        </w:rPr>
      </w:pPr>
    </w:p>
    <w:p w14:paraId="77E5BC62"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The milestone and target for an output indicator shall refer to the values</w:t>
      </w:r>
    </w:p>
    <w:p w14:paraId="43790180"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achieved by operations, where all the actions leading to outputs have been</w:t>
      </w:r>
    </w:p>
    <w:p w14:paraId="143B614C"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implemented in full, but for which not all the related payments have necessarily</w:t>
      </w:r>
    </w:p>
    <w:p w14:paraId="45105343"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been made, or to the values achieved by operations which have been started,</w:t>
      </w:r>
    </w:p>
    <w:p w14:paraId="1E570317"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but where some of the actions leading to outputs are still ongoing, or to both.</w:t>
      </w:r>
    </w:p>
    <w:p w14:paraId="0B1E435B" w14:textId="77777777" w:rsidR="00691E52" w:rsidRDefault="00691E52" w:rsidP="00691E52">
      <w:pPr>
        <w:pStyle w:val="ListParagraph"/>
        <w:spacing w:line="276" w:lineRule="auto"/>
        <w:rPr>
          <w:i/>
          <w:iCs/>
        </w:rPr>
      </w:pPr>
    </w:p>
    <w:p w14:paraId="6BC91566" w14:textId="5CECC42D" w:rsidR="00691E52" w:rsidRPr="00691E52" w:rsidRDefault="00691E52" w:rsidP="00691E52">
      <w:pPr>
        <w:spacing w:line="276" w:lineRule="auto"/>
        <w:rPr>
          <w:rFonts w:asciiTheme="majorHAnsi" w:hAnsiTheme="majorHAnsi" w:cstheme="majorHAnsi"/>
          <w:sz w:val="22"/>
          <w:szCs w:val="22"/>
        </w:rPr>
      </w:pPr>
      <w:r w:rsidRPr="00691E52">
        <w:rPr>
          <w:rFonts w:asciiTheme="majorHAnsi" w:hAnsiTheme="majorHAnsi" w:cstheme="majorHAnsi"/>
          <w:sz w:val="22"/>
          <w:szCs w:val="22"/>
        </w:rPr>
        <w:lastRenderedPageBreak/>
        <w:t>Moreover, targets for output indicators are defined as the number of completed operations by end 2029. EMFAF output indicators demonstrate their full explanatory potential in combination with Infosys</w:t>
      </w:r>
      <w:r>
        <w:rPr>
          <w:rFonts w:asciiTheme="majorHAnsi" w:hAnsiTheme="majorHAnsi" w:cstheme="majorHAnsi"/>
          <w:sz w:val="22"/>
          <w:szCs w:val="22"/>
        </w:rPr>
        <w:t>.</w:t>
      </w:r>
    </w:p>
    <w:p w14:paraId="1C46DCB3" w14:textId="77777777" w:rsidR="00691E52" w:rsidRDefault="00691E52" w:rsidP="00691E52">
      <w:pPr>
        <w:pStyle w:val="BodyText"/>
        <w:spacing w:line="276" w:lineRule="auto"/>
        <w:jc w:val="both"/>
        <w:rPr>
          <w:color w:val="00EA8A"/>
          <w:sz w:val="22"/>
          <w:szCs w:val="22"/>
        </w:rPr>
      </w:pPr>
      <w:r w:rsidRPr="007E5E3C">
        <w:rPr>
          <w:color w:val="00EA8A"/>
          <w:sz w:val="22"/>
          <w:szCs w:val="22"/>
        </w:rPr>
        <w:t>Result</w:t>
      </w:r>
      <w:r w:rsidRPr="007E5E3C">
        <w:rPr>
          <w:color w:val="00EA8A"/>
          <w:spacing w:val="-5"/>
          <w:sz w:val="22"/>
          <w:szCs w:val="22"/>
        </w:rPr>
        <w:t xml:space="preserve"> </w:t>
      </w:r>
      <w:r w:rsidRPr="007E5E3C">
        <w:rPr>
          <w:color w:val="00EA8A"/>
          <w:sz w:val="22"/>
          <w:szCs w:val="22"/>
        </w:rPr>
        <w:t>Indicators:</w:t>
      </w:r>
    </w:p>
    <w:p w14:paraId="658D6F34" w14:textId="77777777" w:rsidR="00691E52" w:rsidRDefault="00691E52" w:rsidP="00691E52">
      <w:pPr>
        <w:pStyle w:val="BodyText"/>
        <w:spacing w:line="276" w:lineRule="auto"/>
        <w:ind w:left="140"/>
        <w:jc w:val="both"/>
        <w:rPr>
          <w:color w:val="00EA8A"/>
          <w:sz w:val="22"/>
          <w:szCs w:val="22"/>
        </w:rPr>
      </w:pPr>
    </w:p>
    <w:p w14:paraId="7DF01639" w14:textId="77777777" w:rsidR="00691E52" w:rsidRDefault="00691E52" w:rsidP="00691E52">
      <w:pPr>
        <w:pStyle w:val="BodyText"/>
        <w:spacing w:line="276" w:lineRule="auto"/>
        <w:jc w:val="both"/>
        <w:rPr>
          <w:sz w:val="22"/>
          <w:szCs w:val="22"/>
        </w:rPr>
      </w:pPr>
      <w:r w:rsidRPr="0035491B">
        <w:rPr>
          <w:sz w:val="22"/>
          <w:szCs w:val="22"/>
        </w:rPr>
        <w:t xml:space="preserve">Result indicators are a predefined set of indicators, along specific thematic categories, included in Annex 1 of the EMFAF regulation. They aim to demonstrate the gross effect of the EMFAF </w:t>
      </w:r>
      <w:proofErr w:type="spellStart"/>
      <w:r w:rsidRPr="0035491B">
        <w:rPr>
          <w:sz w:val="22"/>
          <w:szCs w:val="22"/>
        </w:rPr>
        <w:t>programme</w:t>
      </w:r>
      <w:proofErr w:type="spellEnd"/>
      <w:r w:rsidRPr="0035491B">
        <w:rPr>
          <w:sz w:val="22"/>
          <w:szCs w:val="22"/>
        </w:rPr>
        <w:t xml:space="preserve"> and are common to all Member States. As in the case of output indicators, result indicators are also set out under Annex 1 of the EMFAF Regulation, which provide for the possibility to have comparable and coherent indicators between the different Member States. All interventions supported by the EMFAF are required to report on common result indicators. </w:t>
      </w:r>
    </w:p>
    <w:p w14:paraId="7BB3E42F" w14:textId="77777777" w:rsidR="00716C81" w:rsidRDefault="00716C81" w:rsidP="00691E52">
      <w:pPr>
        <w:pStyle w:val="BodyText"/>
        <w:spacing w:line="276" w:lineRule="auto"/>
        <w:jc w:val="both"/>
        <w:rPr>
          <w:sz w:val="22"/>
          <w:szCs w:val="22"/>
        </w:rPr>
      </w:pPr>
    </w:p>
    <w:p w14:paraId="7337FF21" w14:textId="4B8907FE" w:rsidR="00716C81" w:rsidRPr="00716C81" w:rsidRDefault="00716C81" w:rsidP="00691E52">
      <w:pPr>
        <w:pStyle w:val="BodyText"/>
        <w:spacing w:line="276" w:lineRule="auto"/>
        <w:jc w:val="both"/>
        <w:rPr>
          <w:color w:val="00EA8A"/>
          <w:sz w:val="22"/>
          <w:szCs w:val="22"/>
        </w:rPr>
      </w:pPr>
      <w:r w:rsidRPr="00716C81">
        <w:rPr>
          <w:color w:val="00EA8A"/>
          <w:sz w:val="22"/>
          <w:szCs w:val="22"/>
        </w:rPr>
        <w:t xml:space="preserve">Supporting Documents for </w:t>
      </w:r>
      <w:r>
        <w:rPr>
          <w:color w:val="00EA8A"/>
          <w:sz w:val="22"/>
          <w:szCs w:val="22"/>
        </w:rPr>
        <w:t>V</w:t>
      </w:r>
      <w:r w:rsidRPr="00716C81">
        <w:rPr>
          <w:color w:val="00EA8A"/>
          <w:sz w:val="22"/>
          <w:szCs w:val="22"/>
        </w:rPr>
        <w:t xml:space="preserve">erification of </w:t>
      </w:r>
      <w:r>
        <w:rPr>
          <w:color w:val="00EA8A"/>
          <w:sz w:val="22"/>
          <w:szCs w:val="22"/>
        </w:rPr>
        <w:t>I</w:t>
      </w:r>
      <w:r w:rsidRPr="00716C81">
        <w:rPr>
          <w:color w:val="00EA8A"/>
          <w:sz w:val="22"/>
          <w:szCs w:val="22"/>
        </w:rPr>
        <w:t>ndicators</w:t>
      </w:r>
      <w:r>
        <w:rPr>
          <w:color w:val="00EA8A"/>
          <w:sz w:val="22"/>
          <w:szCs w:val="22"/>
        </w:rPr>
        <w:t>:</w:t>
      </w:r>
    </w:p>
    <w:p w14:paraId="567EF526" w14:textId="77777777" w:rsidR="00716C81" w:rsidRDefault="00716C81" w:rsidP="00691E52">
      <w:pPr>
        <w:pStyle w:val="BodyText"/>
        <w:spacing w:line="276" w:lineRule="auto"/>
        <w:jc w:val="both"/>
        <w:rPr>
          <w:sz w:val="22"/>
          <w:szCs w:val="22"/>
        </w:rPr>
      </w:pPr>
    </w:p>
    <w:p w14:paraId="21A8E0E4" w14:textId="40566C56" w:rsidR="00716C81" w:rsidRDefault="00716C81" w:rsidP="00691E52">
      <w:pPr>
        <w:pStyle w:val="BodyText"/>
        <w:spacing w:line="276" w:lineRule="auto"/>
        <w:jc w:val="both"/>
        <w:rPr>
          <w:sz w:val="22"/>
          <w:szCs w:val="22"/>
        </w:rPr>
      </w:pPr>
      <w:r>
        <w:rPr>
          <w:sz w:val="22"/>
          <w:szCs w:val="22"/>
        </w:rPr>
        <w:t xml:space="preserve">CR07 – Jobs Maintained: STECF (Commission Scientific Report) and /or Declaration from Department from Fisheries and Aquaculture </w:t>
      </w:r>
    </w:p>
    <w:p w14:paraId="2884C988" w14:textId="4A9232FA" w:rsidR="00716C81" w:rsidRDefault="00716C81" w:rsidP="00691E52">
      <w:pPr>
        <w:pStyle w:val="BodyText"/>
        <w:spacing w:line="276" w:lineRule="auto"/>
        <w:jc w:val="both"/>
        <w:rPr>
          <w:sz w:val="22"/>
          <w:szCs w:val="22"/>
        </w:rPr>
      </w:pPr>
      <w:r>
        <w:rPr>
          <w:sz w:val="22"/>
          <w:szCs w:val="22"/>
        </w:rPr>
        <w:t xml:space="preserve">CR10 - </w:t>
      </w:r>
      <w:r w:rsidRPr="00716C81">
        <w:rPr>
          <w:sz w:val="22"/>
          <w:szCs w:val="22"/>
        </w:rPr>
        <w:t>Actions contributing to good environmental status including nature restoration, conservation, protection of ecosystems, biodiversity, animal health, and welfare</w:t>
      </w:r>
      <w:r>
        <w:rPr>
          <w:sz w:val="22"/>
          <w:szCs w:val="22"/>
        </w:rPr>
        <w:t xml:space="preserve">: </w:t>
      </w:r>
      <w:r w:rsidRPr="00716C81">
        <w:rPr>
          <w:sz w:val="22"/>
          <w:szCs w:val="22"/>
        </w:rPr>
        <w:t>Technical report by an environmental engineer, biologist, ecologist, scientist or equivalent profession, detailing the number and type of actions that are contributing to GES and were supported by EMFAF.</w:t>
      </w:r>
    </w:p>
    <w:p w14:paraId="280F39FB" w14:textId="086CA212" w:rsidR="00FB50E3" w:rsidRPr="00927156" w:rsidRDefault="00FB50E3" w:rsidP="00691E52">
      <w:pPr>
        <w:pStyle w:val="BodyText"/>
        <w:spacing w:line="276" w:lineRule="auto"/>
        <w:jc w:val="both"/>
        <w:rPr>
          <w:sz w:val="22"/>
          <w:szCs w:val="22"/>
        </w:rPr>
      </w:pPr>
      <w:r>
        <w:rPr>
          <w:sz w:val="22"/>
          <w:szCs w:val="22"/>
        </w:rPr>
        <w:t xml:space="preserve">CR14 - </w:t>
      </w:r>
      <w:r w:rsidRPr="00FB50E3">
        <w:rPr>
          <w:sz w:val="22"/>
          <w:szCs w:val="22"/>
        </w:rPr>
        <w:t>Innovations enabled (number of new products, services, processes, business models or methods)</w:t>
      </w:r>
      <w:r>
        <w:rPr>
          <w:sz w:val="22"/>
          <w:szCs w:val="22"/>
        </w:rPr>
        <w:t xml:space="preserve">: </w:t>
      </w:r>
      <w:r w:rsidRPr="00FB50E3">
        <w:rPr>
          <w:sz w:val="22"/>
          <w:szCs w:val="22"/>
        </w:rPr>
        <w:t>Technical report providing a description of the number and type of innovations undertaken, as funded by EMFAF</w:t>
      </w:r>
      <w:r>
        <w:rPr>
          <w:sz w:val="22"/>
          <w:szCs w:val="22"/>
        </w:rPr>
        <w:t xml:space="preserve">. </w:t>
      </w:r>
      <w:r w:rsidRPr="00FB50E3">
        <w:rPr>
          <w:sz w:val="22"/>
          <w:szCs w:val="22"/>
        </w:rPr>
        <w:t>For the component 'Investments on board fishing vessels without increasing the fishing capacity', the report may be accompanied by before and after photos, providing visual evidence of the investment, along with a copy of the Provisional Acceptance Certificate.</w:t>
      </w:r>
    </w:p>
    <w:p w14:paraId="7E917DF7" w14:textId="77777777" w:rsidR="00691E52" w:rsidRDefault="00691E52" w:rsidP="00691E52">
      <w:pPr>
        <w:pStyle w:val="BodyText"/>
        <w:spacing w:line="276" w:lineRule="auto"/>
        <w:jc w:val="both"/>
        <w:rPr>
          <w:color w:val="00EA8A"/>
          <w:sz w:val="22"/>
          <w:szCs w:val="22"/>
        </w:rPr>
      </w:pPr>
    </w:p>
    <w:p w14:paraId="2E9A7746" w14:textId="77777777" w:rsidR="00691E52" w:rsidRDefault="00691E52" w:rsidP="00691E52">
      <w:pPr>
        <w:pStyle w:val="BodyText"/>
        <w:spacing w:line="276" w:lineRule="auto"/>
        <w:jc w:val="both"/>
        <w:rPr>
          <w:color w:val="00EA8A"/>
          <w:sz w:val="22"/>
          <w:szCs w:val="22"/>
        </w:rPr>
      </w:pPr>
      <w:r>
        <w:rPr>
          <w:color w:val="00EA8A"/>
          <w:sz w:val="22"/>
          <w:szCs w:val="22"/>
        </w:rPr>
        <w:t>Closing Remarks</w:t>
      </w:r>
    </w:p>
    <w:p w14:paraId="76DE8CB9" w14:textId="77777777" w:rsidR="00691E52" w:rsidRPr="0035491B" w:rsidRDefault="00691E52" w:rsidP="00691E52">
      <w:pPr>
        <w:pStyle w:val="BodyText"/>
        <w:spacing w:line="276" w:lineRule="auto"/>
        <w:jc w:val="both"/>
        <w:rPr>
          <w:sz w:val="22"/>
          <w:szCs w:val="22"/>
        </w:rPr>
      </w:pPr>
    </w:p>
    <w:p w14:paraId="52C97C4F" w14:textId="77777777" w:rsidR="00691E52" w:rsidRPr="0035491B" w:rsidRDefault="00691E52" w:rsidP="00691E52">
      <w:pPr>
        <w:pStyle w:val="BodyText"/>
        <w:spacing w:line="276" w:lineRule="auto"/>
        <w:jc w:val="both"/>
        <w:rPr>
          <w:sz w:val="22"/>
          <w:szCs w:val="22"/>
        </w:rPr>
      </w:pPr>
      <w:r w:rsidRPr="0035491B">
        <w:rPr>
          <w:sz w:val="22"/>
          <w:szCs w:val="22"/>
        </w:rPr>
        <w:t>The success of EMFAF operations is defined as the achievement of the related output indicators by a) 2029 for targets set or, b) 2024 for milestones set for 2024. Result indicators are to be achieved by end 2029.</w:t>
      </w:r>
    </w:p>
    <w:p w14:paraId="16B2BA25" w14:textId="77777777" w:rsidR="00691E52" w:rsidRPr="0035491B" w:rsidRDefault="00691E52" w:rsidP="00691E52">
      <w:pPr>
        <w:pStyle w:val="BodyText"/>
        <w:spacing w:line="276" w:lineRule="auto"/>
        <w:ind w:right="305"/>
        <w:jc w:val="both"/>
      </w:pPr>
      <w:r w:rsidRPr="0035491B">
        <w:rPr>
          <w:sz w:val="22"/>
          <w:szCs w:val="22"/>
        </w:rPr>
        <w:t>When compiling and gathering data for the indicators, the necessary audit trail should always be in place.</w:t>
      </w:r>
      <w:r w:rsidRPr="0035491B">
        <w:rPr>
          <w:spacing w:val="1"/>
          <w:sz w:val="22"/>
          <w:szCs w:val="22"/>
        </w:rPr>
        <w:t xml:space="preserve"> </w:t>
      </w:r>
      <w:r w:rsidRPr="0035491B">
        <w:rPr>
          <w:sz w:val="22"/>
          <w:szCs w:val="22"/>
        </w:rPr>
        <w:t xml:space="preserve">The applicant should note that failure to deliver on the agreed indicators could result in EU Funds to be withdrawn by the Managing Authority and/or reimbursed in full by the beneficiary. </w:t>
      </w:r>
    </w:p>
    <w:p w14:paraId="619BCFF1" w14:textId="77777777" w:rsidR="00691E52" w:rsidRPr="007E5E3C" w:rsidRDefault="00691E52" w:rsidP="00691E52">
      <w:pPr>
        <w:pStyle w:val="BodyText"/>
        <w:spacing w:line="276" w:lineRule="auto"/>
        <w:rPr>
          <w:sz w:val="22"/>
          <w:szCs w:val="22"/>
        </w:rPr>
      </w:pPr>
    </w:p>
    <w:p w14:paraId="31853ABA" w14:textId="77777777" w:rsidR="00691E52" w:rsidRPr="007E5E3C" w:rsidRDefault="00691E52" w:rsidP="00691E52">
      <w:pPr>
        <w:pStyle w:val="BodyText"/>
        <w:spacing w:line="276" w:lineRule="auto"/>
        <w:rPr>
          <w:sz w:val="22"/>
          <w:szCs w:val="22"/>
        </w:rPr>
      </w:pPr>
    </w:p>
    <w:p w14:paraId="5CF989F4" w14:textId="6C2E4FA0" w:rsidR="00691E52" w:rsidRDefault="00691E52">
      <w:pPr>
        <w:rPr>
          <w:rFonts w:ascii="Calibri Light" w:eastAsiaTheme="majorEastAsia" w:hAnsi="Calibri Light" w:cs="Calibri Light"/>
          <w:b/>
          <w:bCs/>
          <w:color w:val="000039"/>
          <w:sz w:val="44"/>
          <w:szCs w:val="44"/>
        </w:rPr>
      </w:pPr>
      <w:r>
        <w:rPr>
          <w:rFonts w:ascii="Calibri Light" w:eastAsiaTheme="majorEastAsia" w:hAnsi="Calibri Light" w:cs="Calibri Light"/>
          <w:b/>
          <w:bCs/>
          <w:color w:val="000039"/>
          <w:sz w:val="44"/>
          <w:szCs w:val="44"/>
        </w:rPr>
        <w:br w:type="page"/>
      </w:r>
    </w:p>
    <w:p w14:paraId="6B6B5D5B" w14:textId="4BB6CCCE" w:rsidR="006B374E" w:rsidRPr="002106DC" w:rsidRDefault="00F05E79" w:rsidP="002106DC">
      <w:pPr>
        <w:pStyle w:val="Heading1"/>
        <w:jc w:val="center"/>
        <w:rPr>
          <w:rFonts w:ascii="Calibri Light" w:hAnsi="Calibri Light" w:cs="Calibri Light"/>
          <w:b/>
          <w:color w:val="80FFDB"/>
          <w:sz w:val="44"/>
          <w:szCs w:val="44"/>
        </w:rPr>
      </w:pPr>
      <w:r w:rsidRPr="00ED1081">
        <w:rPr>
          <w:rFonts w:ascii="Calibri Light" w:hAnsi="Calibri Light" w:cs="Calibri Light"/>
          <w:b/>
          <w:bCs/>
          <w:color w:val="000039"/>
          <w:sz w:val="44"/>
          <w:szCs w:val="44"/>
        </w:rPr>
        <w:lastRenderedPageBreak/>
        <w:t>Part A</w:t>
      </w:r>
      <w:r w:rsidR="005A65DF" w:rsidRPr="00ED1081">
        <w:rPr>
          <w:rFonts w:ascii="Calibri Light" w:hAnsi="Calibri Light" w:cs="Calibri Light"/>
          <w:b/>
          <w:bCs/>
          <w:color w:val="000039"/>
          <w:sz w:val="44"/>
          <w:szCs w:val="44"/>
        </w:rPr>
        <w:t xml:space="preserve"> - </w:t>
      </w:r>
      <w:r w:rsidRPr="00ED1081">
        <w:rPr>
          <w:rFonts w:ascii="Calibri Light" w:hAnsi="Calibri Light" w:cs="Calibri Light"/>
          <w:b/>
          <w:bCs/>
          <w:color w:val="000039"/>
          <w:sz w:val="44"/>
          <w:szCs w:val="44"/>
        </w:rPr>
        <w:t xml:space="preserve">Administrative </w:t>
      </w:r>
      <w:r w:rsidR="003C2057" w:rsidRPr="00ED1081">
        <w:rPr>
          <w:rFonts w:ascii="Calibri Light" w:hAnsi="Calibri Light" w:cs="Calibri Light"/>
          <w:b/>
          <w:bCs/>
          <w:color w:val="000039"/>
          <w:sz w:val="44"/>
          <w:szCs w:val="44"/>
        </w:rPr>
        <w:t>Part</w:t>
      </w:r>
      <w:bookmarkEnd w:id="1"/>
      <w:bookmarkEnd w:id="2"/>
    </w:p>
    <w:p w14:paraId="50F97753" w14:textId="0C63EBA3" w:rsidR="0020627E" w:rsidRPr="008D742D" w:rsidRDefault="0020627E" w:rsidP="0088797D">
      <w:pPr>
        <w:pStyle w:val="Heading2"/>
      </w:pPr>
      <w:bookmarkStart w:id="5" w:name="_Toc191545020"/>
      <w:bookmarkStart w:id="6" w:name="_Toc191545089"/>
      <w:r w:rsidRPr="005407E9">
        <w:t>Project Details</w:t>
      </w:r>
      <w:bookmarkEnd w:id="5"/>
      <w:bookmarkEnd w:id="6"/>
      <w:r w:rsidRPr="005407E9">
        <w:t xml:space="preserve"> </w:t>
      </w:r>
    </w:p>
    <w:tbl>
      <w:tblPr>
        <w:tblStyle w:val="TableGrid"/>
        <w:tblW w:w="9167" w:type="dxa"/>
        <w:tblLook w:val="04A0" w:firstRow="1" w:lastRow="0" w:firstColumn="1" w:lastColumn="0" w:noHBand="0" w:noVBand="1"/>
      </w:tblPr>
      <w:tblGrid>
        <w:gridCol w:w="2830"/>
        <w:gridCol w:w="6337"/>
      </w:tblGrid>
      <w:tr w:rsidR="003C2057" w:rsidRPr="005A35CF" w14:paraId="18AECEA0" w14:textId="13840C1B" w:rsidTr="00DE4B3B">
        <w:trPr>
          <w:trHeight w:val="488"/>
        </w:trPr>
        <w:tc>
          <w:tcPr>
            <w:tcW w:w="2830" w:type="dxa"/>
            <w:shd w:val="clear" w:color="auto" w:fill="000039"/>
            <w:vAlign w:val="center"/>
          </w:tcPr>
          <w:p w14:paraId="5DC99039" w14:textId="3230DB62" w:rsidR="003C2057" w:rsidRPr="00C66B63" w:rsidRDefault="003C2057" w:rsidP="007E7BF5">
            <w:pPr>
              <w:rPr>
                <w:rFonts w:ascii="Calibri Light" w:hAnsi="Calibri Light" w:cs="Calibri Light"/>
                <w:b/>
                <w:bCs/>
              </w:rPr>
            </w:pPr>
            <w:r w:rsidRPr="00C66B63">
              <w:rPr>
                <w:rFonts w:ascii="Calibri Light" w:hAnsi="Calibri Light" w:cs="Calibri Light"/>
                <w:b/>
                <w:bCs/>
              </w:rPr>
              <w:t>Project Title</w:t>
            </w:r>
          </w:p>
        </w:tc>
        <w:tc>
          <w:tcPr>
            <w:tcW w:w="6337" w:type="dxa"/>
            <w:vAlign w:val="center"/>
          </w:tcPr>
          <w:p w14:paraId="4BD11D4F" w14:textId="3D0AA52A" w:rsidR="003C2057" w:rsidRPr="005A35CF" w:rsidRDefault="003C2057" w:rsidP="007E7BF5">
            <w:pPr>
              <w:rPr>
                <w:rFonts w:ascii="Calibri Light" w:hAnsi="Calibri Light" w:cs="Calibri Light"/>
                <w:i/>
                <w:iCs/>
                <w:color w:val="002060"/>
              </w:rPr>
            </w:pPr>
            <w:r w:rsidRPr="005A35CF">
              <w:rPr>
                <w:rFonts w:ascii="Calibri Light" w:eastAsiaTheme="minorHAnsi" w:hAnsi="Calibri Light" w:cs="Calibri Light"/>
                <w:i/>
                <w:iCs/>
                <w:color w:val="002060"/>
              </w:rPr>
              <w:t xml:space="preserve">Name of the Project  </w:t>
            </w:r>
          </w:p>
        </w:tc>
      </w:tr>
      <w:tr w:rsidR="003C2057" w:rsidRPr="005A35CF" w14:paraId="0BBECD69" w14:textId="3637021A" w:rsidTr="00DE4B3B">
        <w:trPr>
          <w:trHeight w:val="536"/>
        </w:trPr>
        <w:tc>
          <w:tcPr>
            <w:tcW w:w="2830" w:type="dxa"/>
            <w:shd w:val="clear" w:color="auto" w:fill="000039"/>
            <w:vAlign w:val="center"/>
          </w:tcPr>
          <w:p w14:paraId="29C528E6" w14:textId="73BE0A28" w:rsidR="003C2057" w:rsidRPr="00C66B63" w:rsidRDefault="003C2057" w:rsidP="007E7BF5">
            <w:pPr>
              <w:rPr>
                <w:rFonts w:ascii="Calibri Light" w:hAnsi="Calibri Light" w:cs="Calibri Light"/>
                <w:b/>
                <w:bCs/>
              </w:rPr>
            </w:pPr>
            <w:r w:rsidRPr="00C66B63">
              <w:rPr>
                <w:rFonts w:ascii="Calibri Light" w:hAnsi="Calibri Light" w:cs="Calibri Light"/>
                <w:b/>
                <w:bCs/>
              </w:rPr>
              <w:t>Start Date</w:t>
            </w:r>
          </w:p>
        </w:tc>
        <w:tc>
          <w:tcPr>
            <w:tcW w:w="6337" w:type="dxa"/>
            <w:vAlign w:val="center"/>
          </w:tcPr>
          <w:p w14:paraId="77586247" w14:textId="2E5D0223" w:rsidR="003C2057" w:rsidRPr="005A35CF" w:rsidRDefault="003C2057"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start.</w:t>
            </w:r>
          </w:p>
        </w:tc>
      </w:tr>
      <w:tr w:rsidR="003C2057" w:rsidRPr="005A35CF" w14:paraId="34859FAB" w14:textId="385253A6" w:rsidTr="00DE4B3B">
        <w:trPr>
          <w:trHeight w:val="443"/>
        </w:trPr>
        <w:tc>
          <w:tcPr>
            <w:tcW w:w="2830" w:type="dxa"/>
            <w:shd w:val="clear" w:color="auto" w:fill="000039"/>
            <w:vAlign w:val="center"/>
          </w:tcPr>
          <w:p w14:paraId="31DADE0E" w14:textId="40C77C9C" w:rsidR="003C2057" w:rsidRPr="00C66B63" w:rsidRDefault="003C2057" w:rsidP="007E7BF5">
            <w:pPr>
              <w:rPr>
                <w:rFonts w:ascii="Calibri Light" w:hAnsi="Calibri Light" w:cs="Calibri Light"/>
                <w:b/>
                <w:bCs/>
              </w:rPr>
            </w:pPr>
            <w:r w:rsidRPr="00C66B63">
              <w:rPr>
                <w:rFonts w:ascii="Calibri Light" w:hAnsi="Calibri Light" w:cs="Calibri Light"/>
                <w:b/>
                <w:bCs/>
              </w:rPr>
              <w:t>End Date</w:t>
            </w:r>
          </w:p>
        </w:tc>
        <w:sdt>
          <w:sdtPr>
            <w:rPr>
              <w:rFonts w:ascii="Calibri Light" w:hAnsi="Calibri Light" w:cs="Calibri Light"/>
              <w:i/>
              <w:iCs/>
              <w:color w:val="002060"/>
            </w:rPr>
            <w:id w:val="-1460332048"/>
            <w:placeholder>
              <w:docPart w:val="F23CD832CCC641D38BB3FFD109578C28"/>
            </w:placeholder>
            <w:date>
              <w:dateFormat w:val="dd/MM/yyyy"/>
              <w:lid w:val="en-GB"/>
              <w:storeMappedDataAs w:val="dateTime"/>
              <w:calendar w:val="gregorian"/>
            </w:date>
          </w:sdtPr>
          <w:sdtContent>
            <w:tc>
              <w:tcPr>
                <w:tcW w:w="6337" w:type="dxa"/>
                <w:vAlign w:val="center"/>
              </w:tcPr>
              <w:p w14:paraId="495FD5E7" w14:textId="100D9F00" w:rsidR="003C2057" w:rsidRPr="005A35CF" w:rsidRDefault="00D101F5"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be concluded</w:t>
                </w:r>
                <w:r w:rsidRPr="005A35CF">
                  <w:rPr>
                    <w:rFonts w:ascii="Calibri Light" w:hAnsi="Calibri Light" w:cs="Calibri Light"/>
                    <w:i/>
                    <w:iCs/>
                    <w:color w:val="002060"/>
                    <w:lang w:val="mt-MT"/>
                  </w:rPr>
                  <w:t>.</w:t>
                </w:r>
              </w:p>
            </w:tc>
          </w:sdtContent>
        </w:sdt>
      </w:tr>
      <w:tr w:rsidR="000E3ED5" w:rsidRPr="005A35CF" w14:paraId="5DC94EA0" w14:textId="77777777" w:rsidTr="00DE4B3B">
        <w:trPr>
          <w:trHeight w:val="627"/>
        </w:trPr>
        <w:tc>
          <w:tcPr>
            <w:tcW w:w="2830" w:type="dxa"/>
            <w:shd w:val="clear" w:color="auto" w:fill="000039"/>
            <w:vAlign w:val="center"/>
          </w:tcPr>
          <w:p w14:paraId="0E203C3E" w14:textId="1BF09248" w:rsidR="000E3ED5" w:rsidRPr="00C66B63" w:rsidRDefault="000E3ED5" w:rsidP="007E7BF5">
            <w:pPr>
              <w:rPr>
                <w:rFonts w:ascii="Calibri Light" w:hAnsi="Calibri Light" w:cs="Calibri Light"/>
                <w:b/>
                <w:bCs/>
              </w:rPr>
            </w:pPr>
            <w:r w:rsidRPr="00C66B63">
              <w:rPr>
                <w:rFonts w:ascii="Calibri Light" w:hAnsi="Calibri Light" w:cs="Calibri Light"/>
                <w:b/>
                <w:bCs/>
              </w:rPr>
              <w:t xml:space="preserve">Total Project </w:t>
            </w:r>
            <w:r w:rsidR="00581149">
              <w:rPr>
                <w:rFonts w:ascii="Calibri Light" w:hAnsi="Calibri Light" w:cs="Calibri Light"/>
                <w:b/>
                <w:bCs/>
              </w:rPr>
              <w:t xml:space="preserve">Eligible </w:t>
            </w:r>
            <w:r w:rsidRPr="00C66B63">
              <w:rPr>
                <w:rFonts w:ascii="Calibri Light" w:hAnsi="Calibri Light" w:cs="Calibri Light"/>
                <w:b/>
                <w:bCs/>
              </w:rPr>
              <w:t>Cost</w:t>
            </w:r>
          </w:p>
        </w:tc>
        <w:tc>
          <w:tcPr>
            <w:tcW w:w="6337" w:type="dxa"/>
            <w:vAlign w:val="center"/>
          </w:tcPr>
          <w:p w14:paraId="05B3CCED" w14:textId="561BAB1C" w:rsidR="000E3ED5" w:rsidRPr="005A35CF" w:rsidRDefault="002D5C95" w:rsidP="007E7BF5">
            <w:pPr>
              <w:rPr>
                <w:rFonts w:ascii="Calibri Light" w:hAnsi="Calibri Light" w:cs="Calibri Light"/>
                <w:color w:val="002060"/>
              </w:rPr>
            </w:pPr>
            <w:r w:rsidRPr="005A35CF">
              <w:rPr>
                <w:rFonts w:ascii="Calibri Light" w:hAnsi="Calibri Light" w:cs="Calibri Light"/>
                <w:color w:val="002060"/>
              </w:rPr>
              <w:t>EUR</w:t>
            </w:r>
            <w:r w:rsidR="008C4733">
              <w:rPr>
                <w:rFonts w:ascii="Calibri Light" w:hAnsi="Calibri Light" w:cs="Calibri Light"/>
                <w:color w:val="002060"/>
              </w:rPr>
              <w:t xml:space="preserve"> (the total project value is to be included)</w:t>
            </w:r>
          </w:p>
        </w:tc>
      </w:tr>
      <w:tr w:rsidR="003C2057" w:rsidRPr="005A35CF" w14:paraId="0477FBAE" w14:textId="77777777" w:rsidTr="002106DC">
        <w:trPr>
          <w:trHeight w:val="1469"/>
        </w:trPr>
        <w:tc>
          <w:tcPr>
            <w:tcW w:w="2830" w:type="dxa"/>
            <w:shd w:val="clear" w:color="auto" w:fill="000039"/>
            <w:vAlign w:val="center"/>
          </w:tcPr>
          <w:p w14:paraId="57A229E2" w14:textId="074BA947" w:rsidR="003C2057" w:rsidRPr="00C66B63" w:rsidRDefault="003C2057" w:rsidP="007E7BF5">
            <w:pPr>
              <w:rPr>
                <w:rFonts w:ascii="Calibri Light" w:hAnsi="Calibri Light" w:cs="Calibri Light"/>
                <w:b/>
                <w:bCs/>
              </w:rPr>
            </w:pPr>
            <w:r w:rsidRPr="00C66B63">
              <w:rPr>
                <w:rFonts w:ascii="Calibri Light" w:hAnsi="Calibri Light" w:cs="Calibri Light"/>
                <w:b/>
                <w:bCs/>
              </w:rPr>
              <w:t>Summary</w:t>
            </w:r>
          </w:p>
          <w:p w14:paraId="273C806B" w14:textId="77777777" w:rsidR="003C2057" w:rsidRPr="00C66B63" w:rsidRDefault="003C2057" w:rsidP="007E7BF5">
            <w:pPr>
              <w:rPr>
                <w:rFonts w:ascii="Calibri Light" w:hAnsi="Calibri Light" w:cs="Calibri Light"/>
                <w:b/>
                <w:bCs/>
              </w:rPr>
            </w:pPr>
          </w:p>
          <w:p w14:paraId="3FB60F9E" w14:textId="3C0E354B" w:rsidR="003C2057" w:rsidRPr="00C66B63" w:rsidRDefault="003C2057" w:rsidP="007E7BF5">
            <w:pPr>
              <w:rPr>
                <w:rFonts w:ascii="Calibri Light" w:hAnsi="Calibri Light" w:cs="Calibri Light"/>
                <w:i/>
                <w:iCs/>
              </w:rPr>
            </w:pPr>
            <w:r w:rsidRPr="00C66B63">
              <w:rPr>
                <w:rFonts w:ascii="Calibri Light" w:hAnsi="Calibri Light" w:cs="Calibri Light"/>
                <w:i/>
                <w:iCs/>
              </w:rPr>
              <w:t>Note: This will be presented in the published list of the Managing Authority.</w:t>
            </w:r>
          </w:p>
        </w:tc>
        <w:tc>
          <w:tcPr>
            <w:tcW w:w="6337" w:type="dxa"/>
            <w:vAlign w:val="center"/>
          </w:tcPr>
          <w:p w14:paraId="3328943B" w14:textId="77777777" w:rsidR="002106DC" w:rsidRPr="005A35CF" w:rsidRDefault="002106DC" w:rsidP="00D76191">
            <w:pPr>
              <w:jc w:val="both"/>
              <w:rPr>
                <w:rFonts w:ascii="Calibri Light" w:eastAsiaTheme="minorHAnsi" w:hAnsi="Calibri Light" w:cs="Calibri Light"/>
                <w:i/>
                <w:iCs/>
                <w:color w:val="002060"/>
              </w:rPr>
            </w:pPr>
          </w:p>
          <w:p w14:paraId="2AA18A94" w14:textId="4FFCCDD7" w:rsidR="00C901F9" w:rsidRDefault="003C2057" w:rsidP="00D76191">
            <w:pPr>
              <w:jc w:val="both"/>
              <w:rPr>
                <w:rFonts w:ascii="Calibri Light" w:eastAsiaTheme="minorHAnsi" w:hAnsi="Calibri Light" w:cs="Calibri Light"/>
                <w:i/>
                <w:iCs/>
                <w:color w:val="002060"/>
              </w:rPr>
            </w:pPr>
            <w:r w:rsidRPr="005A35CF">
              <w:rPr>
                <w:rFonts w:ascii="Calibri Light" w:eastAsiaTheme="minorHAnsi" w:hAnsi="Calibri Light" w:cs="Calibri Light"/>
                <w:i/>
                <w:iCs/>
                <w:color w:val="002060"/>
              </w:rPr>
              <w:t xml:space="preserve">Provide a summary on the project. The summary shall include a </w:t>
            </w:r>
            <w:r w:rsidR="00C901F9">
              <w:rPr>
                <w:rFonts w:ascii="Calibri Light" w:eastAsiaTheme="minorHAnsi" w:hAnsi="Calibri Light" w:cs="Calibri Light"/>
                <w:i/>
                <w:iCs/>
                <w:color w:val="002060"/>
              </w:rPr>
              <w:t>brief description of the investments being applied for.</w:t>
            </w:r>
          </w:p>
          <w:p w14:paraId="0DCB7782" w14:textId="1339191B" w:rsidR="00C901F9" w:rsidRDefault="00C901F9" w:rsidP="00D76191">
            <w:pPr>
              <w:jc w:val="both"/>
              <w:rPr>
                <w:rFonts w:ascii="Calibri Light" w:eastAsiaTheme="minorHAnsi" w:hAnsi="Calibri Light" w:cs="Calibri Light"/>
                <w:i/>
                <w:iCs/>
                <w:color w:val="002060"/>
              </w:rPr>
            </w:pPr>
          </w:p>
          <w:p w14:paraId="1084DCD4" w14:textId="644E5608" w:rsidR="00C901F9" w:rsidRDefault="00C901F9" w:rsidP="00D76191">
            <w:pPr>
              <w:jc w:val="both"/>
              <w:rPr>
                <w:rFonts w:ascii="Calibri Light" w:eastAsiaTheme="minorHAnsi" w:hAnsi="Calibri Light" w:cs="Calibri Light"/>
                <w:i/>
                <w:iCs/>
                <w:color w:val="002060"/>
              </w:rPr>
            </w:pPr>
          </w:p>
          <w:p w14:paraId="2C4766D8" w14:textId="1E55DC6C" w:rsidR="00C901F9" w:rsidRDefault="00C901F9" w:rsidP="00D76191">
            <w:pPr>
              <w:jc w:val="both"/>
              <w:rPr>
                <w:rFonts w:ascii="Calibri Light" w:eastAsiaTheme="minorHAnsi" w:hAnsi="Calibri Light" w:cs="Calibri Light"/>
                <w:i/>
                <w:iCs/>
                <w:color w:val="002060"/>
              </w:rPr>
            </w:pPr>
          </w:p>
          <w:p w14:paraId="5EF5CFE8" w14:textId="01AAB50D" w:rsidR="00C901F9" w:rsidRDefault="00C901F9" w:rsidP="00D76191">
            <w:pPr>
              <w:jc w:val="both"/>
              <w:rPr>
                <w:rFonts w:ascii="Calibri Light" w:eastAsiaTheme="minorHAnsi" w:hAnsi="Calibri Light" w:cs="Calibri Light"/>
                <w:i/>
                <w:iCs/>
                <w:color w:val="002060"/>
              </w:rPr>
            </w:pPr>
          </w:p>
          <w:p w14:paraId="0CF058F7" w14:textId="77777777" w:rsidR="00C901F9" w:rsidRDefault="00C901F9" w:rsidP="00D76191">
            <w:pPr>
              <w:jc w:val="both"/>
              <w:rPr>
                <w:rFonts w:ascii="Calibri Light" w:eastAsiaTheme="minorHAnsi" w:hAnsi="Calibri Light" w:cs="Calibri Light"/>
                <w:i/>
                <w:iCs/>
                <w:color w:val="002060"/>
              </w:rPr>
            </w:pPr>
          </w:p>
          <w:p w14:paraId="46820148" w14:textId="4DC0963F" w:rsidR="00BC2367" w:rsidRPr="005A35CF" w:rsidRDefault="00BC2367" w:rsidP="00D76191">
            <w:pPr>
              <w:jc w:val="both"/>
              <w:rPr>
                <w:rFonts w:ascii="Calibri Light" w:eastAsiaTheme="minorHAnsi" w:hAnsi="Calibri Light" w:cs="Calibri Light"/>
                <w:i/>
                <w:iCs/>
                <w:color w:val="002060"/>
              </w:rPr>
            </w:pPr>
          </w:p>
        </w:tc>
      </w:tr>
      <w:tr w:rsidR="00581149" w:rsidRPr="005A35CF" w14:paraId="5E0581E2" w14:textId="77777777" w:rsidTr="00DD6BEA">
        <w:trPr>
          <w:trHeight w:val="375"/>
        </w:trPr>
        <w:tc>
          <w:tcPr>
            <w:tcW w:w="2830" w:type="dxa"/>
            <w:shd w:val="clear" w:color="auto" w:fill="000039"/>
            <w:vAlign w:val="center"/>
          </w:tcPr>
          <w:p w14:paraId="7536A75B" w14:textId="135FB478" w:rsidR="00581149" w:rsidRPr="00C66B63" w:rsidRDefault="00581149" w:rsidP="007E7BF5">
            <w:pPr>
              <w:rPr>
                <w:rFonts w:ascii="Calibri Light" w:hAnsi="Calibri Light" w:cs="Calibri Light"/>
                <w:b/>
                <w:bCs/>
              </w:rPr>
            </w:pPr>
            <w:r>
              <w:rPr>
                <w:rFonts w:ascii="Calibri Light" w:hAnsi="Calibri Light" w:cs="Calibri Light"/>
                <w:b/>
                <w:bCs/>
              </w:rPr>
              <w:t>The project relates to:</w:t>
            </w:r>
          </w:p>
        </w:tc>
        <w:tc>
          <w:tcPr>
            <w:tcW w:w="6337" w:type="dxa"/>
            <w:vAlign w:val="center"/>
          </w:tcPr>
          <w:p w14:paraId="4CBF329D" w14:textId="320ED7D0" w:rsidR="00581149" w:rsidRPr="005A35CF" w:rsidRDefault="00000000" w:rsidP="00DD6BEA">
            <w:pPr>
              <w:rPr>
                <w:rFonts w:ascii="Calibri Light" w:eastAsiaTheme="minorHAnsi" w:hAnsi="Calibri Light" w:cs="Calibri Light"/>
                <w:i/>
                <w:iCs/>
                <w:color w:val="002060"/>
              </w:rPr>
            </w:pPr>
            <w:sdt>
              <w:sdtPr>
                <w:rPr>
                  <w:rFonts w:asciiTheme="majorHAnsi" w:hAnsiTheme="majorHAnsi" w:cstheme="majorHAnsi"/>
                  <w:color w:val="1F3864" w:themeColor="accent1" w:themeShade="80"/>
                </w:rPr>
                <w:id w:val="240457339"/>
                <w14:checkbox>
                  <w14:checked w14:val="1"/>
                  <w14:checkedState w14:val="2612" w14:font="MS Gothic"/>
                  <w14:uncheckedState w14:val="2610" w14:font="MS Gothic"/>
                </w14:checkbox>
              </w:sdtPr>
              <w:sdtContent>
                <w:r w:rsidR="00A704EA">
                  <w:rPr>
                    <w:rFonts w:ascii="MS Gothic" w:eastAsia="MS Gothic" w:hAnsi="MS Gothic" w:cstheme="majorHAnsi" w:hint="eastAsia"/>
                    <w:color w:val="1F3864" w:themeColor="accent1" w:themeShade="80"/>
                  </w:rPr>
                  <w:t>☒</w:t>
                </w:r>
              </w:sdtContent>
            </w:sdt>
            <w:r w:rsidR="002E0C6B" w:rsidRPr="00F335B4">
              <w:rPr>
                <w:rFonts w:asciiTheme="majorHAnsi" w:hAnsiTheme="majorHAnsi" w:cstheme="majorHAnsi"/>
                <w:color w:val="1F3864" w:themeColor="accent1" w:themeShade="80"/>
              </w:rPr>
              <w:t xml:space="preserve"> 01 - </w:t>
            </w:r>
            <w:r w:rsidR="002E0C6B" w:rsidRPr="00F335B4">
              <w:rPr>
                <w:rFonts w:ascii="Calibri Light" w:hAnsi="Calibri Light" w:cs="Calibri Light"/>
                <w:color w:val="002060"/>
              </w:rPr>
              <w:t>Marine</w:t>
            </w:r>
          </w:p>
        </w:tc>
      </w:tr>
      <w:tr w:rsidR="00860039" w:rsidRPr="005A35CF" w14:paraId="48E295F0" w14:textId="77777777" w:rsidTr="00DD6BEA">
        <w:trPr>
          <w:trHeight w:val="409"/>
        </w:trPr>
        <w:tc>
          <w:tcPr>
            <w:tcW w:w="2830" w:type="dxa"/>
            <w:shd w:val="clear" w:color="auto" w:fill="000039"/>
            <w:vAlign w:val="center"/>
          </w:tcPr>
          <w:p w14:paraId="608DFE92" w14:textId="1849C3B5" w:rsidR="00860039" w:rsidRPr="00C66B63" w:rsidRDefault="00860039" w:rsidP="007E7BF5">
            <w:pPr>
              <w:rPr>
                <w:rFonts w:ascii="Calibri Light" w:hAnsi="Calibri Light" w:cs="Calibri Light"/>
                <w:b/>
                <w:bCs/>
              </w:rPr>
            </w:pPr>
            <w:r>
              <w:rPr>
                <w:rFonts w:ascii="Calibri Light" w:hAnsi="Calibri Light" w:cs="Calibri Light"/>
                <w:b/>
                <w:bCs/>
              </w:rPr>
              <w:t xml:space="preserve">The project </w:t>
            </w:r>
            <w:r w:rsidR="00581149">
              <w:rPr>
                <w:rFonts w:ascii="Calibri Light" w:hAnsi="Calibri Light" w:cs="Calibri Light"/>
                <w:b/>
                <w:bCs/>
              </w:rPr>
              <w:t>contributes</w:t>
            </w:r>
            <w:r>
              <w:rPr>
                <w:rFonts w:ascii="Calibri Light" w:hAnsi="Calibri Light" w:cs="Calibri Light"/>
                <w:b/>
                <w:bCs/>
              </w:rPr>
              <w:t xml:space="preserve"> to:</w:t>
            </w:r>
          </w:p>
        </w:tc>
        <w:tc>
          <w:tcPr>
            <w:tcW w:w="6337" w:type="dxa"/>
            <w:vAlign w:val="center"/>
          </w:tcPr>
          <w:p w14:paraId="426C1EB3" w14:textId="12920115" w:rsidR="008123BB" w:rsidRPr="009302FB" w:rsidRDefault="00000000" w:rsidP="00D76191">
            <w:pPr>
              <w:jc w:val="both"/>
              <w:rPr>
                <w:rFonts w:ascii="Calibri Light" w:hAnsi="Calibri Light" w:cs="Calibri Light"/>
              </w:rPr>
            </w:pPr>
            <w:sdt>
              <w:sdtPr>
                <w:rPr>
                  <w:rFonts w:ascii="Calibri Light" w:hAnsi="Calibri Light" w:cs="Calibri Light"/>
                </w:rPr>
                <w:id w:val="1109705704"/>
                <w14:checkbox>
                  <w14:checked w14:val="1"/>
                  <w14:checkedState w14:val="2612" w14:font="MS Gothic"/>
                  <w14:uncheckedState w14:val="2610" w14:font="MS Gothic"/>
                </w14:checkbox>
              </w:sdtPr>
              <w:sdtContent>
                <w:r w:rsidR="00A704EA">
                  <w:rPr>
                    <w:rFonts w:ascii="MS Gothic" w:eastAsia="MS Gothic" w:hAnsi="MS Gothic" w:cs="Calibri Light" w:hint="eastAsia"/>
                  </w:rPr>
                  <w:t>☒</w:t>
                </w:r>
              </w:sdtContent>
            </w:sdt>
            <w:r w:rsidR="008123BB" w:rsidRPr="009302FB">
              <w:rPr>
                <w:rFonts w:ascii="Calibri Light" w:hAnsi="Calibri Light" w:cs="Calibri Light"/>
              </w:rPr>
              <w:t xml:space="preserve"> </w:t>
            </w:r>
            <w:r w:rsidR="003A7722">
              <w:rPr>
                <w:rFonts w:ascii="Calibri Light" w:hAnsi="Calibri Light" w:cs="Calibri Light"/>
              </w:rPr>
              <w:t xml:space="preserve">01 - </w:t>
            </w:r>
            <w:r w:rsidR="008123BB" w:rsidRPr="009121BB">
              <w:rPr>
                <w:rFonts w:ascii="Calibri Light" w:eastAsiaTheme="minorHAnsi" w:hAnsi="Calibri Light" w:cs="Calibri Light"/>
                <w:color w:val="002060"/>
              </w:rPr>
              <w:t>Fisheries</w:t>
            </w:r>
            <w:r w:rsidR="008123BB" w:rsidRPr="009302FB">
              <w:rPr>
                <w:rFonts w:ascii="Calibri Light" w:eastAsiaTheme="minorHAnsi" w:hAnsi="Calibri Light" w:cs="Calibri Light"/>
                <w:color w:val="002060"/>
              </w:rPr>
              <w:t xml:space="preserve"> </w:t>
            </w:r>
          </w:p>
        </w:tc>
      </w:tr>
    </w:tbl>
    <w:p w14:paraId="407D06FA" w14:textId="0640306A" w:rsidR="006D4224" w:rsidRPr="008D742D" w:rsidRDefault="006D4224" w:rsidP="0088797D">
      <w:pPr>
        <w:pStyle w:val="Heading2"/>
      </w:pPr>
      <w:bookmarkStart w:id="7" w:name="_Toc191545021"/>
      <w:bookmarkStart w:id="8" w:name="_Toc191545090"/>
      <w:bookmarkStart w:id="9" w:name="_Toc124172413"/>
      <w:r w:rsidRPr="005407E9">
        <w:t>Lead Applicant</w:t>
      </w:r>
      <w:r w:rsidR="00DC66E9">
        <w:t xml:space="preserve"> &amp; Contact Details</w:t>
      </w:r>
      <w:bookmarkEnd w:id="7"/>
      <w:bookmarkEnd w:id="8"/>
      <w:r w:rsidR="00DC66E9">
        <w:t xml:space="preserve"> </w:t>
      </w:r>
    </w:p>
    <w:p w14:paraId="5B35E9F9" w14:textId="4E6E8762" w:rsidR="006D4224" w:rsidRPr="00E20FD1" w:rsidRDefault="00FB0778" w:rsidP="006D4224">
      <w:pPr>
        <w:rPr>
          <w:rFonts w:ascii="Calibri Light" w:eastAsia="Arial" w:hAnsi="Calibri Light" w:cs="Calibri Light"/>
          <w:i/>
          <w:iCs/>
          <w:color w:val="1F3864" w:themeColor="accent1" w:themeShade="80"/>
        </w:rPr>
      </w:pPr>
      <w:r w:rsidRPr="00E20FD1">
        <w:rPr>
          <w:rFonts w:ascii="Calibri Light" w:eastAsia="Arial" w:hAnsi="Calibri Light" w:cs="Calibri Light"/>
          <w:i/>
          <w:iCs/>
          <w:color w:val="1F3864" w:themeColor="accent1" w:themeShade="80"/>
        </w:rPr>
        <w:t xml:space="preserve">In the fields below, the Applicant is to </w:t>
      </w:r>
      <w:r w:rsidR="0031728E" w:rsidRPr="00E20FD1">
        <w:rPr>
          <w:rFonts w:ascii="Calibri Light" w:eastAsia="Arial" w:hAnsi="Calibri Light" w:cs="Calibri Light"/>
          <w:i/>
          <w:iCs/>
          <w:color w:val="1F3864" w:themeColor="accent1" w:themeShade="80"/>
        </w:rPr>
        <w:t xml:space="preserve">include information on the </w:t>
      </w:r>
      <w:r w:rsidR="00E20FD1">
        <w:rPr>
          <w:rFonts w:ascii="Calibri Light" w:eastAsia="Arial" w:hAnsi="Calibri Light" w:cs="Calibri Light"/>
          <w:i/>
          <w:iCs/>
          <w:color w:val="1F3864" w:themeColor="accent1" w:themeShade="80"/>
        </w:rPr>
        <w:t>Applicant</w:t>
      </w:r>
      <w:r w:rsidR="0020724A">
        <w:rPr>
          <w:rFonts w:ascii="Calibri Light" w:eastAsia="Arial" w:hAnsi="Calibri Light" w:cs="Calibri Light"/>
          <w:i/>
          <w:iCs/>
          <w:color w:val="1F3864" w:themeColor="accent1" w:themeShade="80"/>
        </w:rPr>
        <w:t xml:space="preserve"> or Applicant</w:t>
      </w:r>
      <w:r w:rsidR="00E20FD1">
        <w:rPr>
          <w:rFonts w:ascii="Calibri Light" w:eastAsia="Arial" w:hAnsi="Calibri Light" w:cs="Calibri Light"/>
          <w:i/>
          <w:iCs/>
          <w:color w:val="1F3864" w:themeColor="accent1" w:themeShade="80"/>
        </w:rPr>
        <w:t xml:space="preserve"> </w:t>
      </w:r>
      <w:r w:rsidR="0031728E" w:rsidRPr="00E20FD1">
        <w:rPr>
          <w:rFonts w:ascii="Calibri Light" w:eastAsia="Arial" w:hAnsi="Calibri Light" w:cs="Calibri Light"/>
          <w:i/>
          <w:iCs/>
          <w:color w:val="1F3864" w:themeColor="accent1" w:themeShade="80"/>
        </w:rPr>
        <w:t>Organisation</w:t>
      </w:r>
      <w:r w:rsidR="00AB6A37">
        <w:rPr>
          <w:rFonts w:ascii="Calibri Light" w:eastAsia="Arial" w:hAnsi="Calibri Light" w:cs="Calibri Light"/>
          <w:i/>
          <w:iCs/>
          <w:color w:val="1F3864" w:themeColor="accent1" w:themeShade="80"/>
        </w:rPr>
        <w:t>.</w:t>
      </w:r>
    </w:p>
    <w:tbl>
      <w:tblPr>
        <w:tblStyle w:val="TableGrid"/>
        <w:tblW w:w="9209" w:type="dxa"/>
        <w:tblLook w:val="04A0" w:firstRow="1" w:lastRow="0" w:firstColumn="1" w:lastColumn="0" w:noHBand="0" w:noVBand="1"/>
      </w:tblPr>
      <w:tblGrid>
        <w:gridCol w:w="2830"/>
        <w:gridCol w:w="6379"/>
      </w:tblGrid>
      <w:tr w:rsidR="00122C6C" w:rsidRPr="005A35CF" w14:paraId="0B41B82E" w14:textId="77777777" w:rsidTr="00122C6C">
        <w:trPr>
          <w:trHeight w:val="440"/>
        </w:trPr>
        <w:tc>
          <w:tcPr>
            <w:tcW w:w="2830" w:type="dxa"/>
            <w:shd w:val="clear" w:color="auto" w:fill="000039"/>
          </w:tcPr>
          <w:p w14:paraId="6DC8B617" w14:textId="628F1E75" w:rsidR="00122C6C" w:rsidRPr="00DD6BEA" w:rsidRDefault="0049231F" w:rsidP="006D4224">
            <w:pPr>
              <w:rPr>
                <w:rFonts w:asciiTheme="majorHAnsi" w:eastAsia="Arial" w:hAnsiTheme="majorHAnsi" w:cstheme="majorHAnsi"/>
                <w:bCs/>
              </w:rPr>
            </w:pPr>
            <w:r w:rsidRPr="00DD6BEA">
              <w:rPr>
                <w:rFonts w:asciiTheme="majorHAnsi" w:eastAsia="Arial" w:hAnsiTheme="majorHAnsi" w:cstheme="majorHAnsi"/>
                <w:bCs/>
                <w:color w:val="FFFFFF" w:themeColor="background1"/>
              </w:rPr>
              <w:t>Applicant’s Name &amp; Surname</w:t>
            </w:r>
            <w:r w:rsidR="00556D20">
              <w:rPr>
                <w:rStyle w:val="FootnoteReference"/>
                <w:rFonts w:eastAsia="Arial" w:cstheme="majorHAnsi"/>
                <w:bCs/>
                <w:color w:val="FFFFFF" w:themeColor="background1"/>
              </w:rPr>
              <w:footnoteReference w:id="3"/>
            </w:r>
          </w:p>
        </w:tc>
        <w:tc>
          <w:tcPr>
            <w:tcW w:w="6379" w:type="dxa"/>
          </w:tcPr>
          <w:p w14:paraId="47FE8BB0" w14:textId="3B0C894B" w:rsidR="00122C6C" w:rsidRPr="005A35CF" w:rsidRDefault="00122C6C" w:rsidP="006D4224">
            <w:pPr>
              <w:rPr>
                <w:rFonts w:asciiTheme="majorHAnsi" w:eastAsia="Arial" w:hAnsiTheme="majorHAnsi" w:cstheme="majorHAnsi"/>
                <w:i/>
                <w:lang w:val="mt-MT"/>
              </w:rPr>
            </w:pPr>
          </w:p>
        </w:tc>
      </w:tr>
      <w:tr w:rsidR="00642973" w:rsidRPr="005A35CF" w14:paraId="659D150D" w14:textId="77777777" w:rsidTr="00122C6C">
        <w:trPr>
          <w:trHeight w:val="440"/>
        </w:trPr>
        <w:tc>
          <w:tcPr>
            <w:tcW w:w="2830" w:type="dxa"/>
            <w:shd w:val="clear" w:color="auto" w:fill="000039"/>
          </w:tcPr>
          <w:p w14:paraId="7570D453" w14:textId="7451212C" w:rsidR="00642973" w:rsidRPr="00DD6BEA" w:rsidRDefault="005227FE" w:rsidP="006D4224">
            <w:pPr>
              <w:rPr>
                <w:rFonts w:asciiTheme="majorHAnsi" w:eastAsia="Arial" w:hAnsiTheme="majorHAnsi" w:cstheme="majorHAnsi"/>
              </w:rPr>
            </w:pPr>
            <w:r w:rsidRPr="00DD6BEA">
              <w:rPr>
                <w:rFonts w:asciiTheme="majorHAnsi" w:eastAsia="Arial" w:hAnsiTheme="majorHAnsi" w:cstheme="majorHAnsi"/>
              </w:rPr>
              <w:t xml:space="preserve">Legal Status </w:t>
            </w:r>
            <w:r w:rsidR="008E77A8">
              <w:rPr>
                <w:rFonts w:asciiTheme="majorHAnsi" w:eastAsia="Arial" w:hAnsiTheme="majorHAnsi" w:cstheme="majorHAnsi"/>
              </w:rPr>
              <w:t>of Applicant</w:t>
            </w:r>
          </w:p>
        </w:tc>
        <w:tc>
          <w:tcPr>
            <w:tcW w:w="6379" w:type="dxa"/>
          </w:tcPr>
          <w:p w14:paraId="58AD66E4" w14:textId="2E2A5B7B" w:rsidR="00EB0327" w:rsidRPr="00DD6BEA" w:rsidRDefault="00000000" w:rsidP="00781A0A">
            <w:pPr>
              <w:jc w:val="both"/>
              <w:rPr>
                <w:rFonts w:ascii="Calibri Light" w:hAnsi="Calibri Light" w:cs="Calibri Light"/>
                <w:color w:val="002060"/>
              </w:rPr>
            </w:pPr>
            <w:sdt>
              <w:sdtPr>
                <w:rPr>
                  <w:rFonts w:ascii="Calibri Light" w:hAnsi="Calibri Light" w:cs="Calibri Light"/>
                  <w:color w:val="002060"/>
                </w:rPr>
                <w:id w:val="-518386379"/>
                <w14:checkbox>
                  <w14:checked w14:val="0"/>
                  <w14:checkedState w14:val="2612" w14:font="MS Gothic"/>
                  <w14:uncheckedState w14:val="2610" w14:font="MS Gothic"/>
                </w14:checkbox>
              </w:sdtPr>
              <w:sdtContent>
                <w:r w:rsidR="0097175A" w:rsidRPr="00DD6BEA">
                  <w:rPr>
                    <w:rFonts w:ascii="MS Gothic" w:eastAsia="MS Gothic" w:hAnsi="MS Gothic" w:cs="Calibri Light"/>
                    <w:color w:val="002060"/>
                  </w:rPr>
                  <w:t>☐</w:t>
                </w:r>
              </w:sdtContent>
            </w:sdt>
            <w:r w:rsidR="005227FE" w:rsidRPr="00DD6BEA">
              <w:rPr>
                <w:rFonts w:ascii="Calibri Light" w:hAnsi="Calibri Light" w:cs="Calibri Light"/>
                <w:color w:val="002060"/>
              </w:rPr>
              <w:t xml:space="preserve"> </w:t>
            </w:r>
            <w:r w:rsidR="00EB0327" w:rsidRPr="00DD6BEA">
              <w:rPr>
                <w:rFonts w:ascii="Calibri Light" w:hAnsi="Calibri Light" w:cs="Calibri Light"/>
                <w:color w:val="002060"/>
              </w:rPr>
              <w:t>04 - Private enterprise – micro</w:t>
            </w:r>
          </w:p>
          <w:p w14:paraId="1DC14F6D" w14:textId="60BBEA91" w:rsidR="00EB0327" w:rsidRPr="00DD6BEA" w:rsidRDefault="00000000" w:rsidP="00781A0A">
            <w:pPr>
              <w:jc w:val="both"/>
              <w:rPr>
                <w:rFonts w:ascii="Calibri Light" w:hAnsi="Calibri Light" w:cs="Calibri Light"/>
                <w:color w:val="002060"/>
              </w:rPr>
            </w:pPr>
            <w:sdt>
              <w:sdtPr>
                <w:rPr>
                  <w:rFonts w:ascii="Calibri Light" w:hAnsi="Calibri Light" w:cs="Calibri Light"/>
                  <w:color w:val="002060"/>
                </w:rPr>
                <w:id w:val="923305151"/>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05 - Private enterprise – SME (Small or medium-sized enterprise)</w:t>
            </w:r>
          </w:p>
          <w:p w14:paraId="506F6D32" w14:textId="281E88FE" w:rsidR="00EB0327" w:rsidRPr="00DD6BEA" w:rsidRDefault="00000000" w:rsidP="00781A0A">
            <w:pPr>
              <w:jc w:val="both"/>
              <w:rPr>
                <w:rFonts w:ascii="Calibri Light" w:hAnsi="Calibri Light" w:cs="Calibri Light"/>
                <w:color w:val="002060"/>
              </w:rPr>
            </w:pPr>
            <w:sdt>
              <w:sdtPr>
                <w:rPr>
                  <w:rFonts w:ascii="Calibri Light" w:hAnsi="Calibri Light" w:cs="Calibri Light"/>
                  <w:color w:val="002060"/>
                </w:rPr>
                <w:id w:val="-1149671843"/>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06 - Private enterprise - large</w:t>
            </w:r>
          </w:p>
          <w:p w14:paraId="048E63F3" w14:textId="4B253A1C" w:rsidR="0082451E" w:rsidRPr="00781A0A" w:rsidRDefault="00000000" w:rsidP="00781A0A">
            <w:pPr>
              <w:jc w:val="both"/>
              <w:rPr>
                <w:rFonts w:ascii="Calibri Light" w:hAnsi="Calibri Light" w:cs="Calibri Light"/>
              </w:rPr>
            </w:pPr>
            <w:sdt>
              <w:sdtPr>
                <w:rPr>
                  <w:rFonts w:ascii="Calibri Light" w:hAnsi="Calibri Light" w:cs="Calibri Light"/>
                  <w:color w:val="002060"/>
                </w:rPr>
                <w:id w:val="-1126924841"/>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15</w:t>
            </w:r>
            <w:r w:rsidR="004B5BF3" w:rsidRPr="00DD6BEA">
              <w:rPr>
                <w:rFonts w:ascii="Calibri Light" w:hAnsi="Calibri Light" w:cs="Calibri Light"/>
                <w:color w:val="002060"/>
              </w:rPr>
              <w:t xml:space="preserve"> </w:t>
            </w:r>
            <w:r w:rsidR="00EB0327" w:rsidRPr="00DD6BEA">
              <w:rPr>
                <w:rFonts w:ascii="Calibri Light" w:hAnsi="Calibri Light" w:cs="Calibri Light"/>
                <w:color w:val="002060"/>
              </w:rPr>
              <w:t>-</w:t>
            </w:r>
            <w:r w:rsidR="004B5BF3" w:rsidRPr="00DD6BEA">
              <w:rPr>
                <w:rFonts w:ascii="Calibri Light" w:hAnsi="Calibri Light" w:cs="Calibri Light"/>
                <w:color w:val="002060"/>
              </w:rPr>
              <w:t xml:space="preserve"> </w:t>
            </w:r>
            <w:r w:rsidR="00EB0327" w:rsidRPr="00DD6BEA">
              <w:rPr>
                <w:rFonts w:ascii="Calibri Light" w:hAnsi="Calibri Light" w:cs="Calibri Light"/>
                <w:color w:val="002060"/>
              </w:rPr>
              <w:t>Natural persons</w:t>
            </w:r>
          </w:p>
        </w:tc>
      </w:tr>
      <w:tr w:rsidR="0091335A" w:rsidRPr="005A35CF" w14:paraId="02B5B689" w14:textId="77777777" w:rsidTr="00122C6C">
        <w:trPr>
          <w:trHeight w:val="440"/>
        </w:trPr>
        <w:tc>
          <w:tcPr>
            <w:tcW w:w="2830" w:type="dxa"/>
            <w:shd w:val="clear" w:color="auto" w:fill="000039"/>
          </w:tcPr>
          <w:p w14:paraId="42B80D09" w14:textId="5DAB0B88" w:rsidR="0091335A" w:rsidRPr="00DD6BEA" w:rsidRDefault="0091335A" w:rsidP="006D4224">
            <w:pPr>
              <w:rPr>
                <w:rFonts w:asciiTheme="majorHAnsi" w:eastAsia="Arial" w:hAnsiTheme="majorHAnsi" w:cstheme="majorHAnsi"/>
              </w:rPr>
            </w:pPr>
            <w:r w:rsidRPr="00DD6BEA">
              <w:rPr>
                <w:rFonts w:asciiTheme="majorHAnsi" w:eastAsia="Arial" w:hAnsiTheme="majorHAnsi" w:cstheme="majorHAnsi"/>
              </w:rPr>
              <w:t>Gender</w:t>
            </w:r>
          </w:p>
        </w:tc>
        <w:tc>
          <w:tcPr>
            <w:tcW w:w="6379" w:type="dxa"/>
          </w:tcPr>
          <w:p w14:paraId="6E474BAA" w14:textId="0DB58201" w:rsidR="00EB0327" w:rsidRPr="00DD6BEA" w:rsidRDefault="00000000" w:rsidP="005227FE">
            <w:pPr>
              <w:jc w:val="both"/>
              <w:rPr>
                <w:rFonts w:ascii="Calibri Light" w:hAnsi="Calibri Light" w:cs="Calibri Light"/>
                <w:color w:val="002060"/>
              </w:rPr>
            </w:pPr>
            <w:sdt>
              <w:sdtPr>
                <w:rPr>
                  <w:rFonts w:ascii="Calibri Light" w:hAnsi="Calibri Light" w:cs="Calibri Light"/>
                  <w:color w:val="002060"/>
                </w:rPr>
                <w:id w:val="-1870371023"/>
                <w14:checkbox>
                  <w14:checked w14:val="0"/>
                  <w14:checkedState w14:val="2612" w14:font="MS Gothic"/>
                  <w14:uncheckedState w14:val="2610" w14:font="MS Gothic"/>
                </w14:checkbox>
              </w:sdtPr>
              <w:sdtContent>
                <w:r w:rsidR="0097175A" w:rsidRPr="00DD6BEA">
                  <w:rPr>
                    <w:rFonts w:ascii="MS Gothic" w:eastAsia="MS Gothic" w:hAnsi="MS Gothic" w:cs="Calibri Light"/>
                    <w:color w:val="002060"/>
                  </w:rPr>
                  <w:t>☐</w:t>
                </w:r>
              </w:sdtContent>
            </w:sdt>
            <w:r w:rsidR="0091335A" w:rsidRPr="00DD6BEA">
              <w:rPr>
                <w:rFonts w:ascii="Calibri Light" w:hAnsi="Calibri Light" w:cs="Calibri Light"/>
                <w:color w:val="002060"/>
              </w:rPr>
              <w:t xml:space="preserve"> </w:t>
            </w:r>
            <w:r w:rsidR="00EB0327" w:rsidRPr="00DD6BEA">
              <w:rPr>
                <w:rFonts w:ascii="Calibri Light" w:hAnsi="Calibri Light" w:cs="Calibri Light"/>
                <w:color w:val="002060"/>
              </w:rPr>
              <w:t>01 - Natural person – male</w:t>
            </w:r>
          </w:p>
          <w:p w14:paraId="47F056E5" w14:textId="58275D68" w:rsidR="00EB0327" w:rsidRPr="00DD6BEA" w:rsidRDefault="00000000" w:rsidP="00EB0327">
            <w:pPr>
              <w:jc w:val="both"/>
              <w:rPr>
                <w:rFonts w:ascii="Calibri Light" w:hAnsi="Calibri Light" w:cs="Calibri Light"/>
                <w:color w:val="002060"/>
              </w:rPr>
            </w:pPr>
            <w:sdt>
              <w:sdtPr>
                <w:rPr>
                  <w:rFonts w:ascii="Calibri Light" w:hAnsi="Calibri Light" w:cs="Calibri Light"/>
                  <w:color w:val="002060"/>
                </w:rPr>
                <w:id w:val="698664830"/>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02 - Natural person – female</w:t>
            </w:r>
          </w:p>
          <w:p w14:paraId="215DCC21" w14:textId="56B1FB5D" w:rsidR="00EB0327" w:rsidRPr="00DD6BEA" w:rsidRDefault="00000000" w:rsidP="00EB0327">
            <w:pPr>
              <w:jc w:val="both"/>
              <w:rPr>
                <w:rFonts w:ascii="Calibri Light" w:hAnsi="Calibri Light" w:cs="Calibri Light"/>
                <w:color w:val="002060"/>
              </w:rPr>
            </w:pPr>
            <w:sdt>
              <w:sdtPr>
                <w:rPr>
                  <w:rFonts w:ascii="Calibri Light" w:hAnsi="Calibri Light" w:cs="Calibri Light"/>
                  <w:color w:val="002060"/>
                </w:rPr>
                <w:id w:val="1338653897"/>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03 - Natural person – non-defined gender</w:t>
            </w:r>
          </w:p>
          <w:p w14:paraId="602BCB31" w14:textId="35881306" w:rsidR="00EB0327" w:rsidRPr="00DD6BEA" w:rsidRDefault="00000000" w:rsidP="00EB0327">
            <w:pPr>
              <w:jc w:val="both"/>
              <w:rPr>
                <w:rFonts w:ascii="Calibri Light" w:hAnsi="Calibri Light" w:cs="Calibri Light"/>
                <w:color w:val="002060"/>
              </w:rPr>
            </w:pPr>
            <w:sdt>
              <w:sdtPr>
                <w:rPr>
                  <w:rFonts w:ascii="Calibri Light" w:hAnsi="Calibri Light" w:cs="Calibri Light"/>
                  <w:color w:val="002060"/>
                </w:rPr>
                <w:id w:val="168384682"/>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04 - More than one natural person, family</w:t>
            </w:r>
          </w:p>
          <w:p w14:paraId="6DE5BE37" w14:textId="1B9E065D" w:rsidR="00EB0327" w:rsidRPr="00DD6BEA" w:rsidRDefault="00000000" w:rsidP="00EB0327">
            <w:pPr>
              <w:jc w:val="both"/>
              <w:rPr>
                <w:rFonts w:ascii="Calibri Light" w:hAnsi="Calibri Light" w:cs="Calibri Light"/>
                <w:color w:val="002060"/>
              </w:rPr>
            </w:pPr>
            <w:sdt>
              <w:sdtPr>
                <w:rPr>
                  <w:rFonts w:ascii="Calibri Light" w:hAnsi="Calibri Light" w:cs="Calibri Light"/>
                  <w:color w:val="002060"/>
                </w:rPr>
                <w:id w:val="1265575182"/>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05 - More than one natural person, predominately male</w:t>
            </w:r>
          </w:p>
          <w:p w14:paraId="173B54BE" w14:textId="4528AA73" w:rsidR="00EB0327" w:rsidRPr="00DD6BEA" w:rsidRDefault="00000000" w:rsidP="005227FE">
            <w:pPr>
              <w:jc w:val="both"/>
              <w:rPr>
                <w:rFonts w:ascii="Calibri Light" w:hAnsi="Calibri Light" w:cs="Calibri Light"/>
                <w:color w:val="002060"/>
              </w:rPr>
            </w:pPr>
            <w:sdt>
              <w:sdtPr>
                <w:rPr>
                  <w:rFonts w:ascii="Calibri Light" w:hAnsi="Calibri Light" w:cs="Calibri Light"/>
                  <w:color w:val="002060"/>
                </w:rPr>
                <w:id w:val="1974872159"/>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06 - More than one natural person, predominately female</w:t>
            </w:r>
          </w:p>
          <w:p w14:paraId="29D8F181" w14:textId="249E087C" w:rsidR="00EB0327" w:rsidRPr="00DD6BEA" w:rsidRDefault="00000000" w:rsidP="005227FE">
            <w:pPr>
              <w:jc w:val="both"/>
              <w:rPr>
                <w:rFonts w:ascii="Calibri Light" w:hAnsi="Calibri Light" w:cs="Calibri Light"/>
                <w:color w:val="002060"/>
              </w:rPr>
            </w:pPr>
            <w:sdt>
              <w:sdtPr>
                <w:rPr>
                  <w:rFonts w:ascii="Calibri Light" w:hAnsi="Calibri Light" w:cs="Calibri Light"/>
                  <w:color w:val="002060"/>
                </w:rPr>
                <w:id w:val="-2141409547"/>
                <w14:checkbox>
                  <w14:checked w14:val="0"/>
                  <w14:checkedState w14:val="2612" w14:font="MS Gothic"/>
                  <w14:uncheckedState w14:val="2610" w14:font="MS Gothic"/>
                </w14:checkbox>
              </w:sdt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w:t>
            </w:r>
            <w:r w:rsidR="004B5BF3" w:rsidRPr="00DD6BEA">
              <w:rPr>
                <w:rFonts w:ascii="Calibri Light" w:hAnsi="Calibri Light" w:cs="Calibri Light"/>
                <w:color w:val="002060"/>
              </w:rPr>
              <w:t xml:space="preserve">07 - </w:t>
            </w:r>
            <w:r w:rsidR="00FE6DB5" w:rsidRPr="00DD6BEA">
              <w:rPr>
                <w:rFonts w:ascii="Calibri Light" w:hAnsi="Calibri Light" w:cs="Calibri Light"/>
                <w:color w:val="002060"/>
              </w:rPr>
              <w:t>N/A (in the case of legal persons)</w:t>
            </w:r>
            <w:r w:rsidR="0091335A" w:rsidRPr="00DD6BEA">
              <w:rPr>
                <w:rFonts w:ascii="Calibri Light" w:hAnsi="Calibri Light" w:cs="Calibri Light"/>
                <w:color w:val="002060"/>
              </w:rPr>
              <w:t xml:space="preserve"> </w:t>
            </w:r>
          </w:p>
        </w:tc>
      </w:tr>
      <w:tr w:rsidR="00DC66E9" w:rsidRPr="005A35CF" w14:paraId="25E090BF" w14:textId="77777777" w:rsidTr="00DD6BEA">
        <w:trPr>
          <w:trHeight w:val="416"/>
        </w:trPr>
        <w:tc>
          <w:tcPr>
            <w:tcW w:w="2830" w:type="dxa"/>
            <w:shd w:val="clear" w:color="auto" w:fill="000039"/>
          </w:tcPr>
          <w:p w14:paraId="3BDC9C66" w14:textId="77777777" w:rsidR="00DC66E9" w:rsidRDefault="00DC66E9" w:rsidP="006D4224">
            <w:pPr>
              <w:rPr>
                <w:rFonts w:asciiTheme="majorHAnsi" w:eastAsia="Arial" w:hAnsiTheme="majorHAnsi" w:cstheme="majorHAnsi"/>
                <w:i/>
                <w:iCs/>
              </w:rPr>
            </w:pPr>
            <w:r>
              <w:rPr>
                <w:rFonts w:asciiTheme="majorHAnsi" w:eastAsia="Arial" w:hAnsiTheme="majorHAnsi" w:cstheme="majorHAnsi"/>
              </w:rPr>
              <w:t xml:space="preserve">Legal Name of Applicant Organisation </w:t>
            </w:r>
            <w:r w:rsidRPr="00DD6BEA">
              <w:rPr>
                <w:rFonts w:asciiTheme="majorHAnsi" w:eastAsia="Arial" w:hAnsiTheme="majorHAnsi" w:cstheme="majorHAnsi"/>
                <w:i/>
                <w:iCs/>
              </w:rPr>
              <w:t>(if applicable)</w:t>
            </w:r>
          </w:p>
          <w:p w14:paraId="3082D14C" w14:textId="4FEC6B48" w:rsidR="00EC712A" w:rsidRPr="00DC66E9" w:rsidRDefault="00EC712A" w:rsidP="006D4224">
            <w:pPr>
              <w:rPr>
                <w:rFonts w:asciiTheme="majorHAnsi" w:eastAsia="Arial" w:hAnsiTheme="majorHAnsi" w:cstheme="majorHAnsi"/>
              </w:rPr>
            </w:pPr>
          </w:p>
        </w:tc>
        <w:tc>
          <w:tcPr>
            <w:tcW w:w="6379" w:type="dxa"/>
          </w:tcPr>
          <w:p w14:paraId="25A429B3" w14:textId="77777777" w:rsidR="00DC66E9" w:rsidRPr="00DD6BEA" w:rsidRDefault="00DC66E9" w:rsidP="005227FE">
            <w:pPr>
              <w:jc w:val="both"/>
              <w:rPr>
                <w:rFonts w:ascii="Calibri Light" w:hAnsi="Calibri Light" w:cs="Calibri Light"/>
                <w:color w:val="002060"/>
              </w:rPr>
            </w:pPr>
          </w:p>
        </w:tc>
      </w:tr>
      <w:tr w:rsidR="0020724A" w:rsidRPr="005A35CF" w14:paraId="7BB5541F" w14:textId="77777777" w:rsidTr="00DD6BEA">
        <w:trPr>
          <w:trHeight w:val="383"/>
        </w:trPr>
        <w:tc>
          <w:tcPr>
            <w:tcW w:w="2830" w:type="dxa"/>
            <w:shd w:val="clear" w:color="auto" w:fill="000039"/>
          </w:tcPr>
          <w:p w14:paraId="460198F3" w14:textId="77777777" w:rsidR="00547CAF" w:rsidRDefault="0020724A" w:rsidP="006D4224">
            <w:pPr>
              <w:rPr>
                <w:rFonts w:asciiTheme="majorHAnsi" w:eastAsia="Arial" w:hAnsiTheme="majorHAnsi" w:cstheme="majorHAnsi"/>
                <w:i/>
                <w:iCs/>
              </w:rPr>
            </w:pPr>
            <w:r w:rsidRPr="00DD6BEA">
              <w:rPr>
                <w:rFonts w:asciiTheme="majorHAnsi" w:eastAsia="Arial" w:hAnsiTheme="majorHAnsi" w:cstheme="majorHAnsi"/>
              </w:rPr>
              <w:t>Registration No</w:t>
            </w:r>
            <w:r w:rsidR="00547CAF">
              <w:rPr>
                <w:rFonts w:asciiTheme="majorHAnsi" w:eastAsia="Arial" w:hAnsiTheme="majorHAnsi" w:cstheme="majorHAnsi"/>
              </w:rPr>
              <w:t xml:space="preserve">. of applicant organisation </w:t>
            </w:r>
            <w:r w:rsidRPr="00DD6BEA">
              <w:rPr>
                <w:rFonts w:asciiTheme="majorHAnsi" w:eastAsia="Arial" w:hAnsiTheme="majorHAnsi" w:cstheme="majorHAnsi"/>
                <w:i/>
                <w:iCs/>
              </w:rPr>
              <w:t>(if applicable)</w:t>
            </w:r>
          </w:p>
          <w:p w14:paraId="54C19559" w14:textId="237120BC" w:rsidR="00EC712A" w:rsidRPr="00DD6BEA" w:rsidRDefault="00EC712A" w:rsidP="006D4224">
            <w:pPr>
              <w:rPr>
                <w:rFonts w:asciiTheme="majorHAnsi" w:eastAsia="Arial" w:hAnsiTheme="majorHAnsi" w:cstheme="majorHAnsi"/>
                <w:i/>
                <w:iCs/>
              </w:rPr>
            </w:pPr>
          </w:p>
        </w:tc>
        <w:tc>
          <w:tcPr>
            <w:tcW w:w="6379" w:type="dxa"/>
          </w:tcPr>
          <w:p w14:paraId="218B652E" w14:textId="77777777" w:rsidR="0020724A" w:rsidRPr="00DD6BEA" w:rsidRDefault="0020724A" w:rsidP="005227FE">
            <w:pPr>
              <w:jc w:val="both"/>
              <w:rPr>
                <w:rFonts w:ascii="Calibri Light" w:hAnsi="Calibri Light" w:cs="Calibri Light"/>
                <w:color w:val="002060"/>
              </w:rPr>
            </w:pPr>
          </w:p>
        </w:tc>
      </w:tr>
      <w:tr w:rsidR="00DC66E9" w:rsidRPr="005A35CF" w14:paraId="1E309559" w14:textId="77777777" w:rsidTr="00DD6BEA">
        <w:trPr>
          <w:trHeight w:val="351"/>
        </w:trPr>
        <w:tc>
          <w:tcPr>
            <w:tcW w:w="2830" w:type="dxa"/>
            <w:shd w:val="clear" w:color="auto" w:fill="000039"/>
          </w:tcPr>
          <w:p w14:paraId="186FE8DA" w14:textId="3052ED7B" w:rsidR="00DC66E9" w:rsidRPr="00161B37"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E</w:t>
            </w:r>
            <w:r w:rsidRPr="00161B37">
              <w:rPr>
                <w:rFonts w:asciiTheme="majorHAnsi" w:eastAsia="Arial" w:hAnsiTheme="majorHAnsi" w:cstheme="majorHAnsi"/>
                <w:bCs/>
                <w:color w:val="FFFFFF" w:themeColor="background1"/>
              </w:rPr>
              <w:t>-mail address</w:t>
            </w:r>
          </w:p>
        </w:tc>
        <w:tc>
          <w:tcPr>
            <w:tcW w:w="6379" w:type="dxa"/>
          </w:tcPr>
          <w:p w14:paraId="1844B06A" w14:textId="77777777" w:rsidR="00DC66E9" w:rsidRPr="00DD6BEA" w:rsidRDefault="00DC66E9" w:rsidP="005227FE">
            <w:pPr>
              <w:jc w:val="both"/>
              <w:rPr>
                <w:rFonts w:ascii="Calibri Light" w:hAnsi="Calibri Light" w:cs="Calibri Light"/>
                <w:color w:val="002060"/>
              </w:rPr>
            </w:pPr>
          </w:p>
        </w:tc>
      </w:tr>
      <w:tr w:rsidR="00DC66E9" w:rsidRPr="005A35CF" w14:paraId="00C7A4D6" w14:textId="77777777" w:rsidTr="00DD6BEA">
        <w:trPr>
          <w:trHeight w:val="427"/>
        </w:trPr>
        <w:tc>
          <w:tcPr>
            <w:tcW w:w="2830" w:type="dxa"/>
            <w:shd w:val="clear" w:color="auto" w:fill="000039"/>
          </w:tcPr>
          <w:p w14:paraId="567A1879" w14:textId="5137202F" w:rsidR="00DC66E9" w:rsidRPr="00DC66E9" w:rsidRDefault="00DC66E9" w:rsidP="006D4224">
            <w:pPr>
              <w:rPr>
                <w:rFonts w:asciiTheme="majorHAnsi" w:eastAsia="Arial" w:hAnsiTheme="majorHAnsi" w:cstheme="majorHAnsi"/>
              </w:rPr>
            </w:pPr>
            <w:r>
              <w:rPr>
                <w:rFonts w:asciiTheme="majorHAnsi" w:eastAsia="Arial" w:hAnsiTheme="majorHAnsi" w:cstheme="majorHAnsi"/>
                <w:bCs/>
                <w:color w:val="FFFFFF" w:themeColor="background1"/>
              </w:rPr>
              <w:lastRenderedPageBreak/>
              <w:t xml:space="preserve">Website address </w:t>
            </w:r>
            <w:r w:rsidRPr="00DD6BEA">
              <w:rPr>
                <w:rFonts w:asciiTheme="majorHAnsi" w:eastAsia="Arial" w:hAnsiTheme="majorHAnsi" w:cstheme="majorHAnsi"/>
                <w:bCs/>
                <w:i/>
                <w:iCs/>
                <w:color w:val="FFFFFF" w:themeColor="background1"/>
              </w:rPr>
              <w:t>(if applicable)</w:t>
            </w:r>
          </w:p>
        </w:tc>
        <w:tc>
          <w:tcPr>
            <w:tcW w:w="6379" w:type="dxa"/>
          </w:tcPr>
          <w:p w14:paraId="2509B73F" w14:textId="77777777" w:rsidR="00DC66E9" w:rsidRPr="00DD6BEA" w:rsidRDefault="00DC66E9" w:rsidP="005227FE">
            <w:pPr>
              <w:jc w:val="both"/>
              <w:rPr>
                <w:rFonts w:ascii="Calibri Light" w:hAnsi="Calibri Light" w:cs="Calibri Light"/>
                <w:color w:val="002060"/>
              </w:rPr>
            </w:pPr>
          </w:p>
        </w:tc>
      </w:tr>
      <w:tr w:rsidR="00DC66E9" w:rsidRPr="005A35CF" w14:paraId="6985ADA1" w14:textId="77777777" w:rsidTr="00DD6BEA">
        <w:trPr>
          <w:trHeight w:val="407"/>
        </w:trPr>
        <w:tc>
          <w:tcPr>
            <w:tcW w:w="2830" w:type="dxa"/>
            <w:shd w:val="clear" w:color="auto" w:fill="000039"/>
          </w:tcPr>
          <w:p w14:paraId="01F55665" w14:textId="59426D65" w:rsidR="00DC66E9"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Postal address</w:t>
            </w:r>
          </w:p>
        </w:tc>
        <w:tc>
          <w:tcPr>
            <w:tcW w:w="6379" w:type="dxa"/>
          </w:tcPr>
          <w:p w14:paraId="3C00107F" w14:textId="77777777" w:rsidR="00DC66E9" w:rsidRPr="00DD6BEA" w:rsidRDefault="00DC66E9" w:rsidP="005227FE">
            <w:pPr>
              <w:jc w:val="both"/>
              <w:rPr>
                <w:rFonts w:ascii="Calibri Light" w:hAnsi="Calibri Light" w:cs="Calibri Light"/>
                <w:color w:val="002060"/>
              </w:rPr>
            </w:pPr>
          </w:p>
        </w:tc>
      </w:tr>
      <w:tr w:rsidR="00DC66E9" w:rsidRPr="005A35CF" w14:paraId="608C24AF" w14:textId="77777777" w:rsidTr="00DD6BEA">
        <w:trPr>
          <w:trHeight w:val="401"/>
        </w:trPr>
        <w:tc>
          <w:tcPr>
            <w:tcW w:w="2830" w:type="dxa"/>
            <w:shd w:val="clear" w:color="auto" w:fill="000039"/>
          </w:tcPr>
          <w:p w14:paraId="163E2A26" w14:textId="24BE2324" w:rsidR="00DC66E9"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Tel. No. </w:t>
            </w:r>
          </w:p>
        </w:tc>
        <w:tc>
          <w:tcPr>
            <w:tcW w:w="6379" w:type="dxa"/>
          </w:tcPr>
          <w:p w14:paraId="69E3BB0F" w14:textId="77777777" w:rsidR="00DC66E9" w:rsidRPr="00DD6BEA" w:rsidRDefault="00DC66E9" w:rsidP="005227FE">
            <w:pPr>
              <w:jc w:val="both"/>
              <w:rPr>
                <w:rFonts w:ascii="Calibri Light" w:hAnsi="Calibri Light" w:cs="Calibri Light"/>
                <w:color w:val="002060"/>
              </w:rPr>
            </w:pPr>
          </w:p>
        </w:tc>
      </w:tr>
      <w:tr w:rsidR="00DC66E9" w:rsidRPr="005A35CF" w14:paraId="0FC66AC2" w14:textId="77777777" w:rsidTr="00DC66E9">
        <w:trPr>
          <w:trHeight w:val="568"/>
        </w:trPr>
        <w:tc>
          <w:tcPr>
            <w:tcW w:w="2830" w:type="dxa"/>
            <w:shd w:val="clear" w:color="auto" w:fill="000039"/>
          </w:tcPr>
          <w:p w14:paraId="290BEA32" w14:textId="78C7B2A5" w:rsidR="00DC66E9" w:rsidRDefault="00EC712A" w:rsidP="006D4224">
            <w:pPr>
              <w:rPr>
                <w:rFonts w:asciiTheme="majorHAnsi" w:eastAsia="Arial" w:hAnsiTheme="majorHAnsi" w:cstheme="majorHAnsi"/>
                <w:bCs/>
                <w:color w:val="FFFFFF" w:themeColor="background1"/>
              </w:rPr>
            </w:pPr>
            <w:r w:rsidRPr="0054054A">
              <w:rPr>
                <w:rFonts w:asciiTheme="majorHAnsi" w:eastAsia="Arial" w:hAnsiTheme="majorHAnsi" w:cstheme="majorHAnsi"/>
                <w:b/>
                <w:color w:val="FFFFFF" w:themeColor="background1"/>
              </w:rPr>
              <w:t>Main Contact Person</w:t>
            </w:r>
            <w:r w:rsidRPr="0054054A">
              <w:rPr>
                <w:rStyle w:val="FootnoteReference"/>
                <w:rFonts w:asciiTheme="majorHAnsi" w:eastAsia="Arial" w:hAnsiTheme="majorHAnsi" w:cstheme="majorHAnsi"/>
                <w:b/>
                <w:color w:val="FFFFFF" w:themeColor="background1"/>
                <w:sz w:val="20"/>
                <w:szCs w:val="20"/>
              </w:rPr>
              <w:footnoteReference w:id="4"/>
            </w:r>
          </w:p>
        </w:tc>
        <w:tc>
          <w:tcPr>
            <w:tcW w:w="6379" w:type="dxa"/>
          </w:tcPr>
          <w:p w14:paraId="4924470C" w14:textId="77777777" w:rsidR="00DC66E9" w:rsidRPr="00DD6BEA" w:rsidRDefault="00DC66E9" w:rsidP="005227FE">
            <w:pPr>
              <w:jc w:val="both"/>
              <w:rPr>
                <w:rFonts w:ascii="Calibri Light" w:hAnsi="Calibri Light" w:cs="Calibri Light"/>
                <w:color w:val="002060"/>
              </w:rPr>
            </w:pPr>
          </w:p>
        </w:tc>
      </w:tr>
      <w:tr w:rsidR="00EC712A" w:rsidRPr="005A35CF" w14:paraId="3659941B" w14:textId="77777777" w:rsidTr="00DC66E9">
        <w:trPr>
          <w:trHeight w:val="568"/>
        </w:trPr>
        <w:tc>
          <w:tcPr>
            <w:tcW w:w="2830" w:type="dxa"/>
            <w:shd w:val="clear" w:color="auto" w:fill="000039"/>
          </w:tcPr>
          <w:p w14:paraId="7F1466B6" w14:textId="03256BF8" w:rsidR="00EC712A" w:rsidRDefault="00EC712A" w:rsidP="006D4224">
            <w:pPr>
              <w:rPr>
                <w:rFonts w:asciiTheme="majorHAnsi" w:eastAsia="Arial" w:hAnsiTheme="majorHAnsi" w:cstheme="majorHAnsi"/>
                <w:bCs/>
                <w:i/>
                <w:iCs/>
                <w:color w:val="FFFFFF" w:themeColor="background1"/>
              </w:rPr>
            </w:pPr>
            <w:r w:rsidRPr="00161B37">
              <w:rPr>
                <w:rFonts w:asciiTheme="majorHAnsi" w:eastAsia="Arial" w:hAnsiTheme="majorHAnsi" w:cstheme="majorHAnsi"/>
                <w:bCs/>
                <w:color w:val="FFFFFF" w:themeColor="background1"/>
              </w:rPr>
              <w:t>Position within the Organisation</w:t>
            </w:r>
          </w:p>
          <w:p w14:paraId="60C1A646" w14:textId="097C429E" w:rsidR="00EC712A" w:rsidRPr="00DD6BEA" w:rsidRDefault="00EC712A" w:rsidP="006D4224">
            <w:pPr>
              <w:rPr>
                <w:rFonts w:asciiTheme="majorHAnsi" w:eastAsia="Arial" w:hAnsiTheme="majorHAnsi" w:cstheme="majorHAnsi"/>
                <w:bCs/>
                <w:i/>
                <w:iCs/>
                <w:color w:val="FFFFFF" w:themeColor="background1"/>
              </w:rPr>
            </w:pPr>
          </w:p>
        </w:tc>
        <w:tc>
          <w:tcPr>
            <w:tcW w:w="6379" w:type="dxa"/>
          </w:tcPr>
          <w:p w14:paraId="0014BB14" w14:textId="77777777" w:rsidR="00EC712A" w:rsidRPr="00DD6BEA" w:rsidRDefault="00EC712A" w:rsidP="005227FE">
            <w:pPr>
              <w:jc w:val="both"/>
              <w:rPr>
                <w:rFonts w:ascii="Calibri Light" w:hAnsi="Calibri Light" w:cs="Calibri Light"/>
                <w:color w:val="002060"/>
              </w:rPr>
            </w:pPr>
          </w:p>
        </w:tc>
      </w:tr>
      <w:tr w:rsidR="00EC712A" w:rsidRPr="005A35CF" w14:paraId="23BE680D" w14:textId="77777777" w:rsidTr="00DD6BEA">
        <w:trPr>
          <w:trHeight w:val="420"/>
        </w:trPr>
        <w:tc>
          <w:tcPr>
            <w:tcW w:w="2830" w:type="dxa"/>
            <w:shd w:val="clear" w:color="auto" w:fill="000039"/>
          </w:tcPr>
          <w:p w14:paraId="7053FCF8" w14:textId="5C1D5875" w:rsidR="00EC712A" w:rsidRPr="00161B37" w:rsidRDefault="00EC712A"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E</w:t>
            </w:r>
            <w:r w:rsidRPr="00161B37">
              <w:rPr>
                <w:rFonts w:asciiTheme="majorHAnsi" w:eastAsia="Arial" w:hAnsiTheme="majorHAnsi" w:cstheme="majorHAnsi"/>
                <w:bCs/>
                <w:color w:val="FFFFFF" w:themeColor="background1"/>
              </w:rPr>
              <w:t>-mail address</w:t>
            </w:r>
          </w:p>
        </w:tc>
        <w:tc>
          <w:tcPr>
            <w:tcW w:w="6379" w:type="dxa"/>
          </w:tcPr>
          <w:p w14:paraId="611CAA4E" w14:textId="77777777" w:rsidR="00EC712A" w:rsidRPr="00DD6BEA" w:rsidRDefault="00EC712A" w:rsidP="005227FE">
            <w:pPr>
              <w:jc w:val="both"/>
              <w:rPr>
                <w:rFonts w:ascii="Calibri Light" w:hAnsi="Calibri Light" w:cs="Calibri Light"/>
                <w:color w:val="002060"/>
              </w:rPr>
            </w:pPr>
          </w:p>
        </w:tc>
      </w:tr>
      <w:tr w:rsidR="00EC712A" w:rsidRPr="005A35CF" w14:paraId="011D04B1" w14:textId="77777777" w:rsidTr="00DD6BEA">
        <w:trPr>
          <w:trHeight w:val="414"/>
        </w:trPr>
        <w:tc>
          <w:tcPr>
            <w:tcW w:w="2830" w:type="dxa"/>
            <w:shd w:val="clear" w:color="auto" w:fill="000039"/>
          </w:tcPr>
          <w:p w14:paraId="710EA79A" w14:textId="45AE2685" w:rsidR="00EC712A" w:rsidRDefault="00EC712A"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Tel. No. </w:t>
            </w:r>
          </w:p>
        </w:tc>
        <w:tc>
          <w:tcPr>
            <w:tcW w:w="6379" w:type="dxa"/>
          </w:tcPr>
          <w:p w14:paraId="5A40C045" w14:textId="70ECD408" w:rsidR="00EC712A" w:rsidRPr="00DD6BEA" w:rsidRDefault="00EC712A" w:rsidP="005227FE">
            <w:pPr>
              <w:jc w:val="both"/>
              <w:rPr>
                <w:rFonts w:ascii="Calibri Light" w:hAnsi="Calibri Light" w:cs="Calibri Light"/>
                <w:color w:val="002060"/>
              </w:rPr>
            </w:pPr>
          </w:p>
        </w:tc>
      </w:tr>
    </w:tbl>
    <w:p w14:paraId="10B5F321" w14:textId="6CFE540F" w:rsidR="00E20FD1" w:rsidRPr="00DD6BEA" w:rsidRDefault="00DC66E9" w:rsidP="00DD6BEA">
      <w:pPr>
        <w:pStyle w:val="Heading2"/>
      </w:pPr>
      <w:bookmarkStart w:id="10" w:name="_Toc191545022"/>
      <w:bookmarkStart w:id="11" w:name="_Toc191545091"/>
      <w:r>
        <w:t>Additional Information</w:t>
      </w:r>
      <w:bookmarkEnd w:id="10"/>
      <w:bookmarkEnd w:id="11"/>
    </w:p>
    <w:tbl>
      <w:tblPr>
        <w:tblStyle w:val="TableGrid"/>
        <w:tblW w:w="9068" w:type="dxa"/>
        <w:tblLook w:val="04A0" w:firstRow="1" w:lastRow="0" w:firstColumn="1" w:lastColumn="0" w:noHBand="0" w:noVBand="1"/>
      </w:tblPr>
      <w:tblGrid>
        <w:gridCol w:w="2796"/>
        <w:gridCol w:w="6272"/>
      </w:tblGrid>
      <w:tr w:rsidR="004A43F1" w:rsidRPr="00ED1081" w14:paraId="56706BD7" w14:textId="77777777" w:rsidTr="00D0034B">
        <w:trPr>
          <w:trHeight w:val="425"/>
        </w:trPr>
        <w:tc>
          <w:tcPr>
            <w:tcW w:w="2796" w:type="dxa"/>
            <w:shd w:val="clear" w:color="auto" w:fill="000039"/>
          </w:tcPr>
          <w:p w14:paraId="1D944FD8" w14:textId="178CC815" w:rsidR="004A43F1" w:rsidRPr="00161B37" w:rsidDel="004A43F1" w:rsidRDefault="00DC66E9" w:rsidP="001E39EC">
            <w:pPr>
              <w:spacing w:after="130"/>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Applicant’s </w:t>
            </w:r>
            <w:r w:rsidR="004A43F1">
              <w:rPr>
                <w:rFonts w:asciiTheme="majorHAnsi" w:eastAsia="Arial" w:hAnsiTheme="majorHAnsi" w:cstheme="majorHAnsi"/>
                <w:bCs/>
                <w:color w:val="FFFFFF" w:themeColor="background1"/>
              </w:rPr>
              <w:t>Date of Birth</w:t>
            </w:r>
          </w:p>
        </w:tc>
        <w:tc>
          <w:tcPr>
            <w:tcW w:w="6272" w:type="dxa"/>
          </w:tcPr>
          <w:p w14:paraId="5DC7D62D" w14:textId="77777777" w:rsidR="004A43F1" w:rsidRPr="00DD6BEA" w:rsidRDefault="004A43F1" w:rsidP="001E39EC">
            <w:pPr>
              <w:spacing w:after="130"/>
              <w:rPr>
                <w:rFonts w:ascii="Calibri Light" w:eastAsia="Arial" w:hAnsi="Calibri Light" w:cs="Calibri Light"/>
                <w:bCs/>
                <w:color w:val="002060"/>
              </w:rPr>
            </w:pPr>
          </w:p>
        </w:tc>
      </w:tr>
      <w:tr w:rsidR="00D803CC" w:rsidRPr="00ED1081" w14:paraId="4A16125F" w14:textId="77777777" w:rsidTr="00D0034B">
        <w:trPr>
          <w:trHeight w:val="425"/>
        </w:trPr>
        <w:tc>
          <w:tcPr>
            <w:tcW w:w="2796" w:type="dxa"/>
            <w:shd w:val="clear" w:color="auto" w:fill="000039"/>
          </w:tcPr>
          <w:p w14:paraId="6635D39D" w14:textId="5522E6C8" w:rsidR="00D803CC" w:rsidRPr="00161B37" w:rsidRDefault="004A43F1" w:rsidP="001E39EC">
            <w:pPr>
              <w:spacing w:after="130"/>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Job </w:t>
            </w:r>
            <w:r w:rsidR="00DD6BEA">
              <w:rPr>
                <w:rFonts w:asciiTheme="majorHAnsi" w:eastAsia="Arial" w:hAnsiTheme="majorHAnsi" w:cstheme="majorHAnsi"/>
                <w:bCs/>
                <w:color w:val="FFFFFF" w:themeColor="background1"/>
              </w:rPr>
              <w:t>T</w:t>
            </w:r>
            <w:r>
              <w:rPr>
                <w:rFonts w:asciiTheme="majorHAnsi" w:eastAsia="Arial" w:hAnsiTheme="majorHAnsi" w:cstheme="majorHAnsi"/>
                <w:bCs/>
                <w:color w:val="FFFFFF" w:themeColor="background1"/>
              </w:rPr>
              <w:t xml:space="preserve">itle and </w:t>
            </w:r>
            <w:r w:rsidR="00DD6BEA">
              <w:rPr>
                <w:rFonts w:asciiTheme="majorHAnsi" w:eastAsia="Arial" w:hAnsiTheme="majorHAnsi" w:cstheme="majorHAnsi"/>
                <w:bCs/>
                <w:color w:val="FFFFFF" w:themeColor="background1"/>
              </w:rPr>
              <w:t>D</w:t>
            </w:r>
            <w:r>
              <w:rPr>
                <w:rFonts w:asciiTheme="majorHAnsi" w:eastAsia="Arial" w:hAnsiTheme="majorHAnsi" w:cstheme="majorHAnsi"/>
                <w:bCs/>
                <w:color w:val="FFFFFF" w:themeColor="background1"/>
              </w:rPr>
              <w:t>escription</w:t>
            </w:r>
          </w:p>
        </w:tc>
        <w:tc>
          <w:tcPr>
            <w:tcW w:w="6272" w:type="dxa"/>
          </w:tcPr>
          <w:p w14:paraId="370EF8F1" w14:textId="77777777" w:rsidR="00D803CC" w:rsidRPr="00DD6BEA" w:rsidRDefault="00D803CC" w:rsidP="001E39EC">
            <w:pPr>
              <w:spacing w:after="130"/>
              <w:rPr>
                <w:rFonts w:ascii="Calibri Light" w:eastAsia="Arial" w:hAnsi="Calibri Light" w:cs="Calibri Light"/>
                <w:bCs/>
                <w:color w:val="002060"/>
              </w:rPr>
            </w:pPr>
          </w:p>
          <w:p w14:paraId="5E1B1B3C" w14:textId="77777777" w:rsidR="0078619C" w:rsidRPr="00DD6BEA" w:rsidRDefault="0078619C" w:rsidP="001E39EC">
            <w:pPr>
              <w:spacing w:after="130"/>
              <w:rPr>
                <w:rFonts w:ascii="Calibri Light" w:eastAsia="Arial" w:hAnsi="Calibri Light" w:cs="Calibri Light"/>
                <w:bCs/>
                <w:color w:val="002060"/>
              </w:rPr>
            </w:pPr>
          </w:p>
          <w:p w14:paraId="3A0417E9" w14:textId="25663C11" w:rsidR="0078619C" w:rsidRPr="00DD6BEA" w:rsidRDefault="0078619C" w:rsidP="001E39EC">
            <w:pPr>
              <w:spacing w:after="130"/>
              <w:rPr>
                <w:rFonts w:ascii="Calibri Light" w:eastAsia="Arial" w:hAnsi="Calibri Light" w:cs="Calibri Light"/>
                <w:bCs/>
                <w:color w:val="002060"/>
              </w:rPr>
            </w:pPr>
          </w:p>
        </w:tc>
      </w:tr>
      <w:tr w:rsidR="00547CAF" w:rsidRPr="00ED1081" w14:paraId="10BA2AEF" w14:textId="77777777" w:rsidTr="00D0034B">
        <w:trPr>
          <w:trHeight w:val="425"/>
        </w:trPr>
        <w:tc>
          <w:tcPr>
            <w:tcW w:w="2796" w:type="dxa"/>
            <w:shd w:val="clear" w:color="auto" w:fill="000039"/>
          </w:tcPr>
          <w:p w14:paraId="6BEBA0A7" w14:textId="187C1463" w:rsidR="00547CAF" w:rsidRDefault="00682C04" w:rsidP="00547CAF">
            <w:pPr>
              <w:rPr>
                <w:rFonts w:asciiTheme="majorHAnsi" w:eastAsia="Arial" w:hAnsiTheme="majorHAnsi" w:cstheme="majorHAnsi"/>
              </w:rPr>
            </w:pPr>
            <w:r>
              <w:rPr>
                <w:rFonts w:asciiTheme="majorHAnsi" w:eastAsia="Arial" w:hAnsiTheme="majorHAnsi" w:cstheme="majorHAnsi"/>
              </w:rPr>
              <w:t>P</w:t>
            </w:r>
            <w:r w:rsidR="00547CAF" w:rsidRPr="005035CC">
              <w:rPr>
                <w:rFonts w:asciiTheme="majorHAnsi" w:eastAsia="Arial" w:hAnsiTheme="majorHAnsi" w:cstheme="majorHAnsi"/>
              </w:rPr>
              <w:t xml:space="preserve">lease provide information on its main activities and the number of employees </w:t>
            </w:r>
            <w:r w:rsidR="00547CAF" w:rsidRPr="00DD6BEA">
              <w:rPr>
                <w:rFonts w:asciiTheme="majorHAnsi" w:eastAsia="Arial" w:hAnsiTheme="majorHAnsi" w:cstheme="majorHAnsi"/>
                <w:i/>
                <w:iCs/>
              </w:rPr>
              <w:t>(whether self-employed or employed)</w:t>
            </w:r>
            <w:r w:rsidR="00547CAF" w:rsidRPr="005035CC">
              <w:rPr>
                <w:rFonts w:asciiTheme="majorHAnsi" w:eastAsia="Arial" w:hAnsiTheme="majorHAnsi" w:cstheme="majorHAnsi"/>
              </w:rPr>
              <w:t xml:space="preserve"> working on board the vessel together with their assigned </w:t>
            </w:r>
            <w:r w:rsidR="00DF149B" w:rsidRPr="005035CC">
              <w:rPr>
                <w:rFonts w:asciiTheme="majorHAnsi" w:eastAsia="Arial" w:hAnsiTheme="majorHAnsi" w:cstheme="majorHAnsi"/>
              </w:rPr>
              <w:t>responsibilities.</w:t>
            </w:r>
            <w:r w:rsidR="00547CAF" w:rsidRPr="005035CC">
              <w:rPr>
                <w:rFonts w:asciiTheme="majorHAnsi" w:eastAsia="Arial" w:hAnsiTheme="majorHAnsi" w:cstheme="majorHAnsi"/>
              </w:rPr>
              <w:t xml:space="preserve"> </w:t>
            </w:r>
          </w:p>
          <w:p w14:paraId="20E08B56" w14:textId="299C4ABB" w:rsidR="00547CAF" w:rsidRPr="00DD6BEA" w:rsidRDefault="00547CAF" w:rsidP="00DD6BEA">
            <w:pPr>
              <w:rPr>
                <w:rFonts w:asciiTheme="majorHAnsi" w:eastAsia="Arial" w:hAnsiTheme="majorHAnsi" w:cstheme="majorHAnsi"/>
              </w:rPr>
            </w:pPr>
          </w:p>
        </w:tc>
        <w:tc>
          <w:tcPr>
            <w:tcW w:w="6272" w:type="dxa"/>
          </w:tcPr>
          <w:p w14:paraId="614E37A9" w14:textId="77777777" w:rsidR="00547CAF" w:rsidRPr="00DD6BEA" w:rsidRDefault="00547CAF" w:rsidP="004A43F1">
            <w:pPr>
              <w:spacing w:after="130"/>
              <w:rPr>
                <w:rFonts w:ascii="Calibri Light" w:eastAsia="Arial" w:hAnsi="Calibri Light" w:cs="Calibri Light"/>
                <w:bCs/>
                <w:color w:val="002060"/>
              </w:rPr>
            </w:pPr>
          </w:p>
        </w:tc>
      </w:tr>
      <w:tr w:rsidR="00126240" w:rsidRPr="00ED1081" w14:paraId="149C38D0" w14:textId="77777777" w:rsidTr="00D0034B">
        <w:trPr>
          <w:trHeight w:val="425"/>
        </w:trPr>
        <w:tc>
          <w:tcPr>
            <w:tcW w:w="2796" w:type="dxa"/>
            <w:shd w:val="clear" w:color="auto" w:fill="000039"/>
          </w:tcPr>
          <w:p w14:paraId="4E09E7D6" w14:textId="77802DBA" w:rsidR="00126240" w:rsidRPr="005035CC" w:rsidRDefault="00126240" w:rsidP="00547CAF">
            <w:pPr>
              <w:rPr>
                <w:rFonts w:asciiTheme="majorHAnsi" w:eastAsia="Arial" w:hAnsiTheme="majorHAnsi" w:cstheme="majorHAnsi"/>
              </w:rPr>
            </w:pPr>
            <w:r>
              <w:rPr>
                <w:rFonts w:asciiTheme="majorHAnsi" w:eastAsia="Arial" w:hAnsiTheme="majorHAnsi" w:cstheme="majorHAnsi"/>
              </w:rPr>
              <w:t xml:space="preserve">Vessel Registration No. </w:t>
            </w:r>
          </w:p>
        </w:tc>
        <w:tc>
          <w:tcPr>
            <w:tcW w:w="6272" w:type="dxa"/>
          </w:tcPr>
          <w:p w14:paraId="6D0FDCF3" w14:textId="77777777" w:rsidR="00126240" w:rsidRPr="00DF149B" w:rsidRDefault="00126240" w:rsidP="004A43F1">
            <w:pPr>
              <w:spacing w:after="130"/>
              <w:rPr>
                <w:rFonts w:ascii="Calibri Light" w:eastAsia="Arial" w:hAnsi="Calibri Light" w:cs="Calibri Light"/>
                <w:bCs/>
                <w:color w:val="002060"/>
              </w:rPr>
            </w:pPr>
          </w:p>
        </w:tc>
      </w:tr>
      <w:tr w:rsidR="00547CAF" w:rsidRPr="00ED1081" w14:paraId="2372B13E" w14:textId="77777777" w:rsidTr="00D0034B">
        <w:trPr>
          <w:trHeight w:val="425"/>
        </w:trPr>
        <w:tc>
          <w:tcPr>
            <w:tcW w:w="2796" w:type="dxa"/>
            <w:shd w:val="clear" w:color="auto" w:fill="000039"/>
          </w:tcPr>
          <w:p w14:paraId="3699010A" w14:textId="37CDEF5B" w:rsidR="00547CAF" w:rsidRPr="005035CC" w:rsidRDefault="00547CAF" w:rsidP="00547CAF">
            <w:pPr>
              <w:rPr>
                <w:rFonts w:asciiTheme="majorHAnsi" w:eastAsia="Arial" w:hAnsiTheme="majorHAnsi" w:cstheme="majorHAnsi"/>
              </w:rPr>
            </w:pPr>
            <w:r w:rsidRPr="005035CC">
              <w:rPr>
                <w:rFonts w:asciiTheme="majorHAnsi" w:eastAsia="Arial" w:hAnsiTheme="majorHAnsi" w:cstheme="majorHAnsi"/>
              </w:rPr>
              <w:t xml:space="preserve">State the number of years that the vessel </w:t>
            </w:r>
            <w:r w:rsidRPr="00547CAF">
              <w:rPr>
                <w:rFonts w:asciiTheme="majorHAnsi" w:eastAsia="Arial" w:hAnsiTheme="majorHAnsi" w:cstheme="majorHAnsi"/>
              </w:rPr>
              <w:t>concerned,</w:t>
            </w:r>
            <w:r w:rsidRPr="005035CC">
              <w:rPr>
                <w:rFonts w:asciiTheme="majorHAnsi" w:eastAsia="Arial" w:hAnsiTheme="majorHAnsi" w:cstheme="majorHAnsi"/>
              </w:rPr>
              <w:t xml:space="preserve"> and its related fishing activities</w:t>
            </w:r>
            <w:r w:rsidR="00D9010C">
              <w:rPr>
                <w:rFonts w:asciiTheme="majorHAnsi" w:eastAsia="Arial" w:hAnsiTheme="majorHAnsi" w:cstheme="majorHAnsi"/>
              </w:rPr>
              <w:t>,</w:t>
            </w:r>
            <w:r w:rsidRPr="005035CC">
              <w:rPr>
                <w:rFonts w:asciiTheme="majorHAnsi" w:eastAsia="Arial" w:hAnsiTheme="majorHAnsi" w:cstheme="majorHAnsi"/>
              </w:rPr>
              <w:t xml:space="preserve"> has been in operation</w:t>
            </w:r>
          </w:p>
        </w:tc>
        <w:tc>
          <w:tcPr>
            <w:tcW w:w="6272" w:type="dxa"/>
          </w:tcPr>
          <w:p w14:paraId="26C9B6B3" w14:textId="7E0E1720" w:rsidR="00547CAF" w:rsidRPr="00DF149B" w:rsidRDefault="00547CAF" w:rsidP="004A43F1">
            <w:pPr>
              <w:spacing w:after="130"/>
              <w:rPr>
                <w:rFonts w:ascii="Calibri Light" w:eastAsia="Arial" w:hAnsi="Calibri Light" w:cs="Calibri Light"/>
                <w:bCs/>
                <w:color w:val="002060"/>
              </w:rPr>
            </w:pPr>
          </w:p>
        </w:tc>
      </w:tr>
    </w:tbl>
    <w:p w14:paraId="4A8F9D6D" w14:textId="1EDEDDE0" w:rsidR="005F4D81" w:rsidRPr="008D742D" w:rsidRDefault="005F4D81" w:rsidP="0088797D">
      <w:pPr>
        <w:pStyle w:val="Heading2"/>
      </w:pPr>
      <w:bookmarkStart w:id="12" w:name="_Toc191545023"/>
      <w:bookmarkStart w:id="13" w:name="_Toc191545092"/>
      <w:r w:rsidRPr="005407E9">
        <w:t>VAT Status</w:t>
      </w:r>
      <w:bookmarkEnd w:id="12"/>
      <w:bookmarkEnd w:id="13"/>
    </w:p>
    <w:p w14:paraId="0297355E" w14:textId="3F118871" w:rsidR="005F4D81" w:rsidRPr="0020075E" w:rsidRDefault="0020075E" w:rsidP="005F4D81">
      <w:pPr>
        <w:rPr>
          <w:rFonts w:ascii="Calibri Light" w:eastAsia="Arial" w:hAnsi="Calibri Light" w:cs="Calibri Light"/>
          <w:i/>
          <w:iCs/>
          <w:color w:val="1F3864" w:themeColor="accent1" w:themeShade="80"/>
        </w:rPr>
      </w:pPr>
      <w:r w:rsidRPr="0020075E">
        <w:rPr>
          <w:rFonts w:ascii="Calibri Light" w:eastAsia="Arial" w:hAnsi="Calibri Light" w:cs="Calibri Light"/>
          <w:i/>
          <w:iCs/>
          <w:color w:val="1F3864" w:themeColor="accent1" w:themeShade="80"/>
        </w:rPr>
        <w:t xml:space="preserve">In the fields below, the Applicant is to include information on the </w:t>
      </w:r>
      <w:r w:rsidR="00487A80">
        <w:rPr>
          <w:rFonts w:ascii="Calibri Light" w:eastAsia="Arial" w:hAnsi="Calibri Light" w:cs="Calibri Light"/>
          <w:i/>
          <w:iCs/>
          <w:color w:val="1F3864" w:themeColor="accent1" w:themeShade="80"/>
        </w:rPr>
        <w:t>V</w:t>
      </w:r>
      <w:r w:rsidR="00B309DA">
        <w:rPr>
          <w:rFonts w:ascii="Calibri Light" w:eastAsia="Arial" w:hAnsi="Calibri Light" w:cs="Calibri Light"/>
          <w:i/>
          <w:iCs/>
          <w:color w:val="1F3864" w:themeColor="accent1" w:themeShade="80"/>
        </w:rPr>
        <w:t xml:space="preserve">at </w:t>
      </w:r>
      <w:r w:rsidR="00533732">
        <w:rPr>
          <w:rFonts w:ascii="Calibri Light" w:eastAsia="Arial" w:hAnsi="Calibri Light" w:cs="Calibri Light"/>
          <w:i/>
          <w:iCs/>
          <w:color w:val="1F3864" w:themeColor="accent1" w:themeShade="80"/>
        </w:rPr>
        <w:t>Status of the Applicant</w:t>
      </w:r>
      <w:r w:rsidR="008A46D0">
        <w:rPr>
          <w:rFonts w:ascii="Calibri Light" w:eastAsia="Arial" w:hAnsi="Calibri Light" w:cs="Calibri Light"/>
          <w:i/>
          <w:iCs/>
          <w:color w:val="1F3864" w:themeColor="accent1" w:themeShade="80"/>
        </w:rPr>
        <w:t>/Applicant</w:t>
      </w:r>
      <w:r w:rsidR="00533732">
        <w:rPr>
          <w:rFonts w:ascii="Calibri Light" w:eastAsia="Arial" w:hAnsi="Calibri Light" w:cs="Calibri Light"/>
          <w:i/>
          <w:iCs/>
          <w:color w:val="1F3864" w:themeColor="accent1" w:themeShade="80"/>
        </w:rPr>
        <w:t xml:space="preserve"> Organisation</w:t>
      </w:r>
      <w:r w:rsidRPr="0020075E">
        <w:rPr>
          <w:rFonts w:ascii="Calibri Light" w:eastAsia="Arial" w:hAnsi="Calibri Light" w:cs="Calibri Light"/>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ED1081" w14:paraId="4450148D" w14:textId="77777777" w:rsidTr="00805EFF">
        <w:trPr>
          <w:trHeight w:val="516"/>
        </w:trPr>
        <w:tc>
          <w:tcPr>
            <w:tcW w:w="2835" w:type="dxa"/>
            <w:shd w:val="clear" w:color="auto" w:fill="000039"/>
          </w:tcPr>
          <w:p w14:paraId="7DE717A9" w14:textId="634E5331"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283" w:type="dxa"/>
          </w:tcPr>
          <w:p w14:paraId="2583974C" w14:textId="6CE6EDF9" w:rsidR="005F4D81" w:rsidRPr="00DF149B" w:rsidRDefault="005F4D81" w:rsidP="000B34B1">
            <w:pPr>
              <w:spacing w:after="130"/>
              <w:rPr>
                <w:rFonts w:ascii="Calibri Light" w:eastAsia="Arial" w:hAnsi="Calibri Light" w:cs="Calibri Light"/>
                <w:i/>
                <w:iCs/>
                <w:color w:val="000000" w:themeColor="text1"/>
              </w:rPr>
            </w:pPr>
          </w:p>
        </w:tc>
      </w:tr>
      <w:tr w:rsidR="005F4D81" w:rsidRPr="00ED1081" w14:paraId="1E20434E" w14:textId="77777777" w:rsidTr="00805EFF">
        <w:trPr>
          <w:trHeight w:val="516"/>
        </w:trPr>
        <w:tc>
          <w:tcPr>
            <w:tcW w:w="2835" w:type="dxa"/>
            <w:shd w:val="clear" w:color="auto" w:fill="000039"/>
          </w:tcPr>
          <w:p w14:paraId="4F314C2C"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Does the project include activities which may give rise to sales on which VAT is charged? </w:t>
            </w:r>
          </w:p>
        </w:tc>
        <w:tc>
          <w:tcPr>
            <w:tcW w:w="6283" w:type="dxa"/>
          </w:tcPr>
          <w:p w14:paraId="314423DB" w14:textId="7BE017C9" w:rsidR="005F4D81" w:rsidRPr="00DF149B" w:rsidRDefault="0041562F" w:rsidP="000B34B1">
            <w:pPr>
              <w:spacing w:after="130"/>
              <w:rPr>
                <w:rFonts w:ascii="Calibri Light" w:eastAsia="Arial" w:hAnsi="Calibri Light" w:cs="Calibri Light"/>
                <w:color w:val="000000" w:themeColor="text1"/>
              </w:rPr>
            </w:pPr>
            <w:r w:rsidRPr="00DF149B">
              <w:rPr>
                <w:rFonts w:ascii="Calibri Light" w:hAnsi="Calibri Light" w:cs="Calibri Light"/>
                <w:color w:val="000000" w:themeColor="text1"/>
              </w:rPr>
              <w:t>YES</w:t>
            </w:r>
            <w:sdt>
              <w:sdtPr>
                <w:rPr>
                  <w:rFonts w:ascii="Calibri Light" w:hAnsi="Calibri Light" w:cs="Calibri Light"/>
                  <w:color w:val="000000" w:themeColor="text1"/>
                </w:rPr>
                <w:id w:val="1822851579"/>
                <w14:checkbox>
                  <w14:checked w14:val="0"/>
                  <w14:checkedState w14:val="2612" w14:font="MS Gothic"/>
                  <w14:uncheckedState w14:val="2610" w14:font="MS Gothic"/>
                </w14:checkbox>
              </w:sdtPr>
              <w:sdtContent>
                <w:r w:rsidR="00C93FE8" w:rsidRPr="00DF149B">
                  <w:rPr>
                    <w:rFonts w:ascii="MS Gothic" w:eastAsia="MS Gothic" w:hAnsi="MS Gothic" w:cs="Calibri Light"/>
                    <w:color w:val="000000" w:themeColor="text1"/>
                  </w:rPr>
                  <w:t>☐</w:t>
                </w:r>
              </w:sdtContent>
            </w:sdt>
            <w:r w:rsidRPr="00DF149B">
              <w:rPr>
                <w:rFonts w:ascii="Calibri Light" w:hAnsi="Calibri Light" w:cs="Calibri Light"/>
                <w:color w:val="000000" w:themeColor="text1"/>
              </w:rPr>
              <w:t xml:space="preserve"> </w:t>
            </w:r>
            <w:r w:rsidRPr="00DF149B">
              <w:rPr>
                <w:rFonts w:ascii="Calibri Light" w:hAnsi="Calibri Light" w:cs="Calibri Light"/>
                <w:color w:val="000000" w:themeColor="text1"/>
              </w:rPr>
              <w:tab/>
            </w:r>
            <w:r w:rsidRPr="00DF149B">
              <w:rPr>
                <w:rFonts w:ascii="Calibri Light" w:hAnsi="Calibri Light" w:cs="Calibri Light"/>
                <w:color w:val="000000" w:themeColor="text1"/>
              </w:rPr>
              <w:tab/>
            </w:r>
            <w:r w:rsidRPr="00DF149B">
              <w:rPr>
                <w:rFonts w:ascii="Calibri Light" w:hAnsi="Calibri Light" w:cs="Calibri Light"/>
                <w:color w:val="000000" w:themeColor="text1"/>
              </w:rPr>
              <w:tab/>
              <w:t xml:space="preserve">NO </w:t>
            </w:r>
            <w:sdt>
              <w:sdtPr>
                <w:rPr>
                  <w:rFonts w:ascii="Calibri Light" w:hAnsi="Calibri Light" w:cs="Calibri Light"/>
                  <w:color w:val="000000" w:themeColor="text1"/>
                </w:rPr>
                <w:id w:val="-544375769"/>
                <w14:checkbox>
                  <w14:checked w14:val="0"/>
                  <w14:checkedState w14:val="2612" w14:font="MS Gothic"/>
                  <w14:uncheckedState w14:val="2610" w14:font="MS Gothic"/>
                </w14:checkbox>
              </w:sdtPr>
              <w:sdtContent>
                <w:r w:rsidR="0097175A" w:rsidRPr="00DF149B">
                  <w:rPr>
                    <w:rFonts w:ascii="MS Gothic" w:eastAsia="MS Gothic" w:hAnsi="MS Gothic" w:cs="Calibri Light"/>
                    <w:color w:val="000000" w:themeColor="text1"/>
                  </w:rPr>
                  <w:t>☐</w:t>
                </w:r>
              </w:sdtContent>
            </w:sdt>
          </w:p>
        </w:tc>
      </w:tr>
      <w:tr w:rsidR="005F4D81" w:rsidRPr="00ED1081" w14:paraId="430AD372" w14:textId="77777777" w:rsidTr="00805EFF">
        <w:trPr>
          <w:trHeight w:val="523"/>
        </w:trPr>
        <w:tc>
          <w:tcPr>
            <w:tcW w:w="2835" w:type="dxa"/>
            <w:shd w:val="clear" w:color="auto" w:fill="000039"/>
          </w:tcPr>
          <w:p w14:paraId="56C2CA65"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Can the organisation recover VAT on expenditure incurred?</w:t>
            </w:r>
          </w:p>
        </w:tc>
        <w:tc>
          <w:tcPr>
            <w:tcW w:w="6283" w:type="dxa"/>
          </w:tcPr>
          <w:p w14:paraId="09DB7457" w14:textId="1674A080" w:rsidR="005F4D81" w:rsidRPr="00DF149B" w:rsidRDefault="0041562F" w:rsidP="000B34B1">
            <w:pPr>
              <w:spacing w:after="130"/>
              <w:rPr>
                <w:rFonts w:ascii="Calibri Light" w:eastAsia="Arial" w:hAnsi="Calibri Light" w:cs="Calibri Light"/>
                <w:color w:val="000000" w:themeColor="text1"/>
              </w:rPr>
            </w:pPr>
            <w:r w:rsidRPr="00DF149B">
              <w:rPr>
                <w:rFonts w:ascii="Calibri Light" w:hAnsi="Calibri Light" w:cs="Calibri Light"/>
                <w:color w:val="000000" w:themeColor="text1"/>
              </w:rPr>
              <w:t>YES</w:t>
            </w:r>
            <w:sdt>
              <w:sdtPr>
                <w:rPr>
                  <w:rFonts w:ascii="Calibri Light" w:hAnsi="Calibri Light" w:cs="Calibri Light"/>
                  <w:color w:val="000000" w:themeColor="text1"/>
                </w:rPr>
                <w:id w:val="-1436667738"/>
                <w14:checkbox>
                  <w14:checked w14:val="0"/>
                  <w14:checkedState w14:val="2612" w14:font="MS Gothic"/>
                  <w14:uncheckedState w14:val="2610" w14:font="MS Gothic"/>
                </w14:checkbox>
              </w:sdtPr>
              <w:sdtContent>
                <w:r w:rsidRPr="00DF149B">
                  <w:rPr>
                    <w:rFonts w:ascii="MS Gothic" w:eastAsia="MS Gothic" w:hAnsi="MS Gothic" w:cs="Calibri Light"/>
                    <w:color w:val="000000" w:themeColor="text1"/>
                  </w:rPr>
                  <w:t>☐</w:t>
                </w:r>
              </w:sdtContent>
            </w:sdt>
            <w:r w:rsidRPr="00DF149B">
              <w:rPr>
                <w:rFonts w:ascii="Calibri Light" w:hAnsi="Calibri Light" w:cs="Calibri Light"/>
                <w:color w:val="000000" w:themeColor="text1"/>
              </w:rPr>
              <w:t xml:space="preserve"> </w:t>
            </w:r>
            <w:r w:rsidRPr="00DF149B">
              <w:rPr>
                <w:rFonts w:ascii="Calibri Light" w:hAnsi="Calibri Light" w:cs="Calibri Light"/>
                <w:color w:val="000000" w:themeColor="text1"/>
              </w:rPr>
              <w:tab/>
            </w:r>
            <w:r w:rsidRPr="00DF149B">
              <w:rPr>
                <w:rFonts w:ascii="Calibri Light" w:hAnsi="Calibri Light" w:cs="Calibri Light"/>
                <w:color w:val="000000" w:themeColor="text1"/>
              </w:rPr>
              <w:tab/>
            </w:r>
            <w:r w:rsidRPr="00DF149B">
              <w:rPr>
                <w:rFonts w:ascii="Calibri Light" w:hAnsi="Calibri Light" w:cs="Calibri Light"/>
                <w:color w:val="000000" w:themeColor="text1"/>
              </w:rPr>
              <w:tab/>
              <w:t xml:space="preserve">NO </w:t>
            </w:r>
            <w:sdt>
              <w:sdtPr>
                <w:rPr>
                  <w:rFonts w:ascii="Calibri Light" w:hAnsi="Calibri Light" w:cs="Calibri Light"/>
                  <w:color w:val="000000" w:themeColor="text1"/>
                </w:rPr>
                <w:id w:val="-1679344713"/>
                <w14:checkbox>
                  <w14:checked w14:val="0"/>
                  <w14:checkedState w14:val="2612" w14:font="MS Gothic"/>
                  <w14:uncheckedState w14:val="2610" w14:font="MS Gothic"/>
                </w14:checkbox>
              </w:sdtPr>
              <w:sdtContent>
                <w:r w:rsidRPr="00DF149B">
                  <w:rPr>
                    <w:rFonts w:ascii="MS Gothic" w:eastAsia="MS Gothic" w:hAnsi="MS Gothic" w:cs="Calibri Light"/>
                    <w:color w:val="000000" w:themeColor="text1"/>
                  </w:rPr>
                  <w:t>☐</w:t>
                </w:r>
              </w:sdtContent>
            </w:sdt>
          </w:p>
        </w:tc>
      </w:tr>
    </w:tbl>
    <w:p w14:paraId="38746EC9" w14:textId="233800E5" w:rsidR="00377200" w:rsidRDefault="00377200" w:rsidP="003466F3">
      <w:pPr>
        <w:rPr>
          <w:rFonts w:ascii="Calibri Light" w:hAnsi="Calibri Light" w:cs="Calibri Light"/>
          <w:sz w:val="22"/>
          <w:szCs w:val="22"/>
        </w:rPr>
      </w:pPr>
    </w:p>
    <w:p w14:paraId="710156B2" w14:textId="60A78213" w:rsidR="00377200" w:rsidRDefault="00377200" w:rsidP="00DF149B">
      <w:pPr>
        <w:pStyle w:val="Heading2"/>
      </w:pPr>
      <w:bookmarkStart w:id="14" w:name="_Toc191545024"/>
      <w:bookmarkStart w:id="15" w:name="_Toc191545093"/>
      <w:r>
        <w:lastRenderedPageBreak/>
        <w:t>Owner/s of the fishing vessel</w:t>
      </w:r>
      <w:bookmarkEnd w:id="14"/>
      <w:bookmarkEnd w:id="15"/>
      <w:r>
        <w:t xml:space="preserve"> </w:t>
      </w:r>
    </w:p>
    <w:p w14:paraId="21E54BFF" w14:textId="26A9436F" w:rsidR="00377200" w:rsidRPr="00013AB2" w:rsidRDefault="00377200" w:rsidP="00377200">
      <w:pPr>
        <w:keepNext/>
        <w:spacing w:line="276" w:lineRule="auto"/>
        <w:jc w:val="both"/>
        <w:rPr>
          <w:rFonts w:ascii="Calibri Light" w:hAnsi="Calibri Light" w:cs="Calibri Light"/>
          <w:i/>
          <w:color w:val="002060"/>
        </w:rPr>
      </w:pPr>
      <w:r>
        <w:rPr>
          <w:rFonts w:ascii="Calibri Light" w:hAnsi="Calibri Light" w:cs="Calibri Light"/>
          <w:i/>
          <w:color w:val="002060"/>
        </w:rPr>
        <w:t xml:space="preserve">In case of multiple owners, co-owners are to complete </w:t>
      </w:r>
      <w:r w:rsidR="00CA2D22">
        <w:rPr>
          <w:rFonts w:ascii="Calibri Light" w:hAnsi="Calibri Light" w:cs="Calibri Light"/>
          <w:i/>
          <w:color w:val="002060"/>
        </w:rPr>
        <w:t>t</w:t>
      </w:r>
      <w:r>
        <w:rPr>
          <w:rFonts w:ascii="Calibri Light" w:hAnsi="Calibri Light" w:cs="Calibri Light"/>
          <w:i/>
          <w:color w:val="002060"/>
        </w:rPr>
        <w:t xml:space="preserve">he declaration below, whereby authorising the applicant to </w:t>
      </w:r>
      <w:proofErr w:type="gramStart"/>
      <w:r>
        <w:rPr>
          <w:rFonts w:ascii="Calibri Light" w:hAnsi="Calibri Light" w:cs="Calibri Light"/>
          <w:i/>
          <w:color w:val="002060"/>
        </w:rPr>
        <w:t>submit an application</w:t>
      </w:r>
      <w:proofErr w:type="gramEnd"/>
      <w:r>
        <w:rPr>
          <w:rFonts w:ascii="Calibri Light" w:hAnsi="Calibri Light" w:cs="Calibri Light"/>
          <w:i/>
          <w:color w:val="002060"/>
        </w:rPr>
        <w:t xml:space="preserve"> form on their behal</w:t>
      </w:r>
      <w:r w:rsidR="00AD0D33">
        <w:rPr>
          <w:rFonts w:ascii="Calibri Light" w:hAnsi="Calibri Light" w:cs="Calibri Light"/>
          <w:i/>
          <w:color w:val="002060"/>
        </w:rPr>
        <w:t>f</w:t>
      </w:r>
      <w:r>
        <w:rPr>
          <w:rFonts w:ascii="Calibri Light" w:hAnsi="Calibri Light" w:cs="Calibri Light"/>
          <w:i/>
          <w:color w:val="002060"/>
        </w:rPr>
        <w:t xml:space="preserve">, and if successful in obtaining funding, enter into a grant agreement with the EMFAF Managing Authority. </w:t>
      </w:r>
    </w:p>
    <w:p w14:paraId="2C35F882" w14:textId="7042FCF1" w:rsidR="00AD0D33" w:rsidRDefault="00377200" w:rsidP="00377200">
      <w:pPr>
        <w:keepNext/>
        <w:jc w:val="both"/>
        <w:rPr>
          <w:rFonts w:asciiTheme="majorHAnsi" w:hAnsiTheme="majorHAnsi" w:cstheme="majorHAnsi"/>
        </w:rPr>
      </w:pPr>
      <w:r>
        <w:rPr>
          <w:rFonts w:asciiTheme="majorHAnsi" w:hAnsiTheme="majorHAnsi" w:cstheme="majorHAnsi"/>
        </w:rPr>
        <w:t xml:space="preserve">I, the undersigned, hereby authorise the applicant to act on my behalf in entering into a grant agreement with the EMFAF Managing Authority for the purposes of the Investments on board scheme, and further authorise the applicant to receive, on my behalf, grant aid due from my participation in the scheme. In signing this form, I agree to the terms and conditions of the scheme and declare that the information provided is true and accurate. </w:t>
      </w:r>
    </w:p>
    <w:tbl>
      <w:tblPr>
        <w:tblStyle w:val="TableGrid"/>
        <w:tblW w:w="8931" w:type="dxa"/>
        <w:tblInd w:w="-5" w:type="dxa"/>
        <w:tblLook w:val="04A0" w:firstRow="1" w:lastRow="0" w:firstColumn="1" w:lastColumn="0" w:noHBand="0" w:noVBand="1"/>
      </w:tblPr>
      <w:tblGrid>
        <w:gridCol w:w="1985"/>
        <w:gridCol w:w="2410"/>
        <w:gridCol w:w="1984"/>
        <w:gridCol w:w="2552"/>
      </w:tblGrid>
      <w:tr w:rsidR="00CA2D22" w:rsidRPr="002F2359" w14:paraId="41C907F1" w14:textId="77777777" w:rsidTr="00DF149B">
        <w:trPr>
          <w:trHeight w:val="645"/>
        </w:trPr>
        <w:tc>
          <w:tcPr>
            <w:tcW w:w="1985" w:type="dxa"/>
            <w:shd w:val="clear" w:color="auto" w:fill="002060"/>
          </w:tcPr>
          <w:p w14:paraId="03E59DF6" w14:textId="29E34858" w:rsidR="00CA2D22" w:rsidRPr="00DF149B" w:rsidRDefault="00CA2D22" w:rsidP="00CA2D22">
            <w:pPr>
              <w:jc w:val="center"/>
              <w:rPr>
                <w:rFonts w:ascii="Calibri Light" w:hAnsi="Calibri Light" w:cs="Calibri Light"/>
                <w:bCs/>
                <w:color w:val="FFFFFF" w:themeColor="background1"/>
              </w:rPr>
            </w:pPr>
            <w:r w:rsidRPr="00DF149B">
              <w:rPr>
                <w:rFonts w:ascii="Calibri Light" w:hAnsi="Calibri Light" w:cs="Calibri Light"/>
                <w:b/>
                <w:color w:val="FFFFFF" w:themeColor="background1"/>
              </w:rPr>
              <w:t>Name of Vessel Owner/s</w:t>
            </w:r>
          </w:p>
        </w:tc>
        <w:tc>
          <w:tcPr>
            <w:tcW w:w="2410" w:type="dxa"/>
            <w:shd w:val="clear" w:color="auto" w:fill="002060"/>
          </w:tcPr>
          <w:p w14:paraId="1AE99FC4" w14:textId="0F5B144A" w:rsidR="00CA2D22" w:rsidRPr="00DF149B" w:rsidRDefault="00CA2D22" w:rsidP="00CA2D22">
            <w:pPr>
              <w:jc w:val="center"/>
              <w:rPr>
                <w:rFonts w:ascii="Calibri Light" w:hAnsi="Calibri Light" w:cs="Calibri Light"/>
                <w:bCs/>
                <w:color w:val="FFFFFF" w:themeColor="background1"/>
              </w:rPr>
            </w:pPr>
            <w:r w:rsidRPr="00DF149B">
              <w:rPr>
                <w:rFonts w:ascii="Calibri Light" w:hAnsi="Calibri Light" w:cs="Calibri Light"/>
                <w:b/>
                <w:color w:val="FFFFFF" w:themeColor="background1"/>
              </w:rPr>
              <w:t>Address of Vessel Owner/s</w:t>
            </w:r>
          </w:p>
        </w:tc>
        <w:tc>
          <w:tcPr>
            <w:tcW w:w="1984" w:type="dxa"/>
            <w:shd w:val="clear" w:color="auto" w:fill="002060"/>
          </w:tcPr>
          <w:p w14:paraId="4E82BCD6" w14:textId="342616D4" w:rsidR="00CA2D22" w:rsidRPr="00DF149B" w:rsidRDefault="00CA2D22" w:rsidP="00CA2D22">
            <w:pPr>
              <w:jc w:val="center"/>
              <w:rPr>
                <w:rFonts w:ascii="Calibri Light" w:hAnsi="Calibri Light" w:cs="Calibri Light"/>
                <w:b/>
                <w:color w:val="FFFFFF" w:themeColor="background1"/>
              </w:rPr>
            </w:pPr>
            <w:r w:rsidRPr="00DF149B">
              <w:rPr>
                <w:rFonts w:ascii="Calibri Light" w:hAnsi="Calibri Light" w:cs="Calibri Light"/>
                <w:b/>
                <w:color w:val="FFFFFF" w:themeColor="background1"/>
              </w:rPr>
              <w:t>I.D. Card No of Vessel Owner/s</w:t>
            </w:r>
          </w:p>
        </w:tc>
        <w:tc>
          <w:tcPr>
            <w:tcW w:w="2552" w:type="dxa"/>
            <w:shd w:val="clear" w:color="auto" w:fill="002060"/>
          </w:tcPr>
          <w:p w14:paraId="54D29581" w14:textId="3446827B" w:rsidR="00CA2D22" w:rsidRPr="00DF149B" w:rsidRDefault="00CA2D22" w:rsidP="00CA2D22">
            <w:pPr>
              <w:jc w:val="center"/>
              <w:rPr>
                <w:rFonts w:ascii="Calibri Light" w:hAnsi="Calibri Light" w:cs="Calibri Light"/>
                <w:b/>
                <w:color w:val="FFFFFF" w:themeColor="background1"/>
              </w:rPr>
            </w:pPr>
            <w:r w:rsidRPr="00DF149B">
              <w:rPr>
                <w:rFonts w:ascii="Calibri Light" w:hAnsi="Calibri Light" w:cs="Calibri Light"/>
                <w:b/>
                <w:color w:val="FFFFFF" w:themeColor="background1"/>
              </w:rPr>
              <w:t>Signature of Vessel Owner/s</w:t>
            </w:r>
          </w:p>
        </w:tc>
      </w:tr>
      <w:tr w:rsidR="00380C0C" w:rsidRPr="002F2359" w14:paraId="6E800988" w14:textId="77777777" w:rsidTr="00DF149B">
        <w:trPr>
          <w:trHeight w:val="646"/>
        </w:trPr>
        <w:tc>
          <w:tcPr>
            <w:tcW w:w="1985" w:type="dxa"/>
            <w:shd w:val="clear" w:color="auto" w:fill="auto"/>
          </w:tcPr>
          <w:p w14:paraId="14FB8775"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1088446F"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56B62140"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79AE166E"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24819F9E" w14:textId="77777777" w:rsidTr="00DF149B">
        <w:trPr>
          <w:trHeight w:val="646"/>
        </w:trPr>
        <w:tc>
          <w:tcPr>
            <w:tcW w:w="1985" w:type="dxa"/>
            <w:shd w:val="clear" w:color="auto" w:fill="auto"/>
          </w:tcPr>
          <w:p w14:paraId="1BAB1CA2"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0E764174"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69B9C75F"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4D1BE614"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44EE1A49" w14:textId="77777777" w:rsidTr="00DF149B">
        <w:trPr>
          <w:trHeight w:val="646"/>
        </w:trPr>
        <w:tc>
          <w:tcPr>
            <w:tcW w:w="1985" w:type="dxa"/>
            <w:shd w:val="clear" w:color="auto" w:fill="auto"/>
          </w:tcPr>
          <w:p w14:paraId="4695BCE7"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797CBE5C"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419FC476"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08FD5A21"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3565CEC4" w14:textId="7A7759EF" w:rsidTr="00DF149B">
        <w:trPr>
          <w:trHeight w:val="646"/>
        </w:trPr>
        <w:tc>
          <w:tcPr>
            <w:tcW w:w="1985" w:type="dxa"/>
            <w:shd w:val="clear" w:color="auto" w:fill="auto"/>
          </w:tcPr>
          <w:p w14:paraId="6F5176BF" w14:textId="77777777" w:rsidR="00AD0D33" w:rsidRPr="0030318F" w:rsidRDefault="00AD0D33" w:rsidP="00787D38">
            <w:pPr>
              <w:jc w:val="center"/>
              <w:rPr>
                <w:rFonts w:ascii="Calibri Light" w:hAnsi="Calibri Light" w:cs="Calibri Light"/>
                <w:bCs/>
                <w:color w:val="000000" w:themeColor="text1"/>
              </w:rPr>
            </w:pPr>
          </w:p>
        </w:tc>
        <w:tc>
          <w:tcPr>
            <w:tcW w:w="2410" w:type="dxa"/>
            <w:shd w:val="clear" w:color="auto" w:fill="auto"/>
          </w:tcPr>
          <w:p w14:paraId="234569CF" w14:textId="77777777" w:rsidR="00AD0D33" w:rsidRPr="0030318F" w:rsidRDefault="00AD0D33" w:rsidP="00787D38">
            <w:pPr>
              <w:jc w:val="center"/>
              <w:rPr>
                <w:rFonts w:ascii="Calibri Light" w:hAnsi="Calibri Light" w:cs="Calibri Light"/>
                <w:bCs/>
                <w:color w:val="000000" w:themeColor="text1"/>
              </w:rPr>
            </w:pPr>
          </w:p>
        </w:tc>
        <w:tc>
          <w:tcPr>
            <w:tcW w:w="1984" w:type="dxa"/>
            <w:shd w:val="clear" w:color="auto" w:fill="auto"/>
          </w:tcPr>
          <w:p w14:paraId="38F8FDBF" w14:textId="77777777" w:rsidR="00AD0D33" w:rsidRPr="0030318F"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4FC21DA2" w14:textId="77777777" w:rsidR="00AD0D33" w:rsidRPr="0030318F" w:rsidRDefault="00AD0D33" w:rsidP="00787D38">
            <w:pPr>
              <w:jc w:val="center"/>
              <w:rPr>
                <w:rFonts w:ascii="Calibri Light" w:hAnsi="Calibri Light" w:cs="Calibri Light"/>
                <w:bCs/>
                <w:color w:val="000000" w:themeColor="text1"/>
              </w:rPr>
            </w:pPr>
          </w:p>
        </w:tc>
      </w:tr>
    </w:tbl>
    <w:p w14:paraId="7FB1BD1D" w14:textId="77777777" w:rsidR="00AD0D33" w:rsidRPr="005A7AE1" w:rsidRDefault="00AD0D33" w:rsidP="00DF149B">
      <w:pPr>
        <w:keepNext/>
        <w:jc w:val="both"/>
        <w:rPr>
          <w:rFonts w:asciiTheme="majorHAnsi" w:hAnsiTheme="majorHAnsi" w:cstheme="majorHAnsi"/>
        </w:rPr>
      </w:pPr>
    </w:p>
    <w:p w14:paraId="6DFE086E" w14:textId="5B047755" w:rsidR="00377200" w:rsidRPr="00DF149B" w:rsidRDefault="00377200" w:rsidP="00377200">
      <w:pPr>
        <w:rPr>
          <w:rFonts w:eastAsiaTheme="majorEastAsia"/>
        </w:rPr>
        <w:sectPr w:rsidR="00377200" w:rsidRPr="00DF149B" w:rsidSect="00DF49DF">
          <w:headerReference w:type="default" r:id="rId22"/>
          <w:footerReference w:type="even" r:id="rId23"/>
          <w:footerReference w:type="default" r:id="rId24"/>
          <w:footerReference w:type="first" r:id="rId25"/>
          <w:pgSz w:w="11906" w:h="16838" w:code="9"/>
          <w:pgMar w:top="1440" w:right="1440" w:bottom="1440" w:left="1440" w:header="708" w:footer="566" w:gutter="0"/>
          <w:cols w:space="708"/>
          <w:titlePg/>
          <w:docGrid w:linePitch="360"/>
        </w:sectPr>
      </w:pPr>
    </w:p>
    <w:p w14:paraId="41773BD0" w14:textId="25156391" w:rsidR="004306F1" w:rsidRPr="008A0755" w:rsidRDefault="00083E26" w:rsidP="008A0755">
      <w:pPr>
        <w:pStyle w:val="Heading1"/>
        <w:jc w:val="center"/>
        <w:rPr>
          <w:rFonts w:ascii="Calibri Light" w:hAnsi="Calibri Light" w:cs="Calibri Light"/>
          <w:b/>
          <w:bCs/>
          <w:color w:val="000039"/>
          <w:sz w:val="44"/>
          <w:szCs w:val="44"/>
        </w:rPr>
      </w:pPr>
      <w:bookmarkStart w:id="16" w:name="_Toc191545025"/>
      <w:bookmarkStart w:id="17" w:name="_Toc191545094"/>
      <w:bookmarkStart w:id="18" w:name="_Toc124172415"/>
      <w:bookmarkEnd w:id="9"/>
      <w:r w:rsidRPr="00ED1081">
        <w:rPr>
          <w:rFonts w:ascii="Calibri Light" w:hAnsi="Calibri Light" w:cs="Calibri Light"/>
          <w:b/>
          <w:bCs/>
          <w:color w:val="000039"/>
          <w:sz w:val="44"/>
          <w:szCs w:val="44"/>
        </w:rPr>
        <w:lastRenderedPageBreak/>
        <w:t>P</w:t>
      </w:r>
      <w:r w:rsidR="00C50101">
        <w:rPr>
          <w:rFonts w:ascii="Calibri Light" w:hAnsi="Calibri Light" w:cs="Calibri Light"/>
          <w:b/>
          <w:bCs/>
          <w:color w:val="000039"/>
          <w:sz w:val="44"/>
          <w:szCs w:val="44"/>
        </w:rPr>
        <w:t>art</w:t>
      </w:r>
      <w:r w:rsidRPr="00ED1081">
        <w:rPr>
          <w:rFonts w:ascii="Calibri Light" w:hAnsi="Calibri Light" w:cs="Calibri Light"/>
          <w:b/>
          <w:bCs/>
          <w:color w:val="000039"/>
          <w:sz w:val="44"/>
          <w:szCs w:val="44"/>
        </w:rPr>
        <w:t xml:space="preserve"> B </w:t>
      </w:r>
      <w:r w:rsidR="005A65DF" w:rsidRPr="00ED1081">
        <w:rPr>
          <w:rFonts w:ascii="Calibri Light" w:hAnsi="Calibri Light" w:cs="Calibri Light"/>
          <w:b/>
          <w:bCs/>
          <w:color w:val="000039"/>
          <w:sz w:val="44"/>
          <w:szCs w:val="44"/>
        </w:rPr>
        <w:t>– TECHNICAL DESCRIPTION</w:t>
      </w:r>
      <w:bookmarkEnd w:id="16"/>
      <w:bookmarkEnd w:id="17"/>
    </w:p>
    <w:p w14:paraId="0B970AE9" w14:textId="633D9792" w:rsidR="00BE6A3F" w:rsidRPr="005C2501" w:rsidRDefault="0083123F" w:rsidP="0088797D">
      <w:pPr>
        <w:pStyle w:val="Heading2"/>
      </w:pPr>
      <w:bookmarkStart w:id="19" w:name="_Toc191545026"/>
      <w:bookmarkStart w:id="20" w:name="_Toc191545095"/>
      <w:r w:rsidRPr="00ED1081">
        <w:t>Project</w:t>
      </w:r>
      <w:r w:rsidR="00E11C41">
        <w:t xml:space="preserve"> Descripti</w:t>
      </w:r>
      <w:r w:rsidR="00873B82" w:rsidRPr="00ED1081">
        <w:t>on</w:t>
      </w:r>
      <w:bookmarkEnd w:id="18"/>
      <w:bookmarkEnd w:id="19"/>
      <w:bookmarkEnd w:id="20"/>
      <w:r w:rsidR="00A42032">
        <w:t xml:space="preserve">  </w:t>
      </w:r>
    </w:p>
    <w:tbl>
      <w:tblPr>
        <w:tblStyle w:val="TableGrid"/>
        <w:tblW w:w="0" w:type="auto"/>
        <w:tblLook w:val="04A0" w:firstRow="1" w:lastRow="0" w:firstColumn="1" w:lastColumn="0" w:noHBand="0" w:noVBand="1"/>
      </w:tblPr>
      <w:tblGrid>
        <w:gridCol w:w="988"/>
        <w:gridCol w:w="8028"/>
      </w:tblGrid>
      <w:tr w:rsidR="001E7DB3" w:rsidRPr="002F2359" w14:paraId="3B06C93F" w14:textId="77777777" w:rsidTr="00AB64F0">
        <w:tc>
          <w:tcPr>
            <w:tcW w:w="9016" w:type="dxa"/>
            <w:gridSpan w:val="2"/>
            <w:shd w:val="clear" w:color="auto" w:fill="000039"/>
          </w:tcPr>
          <w:p w14:paraId="01A1E625" w14:textId="61C0BA93" w:rsidR="001E7DB3" w:rsidRPr="002F2359" w:rsidRDefault="00CA198C" w:rsidP="00C77222">
            <w:pPr>
              <w:rPr>
                <w:rFonts w:ascii="Calibri Light" w:hAnsi="Calibri Light" w:cs="Calibri Light"/>
                <w:b/>
                <w:color w:val="FFFFFF" w:themeColor="background1"/>
              </w:rPr>
            </w:pPr>
            <w:r w:rsidRPr="002F2359">
              <w:rPr>
                <w:rFonts w:ascii="Calibri Light" w:hAnsi="Calibri Light" w:cs="Calibri Light"/>
                <w:b/>
                <w:bCs/>
                <w:color w:val="FFC000"/>
              </w:rPr>
              <w:t>Wh</w:t>
            </w:r>
            <w:r w:rsidR="00020E8A" w:rsidRPr="002F2359">
              <w:rPr>
                <w:rFonts w:ascii="Calibri Light" w:hAnsi="Calibri Light" w:cs="Calibri Light"/>
                <w:b/>
                <w:bCs/>
                <w:color w:val="FFC000"/>
              </w:rPr>
              <w:t xml:space="preserve">ich </w:t>
            </w:r>
            <w:r w:rsidR="00020E8A" w:rsidRPr="002F2359">
              <w:rPr>
                <w:rFonts w:ascii="Calibri Light" w:hAnsi="Calibri Light" w:cs="Calibri Light"/>
                <w:b/>
                <w:bCs/>
                <w:color w:val="FFFFFF" w:themeColor="background1"/>
              </w:rPr>
              <w:t>need is the project addressing?</w:t>
            </w:r>
            <w:r w:rsidRPr="002F2359">
              <w:rPr>
                <w:rFonts w:ascii="Calibri Light" w:hAnsi="Calibri Light" w:cs="Calibri Light"/>
                <w:b/>
                <w:color w:val="FFFFFF" w:themeColor="background1"/>
              </w:rPr>
              <w:t xml:space="preserve"> </w:t>
            </w:r>
          </w:p>
        </w:tc>
      </w:tr>
      <w:tr w:rsidR="00410910" w:rsidRPr="002F2359" w14:paraId="59463870" w14:textId="77777777" w:rsidTr="0021136E">
        <w:tc>
          <w:tcPr>
            <w:tcW w:w="988" w:type="dxa"/>
            <w:shd w:val="clear" w:color="auto" w:fill="FFFFFF" w:themeFill="background1"/>
          </w:tcPr>
          <w:p w14:paraId="6D45F615" w14:textId="54E58D7F" w:rsidR="00410910" w:rsidRDefault="00410910" w:rsidP="00FE6777">
            <w:pPr>
              <w:rPr>
                <w:rFonts w:asciiTheme="majorHAnsi" w:eastAsia="Arial" w:hAnsiTheme="majorHAnsi" w:cstheme="majorHAnsi"/>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446373777"/>
                <w14:checkbox>
                  <w14:checked w14:val="1"/>
                  <w14:checkedState w14:val="2612" w14:font="MS Gothic"/>
                  <w14:uncheckedState w14:val="2610" w14:font="MS Gothic"/>
                </w14:checkbox>
              </w:sdtPr>
              <w:sdtContent>
                <w:r w:rsidR="00954DAB">
                  <w:rPr>
                    <w:rFonts w:ascii="MS Gothic" w:eastAsia="MS Gothic" w:hAnsi="MS Gothic" w:cstheme="majorHAnsi" w:hint="eastAsia"/>
                  </w:rPr>
                  <w:t>☒</w:t>
                </w:r>
              </w:sdtContent>
            </w:sdt>
          </w:p>
          <w:p w14:paraId="437FE5D4" w14:textId="3A19B0FC" w:rsidR="00D809F8" w:rsidRDefault="00D809F8" w:rsidP="007715C3">
            <w:pPr>
              <w:rPr>
                <w:rFonts w:ascii="Calibri Light" w:hAnsi="Calibri Light" w:cs="Calibri Light"/>
                <w:i/>
                <w:color w:val="808080" w:themeColor="background1" w:themeShade="80"/>
              </w:rPr>
            </w:pPr>
          </w:p>
        </w:tc>
        <w:tc>
          <w:tcPr>
            <w:tcW w:w="8028" w:type="dxa"/>
            <w:shd w:val="clear" w:color="auto" w:fill="auto"/>
          </w:tcPr>
          <w:p w14:paraId="4E56213E" w14:textId="6C497C7B" w:rsidR="00CF3989" w:rsidRPr="00C15C84" w:rsidDel="00CA198C" w:rsidRDefault="007715C3" w:rsidP="00C15C84">
            <w:pPr>
              <w:rPr>
                <w:rFonts w:asciiTheme="majorHAnsi" w:eastAsia="Arial" w:hAnsiTheme="majorHAnsi" w:cstheme="majorHAnsi"/>
              </w:rPr>
            </w:pPr>
            <w:r>
              <w:rPr>
                <w:rFonts w:asciiTheme="majorHAnsi" w:eastAsia="Arial" w:hAnsiTheme="majorHAnsi" w:cstheme="majorHAnsi"/>
              </w:rPr>
              <w:t xml:space="preserve">Sustainable management of natural resources through improved on-board handling and preservation of catches to add value, thereby aiding in addressing the issue of persistent lack of profitability for the sector with such a stance to alleviate the loss of knowledge and skills with individuals seeking more lucrative alternative careers </w:t>
            </w:r>
          </w:p>
        </w:tc>
      </w:tr>
      <w:tr w:rsidR="00CA198C" w:rsidRPr="002F2359" w14:paraId="4B4C77B2" w14:textId="77777777" w:rsidTr="00AB64F0">
        <w:tc>
          <w:tcPr>
            <w:tcW w:w="9016" w:type="dxa"/>
            <w:gridSpan w:val="2"/>
            <w:shd w:val="clear" w:color="auto" w:fill="000039"/>
          </w:tcPr>
          <w:p w14:paraId="4B266B52" w14:textId="63262856" w:rsidR="00CA198C" w:rsidRDefault="00327ECC" w:rsidP="00C77222">
            <w:pPr>
              <w:rPr>
                <w:rFonts w:ascii="Calibri Light" w:hAnsi="Calibri Light" w:cs="Calibri Light"/>
                <w:b/>
                <w:bCs/>
              </w:rPr>
            </w:pPr>
            <w:r>
              <w:rPr>
                <w:rFonts w:ascii="Calibri Light" w:hAnsi="Calibri Light" w:cs="Calibri Light"/>
                <w:b/>
                <w:bCs/>
                <w:color w:val="FFC000"/>
              </w:rPr>
              <w:t xml:space="preserve">Description </w:t>
            </w:r>
            <w:r w:rsidRPr="00EB1069">
              <w:rPr>
                <w:rFonts w:ascii="Calibri Light" w:hAnsi="Calibri Light" w:cs="Calibri Light"/>
                <w:b/>
                <w:bCs/>
                <w:color w:val="FFFFFF" w:themeColor="background1"/>
              </w:rPr>
              <w:t>of the Operation</w:t>
            </w:r>
          </w:p>
          <w:p w14:paraId="64A40980" w14:textId="77777777" w:rsidR="00FE42A3" w:rsidRPr="00FE42A3" w:rsidRDefault="00FE42A3" w:rsidP="00C77222">
            <w:pPr>
              <w:rPr>
                <w:rFonts w:ascii="Calibri Light" w:hAnsi="Calibri Light" w:cs="Calibri Light"/>
                <w:b/>
                <w:color w:val="FFFFFF" w:themeColor="background1"/>
              </w:rPr>
            </w:pPr>
          </w:p>
          <w:p w14:paraId="00781582" w14:textId="697FA900" w:rsidR="00FE42A3" w:rsidRDefault="00327ECC" w:rsidP="00FE42A3">
            <w:pPr>
              <w:rPr>
                <w:rFonts w:ascii="Calibri Light" w:hAnsi="Calibri Light" w:cs="Calibri Light"/>
                <w:i/>
                <w:color w:val="FFFFFF" w:themeColor="background1"/>
                <w:lang w:val="mt-MT"/>
              </w:rPr>
            </w:pPr>
            <w:r w:rsidRPr="00EB1069">
              <w:rPr>
                <w:rFonts w:ascii="Calibri Light" w:hAnsi="Calibri Light" w:cs="Calibri Light"/>
                <w:i/>
                <w:color w:val="FFFFFF" w:themeColor="background1"/>
              </w:rPr>
              <w:t>Describe, in detail, the proposed operation for which assistance is being requested</w:t>
            </w:r>
            <w:r w:rsidR="00C61EB9">
              <w:rPr>
                <w:rFonts w:ascii="Calibri Light" w:hAnsi="Calibri Light" w:cs="Calibri Light"/>
                <w:i/>
                <w:color w:val="FFFFFF" w:themeColor="background1"/>
              </w:rPr>
              <w:t>,</w:t>
            </w:r>
            <w:r w:rsidRPr="00EB1069">
              <w:rPr>
                <w:rFonts w:ascii="Calibri Light" w:hAnsi="Calibri Light" w:cs="Calibri Light"/>
                <w:i/>
                <w:color w:val="FFFFFF" w:themeColor="background1"/>
              </w:rPr>
              <w:t xml:space="preserve"> specifying its main characteristics and objectives, taking into consideration energy efficiency and the mitigation of climate change</w:t>
            </w:r>
            <w:r w:rsidR="00C901F9">
              <w:rPr>
                <w:rStyle w:val="FootnoteReference"/>
                <w:rFonts w:cs="Calibri Light"/>
                <w:i/>
                <w:color w:val="FFFFFF" w:themeColor="background1"/>
              </w:rPr>
              <w:footnoteReference w:id="5"/>
            </w:r>
            <w:r w:rsidR="00C901F9">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The</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description</w:t>
            </w:r>
            <w:proofErr w:type="spellEnd"/>
            <w:r w:rsidR="00EC172D">
              <w:rPr>
                <w:rFonts w:ascii="Calibri Light" w:hAnsi="Calibri Light" w:cs="Calibri Light"/>
                <w:i/>
                <w:color w:val="FFFFFF" w:themeColor="background1"/>
                <w:lang w:val="mt-MT"/>
              </w:rPr>
              <w:t xml:space="preserve"> of </w:t>
            </w:r>
            <w:proofErr w:type="spellStart"/>
            <w:r w:rsidR="00EC172D">
              <w:rPr>
                <w:rFonts w:ascii="Calibri Light" w:hAnsi="Calibri Light" w:cs="Calibri Light"/>
                <w:i/>
                <w:color w:val="FFFFFF" w:themeColor="background1"/>
                <w:lang w:val="mt-MT"/>
              </w:rPr>
              <w:t>the</w:t>
            </w:r>
            <w:proofErr w:type="spellEnd"/>
            <w:r w:rsidR="00EC172D">
              <w:rPr>
                <w:rFonts w:ascii="Calibri Light" w:hAnsi="Calibri Light" w:cs="Calibri Light"/>
                <w:i/>
                <w:color w:val="FFFFFF" w:themeColor="background1"/>
                <w:lang w:val="mt-MT"/>
              </w:rPr>
              <w:t xml:space="preserve"> Project </w:t>
            </w:r>
            <w:proofErr w:type="spellStart"/>
            <w:r w:rsidR="00EC172D">
              <w:rPr>
                <w:rFonts w:ascii="Calibri Light" w:hAnsi="Calibri Light" w:cs="Calibri Light"/>
                <w:i/>
                <w:color w:val="FFFFFF" w:themeColor="background1"/>
                <w:lang w:val="mt-MT"/>
              </w:rPr>
              <w:t>shall</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include</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the</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following</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criteria</w:t>
            </w:r>
            <w:proofErr w:type="spellEnd"/>
            <w:r w:rsidR="00EC172D">
              <w:rPr>
                <w:rFonts w:ascii="Calibri Light" w:hAnsi="Calibri Light" w:cs="Calibri Light"/>
                <w:i/>
                <w:color w:val="FFFFFF" w:themeColor="background1"/>
                <w:lang w:val="mt-MT"/>
              </w:rPr>
              <w:t xml:space="preserve">: </w:t>
            </w:r>
          </w:p>
          <w:p w14:paraId="63A3720C" w14:textId="77777777" w:rsidR="00EC172D" w:rsidRDefault="00EC172D" w:rsidP="00FE42A3">
            <w:pPr>
              <w:rPr>
                <w:rFonts w:ascii="Calibri Light" w:hAnsi="Calibri Light" w:cs="Calibri Light"/>
                <w:i/>
                <w:color w:val="FFFFFF" w:themeColor="background1"/>
                <w:lang w:val="mt-MT"/>
              </w:rPr>
            </w:pPr>
          </w:p>
          <w:p w14:paraId="6553EC49" w14:textId="75A0B387" w:rsidR="001E28B5" w:rsidRPr="00EC172D" w:rsidRDefault="001E28B5" w:rsidP="00FE42A3">
            <w:pPr>
              <w:rPr>
                <w:rFonts w:ascii="Calibri Light" w:hAnsi="Calibri Light" w:cs="Calibri Light"/>
                <w:i/>
                <w:color w:val="FFFFFF" w:themeColor="background1"/>
                <w:lang w:val="mt-MT"/>
              </w:rPr>
            </w:pPr>
            <w:proofErr w:type="spellStart"/>
            <w:r>
              <w:rPr>
                <w:rFonts w:ascii="Calibri Light" w:hAnsi="Calibri Light" w:cs="Calibri Light"/>
                <w:i/>
                <w:color w:val="FFFFFF" w:themeColor="background1"/>
                <w:lang w:val="mt-MT"/>
              </w:rPr>
              <w:t>Identify</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how</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the</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proposed</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project</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maximises</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the</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contr</w:t>
            </w:r>
            <w:r w:rsidR="00EC172D">
              <w:rPr>
                <w:rFonts w:ascii="Calibri Light" w:hAnsi="Calibri Light" w:cs="Calibri Light"/>
                <w:i/>
                <w:color w:val="FFFFFF" w:themeColor="background1"/>
                <w:lang w:val="mt-MT"/>
              </w:rPr>
              <w:t>i</w:t>
            </w:r>
            <w:r>
              <w:rPr>
                <w:rFonts w:ascii="Calibri Light" w:hAnsi="Calibri Light" w:cs="Calibri Light"/>
                <w:i/>
                <w:color w:val="FFFFFF" w:themeColor="background1"/>
                <w:lang w:val="mt-MT"/>
              </w:rPr>
              <w:t>bution</w:t>
            </w:r>
            <w:proofErr w:type="spellEnd"/>
            <w:r>
              <w:rPr>
                <w:rFonts w:ascii="Calibri Light" w:hAnsi="Calibri Light" w:cs="Calibri Light"/>
                <w:i/>
                <w:color w:val="FFFFFF" w:themeColor="background1"/>
                <w:lang w:val="mt-MT"/>
              </w:rPr>
              <w:t xml:space="preserve"> to EU </w:t>
            </w:r>
            <w:proofErr w:type="spellStart"/>
            <w:r>
              <w:rPr>
                <w:rFonts w:ascii="Calibri Light" w:hAnsi="Calibri Light" w:cs="Calibri Light"/>
                <w:i/>
                <w:color w:val="FFFFFF" w:themeColor="background1"/>
                <w:lang w:val="mt-MT"/>
              </w:rPr>
              <w:t>Key</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priorities</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as</w:t>
            </w:r>
            <w:proofErr w:type="spellEnd"/>
            <w:r>
              <w:rPr>
                <w:rFonts w:ascii="Calibri Light" w:hAnsi="Calibri Light" w:cs="Calibri Light"/>
                <w:i/>
                <w:color w:val="FFFFFF" w:themeColor="background1"/>
                <w:lang w:val="mt-MT"/>
              </w:rPr>
              <w:t xml:space="preserve"> per </w:t>
            </w:r>
            <w:proofErr w:type="spellStart"/>
            <w:r>
              <w:rPr>
                <w:rFonts w:ascii="Calibri Light" w:hAnsi="Calibri Light" w:cs="Calibri Light"/>
                <w:i/>
                <w:color w:val="FFFFFF" w:themeColor="background1"/>
                <w:lang w:val="mt-MT"/>
              </w:rPr>
              <w:t>programme</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objectives</w:t>
            </w:r>
            <w:proofErr w:type="spellEnd"/>
            <w:r>
              <w:rPr>
                <w:rFonts w:ascii="Calibri Light" w:hAnsi="Calibri Light" w:cs="Calibri Light"/>
                <w:i/>
                <w:color w:val="FFFFFF" w:themeColor="background1"/>
                <w:lang w:val="mt-MT"/>
              </w:rPr>
              <w:t xml:space="preserve"> </w:t>
            </w:r>
            <w:r w:rsidRPr="00EC172D">
              <w:rPr>
                <w:rFonts w:ascii="Calibri Light" w:hAnsi="Calibri Light" w:cs="Calibri Light"/>
                <w:i/>
                <w:color w:val="FFFFFF" w:themeColor="background1"/>
                <w:lang w:val="mt-MT"/>
              </w:rPr>
              <w:t xml:space="preserve">and </w:t>
            </w:r>
            <w:proofErr w:type="spellStart"/>
            <w:r w:rsidRPr="00EC172D">
              <w:rPr>
                <w:rFonts w:ascii="Calibri Light" w:hAnsi="Calibri Light" w:cs="Calibri Light"/>
                <w:i/>
                <w:color w:val="FFFFFF" w:themeColor="background1"/>
                <w:lang w:val="mt-MT"/>
              </w:rPr>
              <w:t>results</w:t>
            </w:r>
            <w:proofErr w:type="spellEnd"/>
            <w:r w:rsidRPr="00EC172D">
              <w:rPr>
                <w:rFonts w:ascii="Calibri Light" w:hAnsi="Calibri Light" w:cs="Calibri Light"/>
                <w:i/>
                <w:color w:val="FFFFFF" w:themeColor="background1"/>
                <w:lang w:val="mt-MT"/>
              </w:rPr>
              <w:t xml:space="preserve"> – </w:t>
            </w:r>
            <w:proofErr w:type="spellStart"/>
            <w:r w:rsidRPr="00EC172D">
              <w:rPr>
                <w:rFonts w:ascii="Calibri Light" w:hAnsi="Calibri Light" w:cs="Calibri Light"/>
                <w:i/>
                <w:color w:val="FFFFFF" w:themeColor="background1"/>
                <w:lang w:val="mt-MT"/>
              </w:rPr>
              <w:t>Maximum</w:t>
            </w:r>
            <w:proofErr w:type="spellEnd"/>
            <w:r w:rsidRPr="00EC172D">
              <w:rPr>
                <w:rFonts w:ascii="Calibri Light" w:hAnsi="Calibri Light" w:cs="Calibri Light"/>
                <w:i/>
                <w:color w:val="FFFFFF" w:themeColor="background1"/>
                <w:lang w:val="mt-MT"/>
              </w:rPr>
              <w:t xml:space="preserve"> 20 </w:t>
            </w:r>
            <w:proofErr w:type="spellStart"/>
            <w:r w:rsidRPr="00EC172D">
              <w:rPr>
                <w:rFonts w:ascii="Calibri Light" w:hAnsi="Calibri Light" w:cs="Calibri Light"/>
                <w:i/>
                <w:color w:val="FFFFFF" w:themeColor="background1"/>
                <w:lang w:val="mt-MT"/>
              </w:rPr>
              <w:t>Marks</w:t>
            </w:r>
            <w:proofErr w:type="spellEnd"/>
            <w:r w:rsidRPr="00EC172D">
              <w:rPr>
                <w:rFonts w:ascii="Calibri Light" w:hAnsi="Calibri Light" w:cs="Calibri Light"/>
                <w:i/>
                <w:color w:val="FFFFFF" w:themeColor="background1"/>
                <w:lang w:val="mt-MT"/>
              </w:rPr>
              <w:t xml:space="preserve"> </w:t>
            </w:r>
          </w:p>
          <w:p w14:paraId="01788DF2"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r w:rsidRPr="00EC172D">
              <w:rPr>
                <w:rFonts w:ascii="Calibri Light" w:hAnsi="Calibri Light" w:cs="Calibri Light"/>
                <w:i/>
                <w:color w:val="FFFFFF" w:themeColor="background1"/>
                <w:sz w:val="20"/>
                <w:szCs w:val="20"/>
                <w:lang w:val="mt-MT"/>
              </w:rPr>
              <w:t xml:space="preserve">Project’s </w:t>
            </w:r>
            <w:proofErr w:type="spellStart"/>
            <w:r w:rsidRPr="00EC172D">
              <w:rPr>
                <w:rFonts w:ascii="Calibri Light" w:hAnsi="Calibri Light" w:cs="Calibri Light"/>
                <w:i/>
                <w:color w:val="FFFFFF" w:themeColor="background1"/>
                <w:sz w:val="20"/>
                <w:szCs w:val="20"/>
                <w:lang w:val="mt-MT"/>
              </w:rPr>
              <w:t>ability</w:t>
            </w:r>
            <w:proofErr w:type="spellEnd"/>
            <w:r w:rsidRPr="00EC172D">
              <w:rPr>
                <w:rFonts w:ascii="Calibri Light" w:hAnsi="Calibri Light" w:cs="Calibri Light"/>
                <w:i/>
                <w:color w:val="FFFFFF" w:themeColor="background1"/>
                <w:sz w:val="20"/>
                <w:szCs w:val="20"/>
                <w:lang w:val="mt-MT"/>
              </w:rPr>
              <w:t xml:space="preserve"> to </w:t>
            </w:r>
            <w:proofErr w:type="spellStart"/>
            <w:r w:rsidRPr="00EC172D">
              <w:rPr>
                <w:rFonts w:ascii="Calibri Light" w:hAnsi="Calibri Light" w:cs="Calibri Light"/>
                <w:i/>
                <w:color w:val="FFFFFF" w:themeColor="background1"/>
                <w:sz w:val="20"/>
                <w:szCs w:val="20"/>
                <w:lang w:val="mt-MT"/>
              </w:rPr>
              <w:t>foresee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support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for</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investments</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on</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board</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fishing</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vessels</w:t>
            </w:r>
            <w:proofErr w:type="spellEnd"/>
            <w:r w:rsidRPr="00EC172D">
              <w:rPr>
                <w:rFonts w:ascii="Calibri Light" w:hAnsi="Calibri Light" w:cs="Calibri Light"/>
                <w:i/>
                <w:color w:val="FFFFFF" w:themeColor="background1"/>
                <w:sz w:val="20"/>
                <w:szCs w:val="20"/>
                <w:lang w:val="mt-MT"/>
              </w:rPr>
              <w:t xml:space="preserve"> </w:t>
            </w:r>
          </w:p>
          <w:p w14:paraId="73B5E489"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proofErr w:type="spellStart"/>
            <w:r w:rsidRPr="00EC172D">
              <w:rPr>
                <w:rFonts w:ascii="Calibri Light" w:hAnsi="Calibri Light" w:cs="Calibri Light"/>
                <w:i/>
                <w:color w:val="FFFFFF" w:themeColor="background1"/>
                <w:sz w:val="20"/>
                <w:szCs w:val="20"/>
                <w:lang w:val="mt-MT"/>
              </w:rPr>
              <w:t>Extent</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project</w:t>
            </w:r>
            <w:proofErr w:type="spellEnd"/>
            <w:r w:rsidRPr="00EC172D">
              <w:rPr>
                <w:rFonts w:ascii="Calibri Light" w:hAnsi="Calibri Light" w:cs="Calibri Light"/>
                <w:i/>
                <w:color w:val="FFFFFF" w:themeColor="background1"/>
                <w:sz w:val="20"/>
                <w:szCs w:val="20"/>
                <w:lang w:val="mt-MT"/>
              </w:rPr>
              <w:t xml:space="preserve"> to </w:t>
            </w:r>
            <w:proofErr w:type="spellStart"/>
            <w:r w:rsidRPr="00EC172D">
              <w:rPr>
                <w:rFonts w:ascii="Calibri Light" w:hAnsi="Calibri Light" w:cs="Calibri Light"/>
                <w:i/>
                <w:color w:val="FFFFFF" w:themeColor="background1"/>
                <w:sz w:val="20"/>
                <w:szCs w:val="20"/>
                <w:lang w:val="mt-MT"/>
              </w:rPr>
              <w:t>improve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health</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safety</w:t>
            </w:r>
            <w:proofErr w:type="spellEnd"/>
            <w:r w:rsidRPr="00EC172D">
              <w:rPr>
                <w:rFonts w:ascii="Calibri Light" w:hAnsi="Calibri Light" w:cs="Calibri Light"/>
                <w:i/>
                <w:color w:val="FFFFFF" w:themeColor="background1"/>
                <w:sz w:val="20"/>
                <w:szCs w:val="20"/>
                <w:lang w:val="mt-MT"/>
              </w:rPr>
              <w:t xml:space="preserve"> and </w:t>
            </w:r>
            <w:proofErr w:type="spellStart"/>
            <w:r w:rsidRPr="00EC172D">
              <w:rPr>
                <w:rFonts w:ascii="Calibri Light" w:hAnsi="Calibri Light" w:cs="Calibri Light"/>
                <w:i/>
                <w:color w:val="FFFFFF" w:themeColor="background1"/>
                <w:sz w:val="20"/>
                <w:szCs w:val="20"/>
                <w:lang w:val="mt-MT"/>
              </w:rPr>
              <w:t>working</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conditions</w:t>
            </w:r>
            <w:proofErr w:type="spellEnd"/>
            <w:r w:rsidRPr="00EC172D">
              <w:rPr>
                <w:rFonts w:ascii="Calibri Light" w:hAnsi="Calibri Light" w:cs="Calibri Light"/>
                <w:i/>
                <w:color w:val="FFFFFF" w:themeColor="background1"/>
                <w:sz w:val="20"/>
                <w:szCs w:val="20"/>
                <w:lang w:val="mt-MT"/>
              </w:rPr>
              <w:t xml:space="preserve"> </w:t>
            </w:r>
          </w:p>
          <w:p w14:paraId="132E8577" w14:textId="25F24486"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proofErr w:type="spellStart"/>
            <w:r w:rsidRPr="00EC172D">
              <w:rPr>
                <w:rFonts w:ascii="Calibri Light" w:hAnsi="Calibri Light" w:cs="Calibri Light"/>
                <w:i/>
                <w:color w:val="FFFFFF" w:themeColor="background1"/>
                <w:sz w:val="20"/>
                <w:szCs w:val="20"/>
                <w:lang w:val="mt-MT"/>
              </w:rPr>
              <w:t>Extent</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project</w:t>
            </w:r>
            <w:proofErr w:type="spellEnd"/>
            <w:r w:rsidRPr="00EC172D">
              <w:rPr>
                <w:rFonts w:ascii="Calibri Light" w:hAnsi="Calibri Light" w:cs="Calibri Light"/>
                <w:i/>
                <w:color w:val="FFFFFF" w:themeColor="background1"/>
                <w:sz w:val="20"/>
                <w:szCs w:val="20"/>
                <w:lang w:val="mt-MT"/>
              </w:rPr>
              <w:t xml:space="preserve"> to </w:t>
            </w:r>
            <w:proofErr w:type="spellStart"/>
            <w:r w:rsidRPr="00EC172D">
              <w:rPr>
                <w:rFonts w:ascii="Calibri Light" w:hAnsi="Calibri Light" w:cs="Calibri Light"/>
                <w:i/>
                <w:color w:val="FFFFFF" w:themeColor="background1"/>
                <w:sz w:val="20"/>
                <w:szCs w:val="20"/>
                <w:lang w:val="mt-MT"/>
              </w:rPr>
              <w:t>implement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energy</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transition</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measures</w:t>
            </w:r>
            <w:proofErr w:type="spellEnd"/>
            <w:r w:rsidRPr="00EC172D">
              <w:rPr>
                <w:rFonts w:ascii="Calibri Light" w:hAnsi="Calibri Light" w:cs="Calibri Light"/>
                <w:i/>
                <w:color w:val="FFFFFF" w:themeColor="background1"/>
                <w:sz w:val="20"/>
                <w:szCs w:val="20"/>
                <w:lang w:val="mt-MT"/>
              </w:rPr>
              <w:t xml:space="preserve"> </w:t>
            </w:r>
          </w:p>
          <w:p w14:paraId="25B79C68"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proofErr w:type="spellStart"/>
            <w:r w:rsidRPr="00EC172D">
              <w:rPr>
                <w:rFonts w:ascii="Calibri Light" w:hAnsi="Calibri Light" w:cs="Calibri Light"/>
                <w:i/>
                <w:color w:val="FFFFFF" w:themeColor="background1"/>
                <w:sz w:val="20"/>
                <w:szCs w:val="20"/>
                <w:lang w:val="mt-MT"/>
              </w:rPr>
              <w:t>Extent</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project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improves</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preservation</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catches</w:t>
            </w:r>
            <w:proofErr w:type="spellEnd"/>
            <w:r w:rsidRPr="00EC172D">
              <w:rPr>
                <w:rFonts w:ascii="Calibri Light" w:hAnsi="Calibri Light" w:cs="Calibri Light"/>
                <w:i/>
                <w:color w:val="FFFFFF" w:themeColor="background1"/>
                <w:sz w:val="20"/>
                <w:szCs w:val="20"/>
                <w:lang w:val="mt-MT"/>
              </w:rPr>
              <w:t xml:space="preserve"> and </w:t>
            </w:r>
            <w:proofErr w:type="spellStart"/>
            <w:r w:rsidRPr="00EC172D">
              <w:rPr>
                <w:rFonts w:ascii="Calibri Light" w:hAnsi="Calibri Light" w:cs="Calibri Light"/>
                <w:i/>
                <w:color w:val="FFFFFF" w:themeColor="background1"/>
                <w:sz w:val="20"/>
                <w:szCs w:val="20"/>
                <w:lang w:val="mt-MT"/>
              </w:rPr>
              <w:t>increases</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product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value</w:t>
            </w:r>
            <w:proofErr w:type="spellEnd"/>
            <w:r w:rsidRPr="00EC172D">
              <w:rPr>
                <w:rFonts w:ascii="Calibri Light" w:hAnsi="Calibri Light" w:cs="Calibri Light"/>
                <w:i/>
                <w:color w:val="FFFFFF" w:themeColor="background1"/>
                <w:sz w:val="20"/>
                <w:szCs w:val="20"/>
                <w:lang w:val="mt-MT"/>
              </w:rPr>
              <w:t xml:space="preserve"> and </w:t>
            </w:r>
            <w:proofErr w:type="spellStart"/>
            <w:r w:rsidRPr="00EC172D">
              <w:rPr>
                <w:rFonts w:ascii="Calibri Light" w:hAnsi="Calibri Light" w:cs="Calibri Light"/>
                <w:i/>
                <w:color w:val="FFFFFF" w:themeColor="background1"/>
                <w:sz w:val="20"/>
                <w:szCs w:val="20"/>
                <w:lang w:val="mt-MT"/>
              </w:rPr>
              <w:t>quality</w:t>
            </w:r>
            <w:proofErr w:type="spellEnd"/>
            <w:r w:rsidRPr="00EC172D">
              <w:rPr>
                <w:rFonts w:ascii="Calibri Light" w:hAnsi="Calibri Light" w:cs="Calibri Light"/>
                <w:i/>
                <w:color w:val="FFFFFF" w:themeColor="background1"/>
                <w:sz w:val="20"/>
                <w:szCs w:val="20"/>
                <w:lang w:val="mt-MT"/>
              </w:rPr>
              <w:t xml:space="preserve"> </w:t>
            </w:r>
          </w:p>
          <w:p w14:paraId="17F0537A" w14:textId="77777777" w:rsidR="005C59DF" w:rsidRPr="00EC172D" w:rsidRDefault="005C59DF" w:rsidP="001E28B5">
            <w:pPr>
              <w:pStyle w:val="ListParagraph"/>
              <w:numPr>
                <w:ilvl w:val="0"/>
                <w:numId w:val="19"/>
              </w:numPr>
              <w:rPr>
                <w:rFonts w:ascii="Calibri Light" w:hAnsi="Calibri Light" w:cs="Calibri Light"/>
                <w:b/>
                <w:sz w:val="20"/>
                <w:szCs w:val="20"/>
              </w:rPr>
            </w:pP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extent</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projects</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invest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in</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selective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fishing</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gear</w:t>
            </w:r>
            <w:proofErr w:type="spellEnd"/>
          </w:p>
          <w:p w14:paraId="6BBE10E7" w14:textId="77777777" w:rsidR="00EC172D" w:rsidRPr="001E28B5" w:rsidRDefault="00EC172D" w:rsidP="001E28B5">
            <w:pPr>
              <w:rPr>
                <w:rFonts w:ascii="Calibri Light" w:eastAsiaTheme="minorHAnsi" w:hAnsi="Calibri Light" w:cs="Calibri Light"/>
                <w:i/>
                <w:color w:val="FFFFFF" w:themeColor="background1"/>
                <w:sz w:val="22"/>
                <w:szCs w:val="22"/>
                <w:lang w:val="mt-MT" w:eastAsia="en-US"/>
              </w:rPr>
            </w:pPr>
          </w:p>
          <w:p w14:paraId="02D87753" w14:textId="13908025" w:rsidR="001E28B5" w:rsidRPr="001E28B5" w:rsidRDefault="001E28B5" w:rsidP="001E28B5">
            <w:pPr>
              <w:rPr>
                <w:rFonts w:ascii="Calibri Light" w:eastAsiaTheme="minorHAnsi" w:hAnsi="Calibri Light" w:cs="Calibri Light"/>
                <w:i/>
                <w:color w:val="FFFFFF" w:themeColor="background1"/>
                <w:lang w:val="mt-MT" w:eastAsia="en-US"/>
              </w:rPr>
            </w:pPr>
            <w:proofErr w:type="spellStart"/>
            <w:r w:rsidRPr="001E28B5">
              <w:rPr>
                <w:rFonts w:ascii="Calibri Light" w:eastAsiaTheme="minorHAnsi" w:hAnsi="Calibri Light" w:cs="Calibri Light"/>
                <w:i/>
                <w:color w:val="FFFFFF" w:themeColor="background1"/>
                <w:lang w:val="mt-MT" w:eastAsia="en-US"/>
              </w:rPr>
              <w:t>Identify</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how</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the</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proposed</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project</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provides</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contribution</w:t>
            </w:r>
            <w:proofErr w:type="spellEnd"/>
            <w:r w:rsidRPr="001E28B5">
              <w:rPr>
                <w:rFonts w:ascii="Calibri Light" w:eastAsiaTheme="minorHAnsi" w:hAnsi="Calibri Light" w:cs="Calibri Light"/>
                <w:i/>
                <w:color w:val="FFFFFF" w:themeColor="background1"/>
                <w:lang w:val="mt-MT" w:eastAsia="en-US"/>
              </w:rPr>
              <w:t xml:space="preserve"> to </w:t>
            </w:r>
            <w:proofErr w:type="spellStart"/>
            <w:r w:rsidRPr="001E28B5">
              <w:rPr>
                <w:rFonts w:ascii="Calibri Light" w:eastAsiaTheme="minorHAnsi" w:hAnsi="Calibri Light" w:cs="Calibri Light"/>
                <w:i/>
                <w:color w:val="FFFFFF" w:themeColor="background1"/>
                <w:lang w:val="mt-MT" w:eastAsia="en-US"/>
              </w:rPr>
              <w:t>the</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programmes</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types</w:t>
            </w:r>
            <w:proofErr w:type="spellEnd"/>
            <w:r w:rsidRPr="001E28B5">
              <w:rPr>
                <w:rFonts w:ascii="Calibri Light" w:eastAsiaTheme="minorHAnsi" w:hAnsi="Calibri Light" w:cs="Calibri Light"/>
                <w:i/>
                <w:color w:val="FFFFFF" w:themeColor="background1"/>
                <w:lang w:val="mt-MT" w:eastAsia="en-US"/>
              </w:rPr>
              <w:t xml:space="preserve"> of </w:t>
            </w:r>
            <w:proofErr w:type="spellStart"/>
            <w:r w:rsidRPr="001E28B5">
              <w:rPr>
                <w:rFonts w:ascii="Calibri Light" w:eastAsiaTheme="minorHAnsi" w:hAnsi="Calibri Light" w:cs="Calibri Light"/>
                <w:i/>
                <w:color w:val="FFFFFF" w:themeColor="background1"/>
                <w:lang w:val="mt-MT" w:eastAsia="en-US"/>
              </w:rPr>
              <w:t>actions</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interventions</w:t>
            </w:r>
            <w:proofErr w:type="spellEnd"/>
            <w:r w:rsidRPr="001E28B5">
              <w:rPr>
                <w:rFonts w:ascii="Calibri Light" w:eastAsiaTheme="minorHAnsi" w:hAnsi="Calibri Light" w:cs="Calibri Light"/>
                <w:i/>
                <w:color w:val="FFFFFF" w:themeColor="background1"/>
                <w:lang w:val="mt-MT" w:eastAsia="en-US"/>
              </w:rPr>
              <w:t xml:space="preserve"> and </w:t>
            </w:r>
            <w:proofErr w:type="spellStart"/>
            <w:r w:rsidRPr="001E28B5">
              <w:rPr>
                <w:rFonts w:ascii="Calibri Light" w:eastAsiaTheme="minorHAnsi" w:hAnsi="Calibri Light" w:cs="Calibri Light"/>
                <w:i/>
                <w:color w:val="FFFFFF" w:themeColor="background1"/>
                <w:lang w:val="mt-MT" w:eastAsia="en-US"/>
              </w:rPr>
              <w:t>commitments</w:t>
            </w:r>
            <w:proofErr w:type="spellEnd"/>
            <w:r w:rsidRPr="001E28B5">
              <w:rPr>
                <w:rFonts w:ascii="Calibri Light" w:eastAsiaTheme="minorHAnsi" w:hAnsi="Calibri Light" w:cs="Calibri Light"/>
                <w:i/>
                <w:color w:val="FFFFFF" w:themeColor="background1"/>
                <w:lang w:val="mt-MT" w:eastAsia="en-US"/>
              </w:rPr>
              <w:t xml:space="preserve"> – </w:t>
            </w:r>
            <w:proofErr w:type="spellStart"/>
            <w:r w:rsidRPr="001E28B5">
              <w:rPr>
                <w:rFonts w:ascii="Calibri Light" w:eastAsiaTheme="minorHAnsi" w:hAnsi="Calibri Light" w:cs="Calibri Light"/>
                <w:i/>
                <w:color w:val="FFFFFF" w:themeColor="background1"/>
                <w:lang w:val="mt-MT" w:eastAsia="en-US"/>
              </w:rPr>
              <w:t>Maximum</w:t>
            </w:r>
            <w:proofErr w:type="spellEnd"/>
            <w:r w:rsidRPr="001E28B5">
              <w:rPr>
                <w:rFonts w:ascii="Calibri Light" w:eastAsiaTheme="minorHAnsi" w:hAnsi="Calibri Light" w:cs="Calibri Light"/>
                <w:i/>
                <w:color w:val="FFFFFF" w:themeColor="background1"/>
                <w:lang w:val="mt-MT" w:eastAsia="en-US"/>
              </w:rPr>
              <w:t xml:space="preserve"> 20 </w:t>
            </w:r>
            <w:proofErr w:type="spellStart"/>
            <w:r w:rsidRPr="001E28B5">
              <w:rPr>
                <w:rFonts w:ascii="Calibri Light" w:eastAsiaTheme="minorHAnsi" w:hAnsi="Calibri Light" w:cs="Calibri Light"/>
                <w:i/>
                <w:color w:val="FFFFFF" w:themeColor="background1"/>
                <w:lang w:val="mt-MT" w:eastAsia="en-US"/>
              </w:rPr>
              <w:t>Marks</w:t>
            </w:r>
            <w:proofErr w:type="spellEnd"/>
            <w:r w:rsidRPr="001E28B5">
              <w:rPr>
                <w:rFonts w:ascii="Calibri Light" w:eastAsiaTheme="minorHAnsi" w:hAnsi="Calibri Light" w:cs="Calibri Light"/>
                <w:i/>
                <w:color w:val="FFFFFF" w:themeColor="background1"/>
                <w:lang w:val="mt-MT" w:eastAsia="en-US"/>
              </w:rPr>
              <w:t xml:space="preserve"> </w:t>
            </w:r>
          </w:p>
          <w:p w14:paraId="0D281A49" w14:textId="585B4408"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w:t>
            </w:r>
            <w:proofErr w:type="spellStart"/>
            <w:r w:rsidRPr="001E28B5">
              <w:rPr>
                <w:rFonts w:ascii="Calibri Light" w:hAnsi="Calibri Light" w:cs="Calibri Light"/>
                <w:i/>
                <w:color w:val="FFFFFF" w:themeColor="background1"/>
                <w:sz w:val="20"/>
                <w:szCs w:val="20"/>
                <w:lang w:val="mt-MT"/>
              </w:rPr>
              <w:t>ability</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demonstrate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its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contribution</w:t>
            </w:r>
            <w:proofErr w:type="spellEnd"/>
            <w:r w:rsidRPr="001E28B5">
              <w:rPr>
                <w:rFonts w:ascii="Calibri Light" w:hAnsi="Calibri Light" w:cs="Calibri Light"/>
                <w:i/>
                <w:color w:val="FFFFFF" w:themeColor="background1"/>
                <w:sz w:val="20"/>
                <w:szCs w:val="20"/>
                <w:lang w:val="mt-MT"/>
              </w:rPr>
              <w:t xml:space="preserve"> to Malta </w:t>
            </w:r>
            <w:proofErr w:type="spellStart"/>
            <w:r w:rsidRPr="001E28B5">
              <w:rPr>
                <w:rFonts w:ascii="Calibri Light" w:hAnsi="Calibri Light" w:cs="Calibri Light"/>
                <w:i/>
                <w:color w:val="FFFFFF" w:themeColor="background1"/>
                <w:sz w:val="20"/>
                <w:szCs w:val="20"/>
                <w:lang w:val="mt-MT"/>
              </w:rPr>
              <w:t>Low</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Carbon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Development</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Strategy</w:t>
            </w:r>
            <w:proofErr w:type="spellEnd"/>
            <w:r w:rsidRPr="001E28B5">
              <w:rPr>
                <w:rFonts w:ascii="Calibri Light" w:hAnsi="Calibri Light" w:cs="Calibri Light"/>
                <w:i/>
                <w:color w:val="FFFFFF" w:themeColor="background1"/>
                <w:sz w:val="20"/>
                <w:szCs w:val="20"/>
                <w:lang w:val="mt-MT"/>
              </w:rPr>
              <w:t xml:space="preserve"> and </w:t>
            </w:r>
            <w:proofErr w:type="spellStart"/>
            <w:r w:rsidRPr="001E28B5">
              <w:rPr>
                <w:rFonts w:ascii="Calibri Light" w:hAnsi="Calibri Light" w:cs="Calibri Light"/>
                <w:i/>
                <w:color w:val="FFFFFF" w:themeColor="background1"/>
                <w:sz w:val="20"/>
                <w:szCs w:val="20"/>
                <w:lang w:val="mt-MT"/>
              </w:rPr>
              <w:t>the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Energy</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Partnership</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by</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adopting</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more</w:t>
            </w:r>
            <w:proofErr w:type="spellEnd"/>
            <w:r w:rsidRPr="001E28B5">
              <w:rPr>
                <w:rFonts w:ascii="Calibri Light" w:hAnsi="Calibri Light" w:cs="Calibri Light"/>
                <w:i/>
                <w:color w:val="FFFFFF" w:themeColor="background1"/>
                <w:sz w:val="20"/>
                <w:szCs w:val="20"/>
                <w:lang w:val="mt-MT"/>
              </w:rPr>
              <w:t xml:space="preserve"> fuel- </w:t>
            </w:r>
            <w:proofErr w:type="spellStart"/>
            <w:r w:rsidRPr="001E28B5">
              <w:rPr>
                <w:rFonts w:ascii="Calibri Light" w:hAnsi="Calibri Light" w:cs="Calibri Light"/>
                <w:i/>
                <w:color w:val="FFFFFF" w:themeColor="background1"/>
                <w:sz w:val="20"/>
                <w:szCs w:val="20"/>
                <w:lang w:val="mt-MT"/>
              </w:rPr>
              <w:t>efficient</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vessels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renewable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energy</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resources</w:t>
            </w:r>
            <w:proofErr w:type="spellEnd"/>
            <w:r w:rsidRPr="001E28B5">
              <w:rPr>
                <w:rFonts w:ascii="Calibri Light" w:hAnsi="Calibri Light" w:cs="Calibri Light"/>
                <w:i/>
                <w:color w:val="FFFFFF" w:themeColor="background1"/>
                <w:sz w:val="20"/>
                <w:szCs w:val="20"/>
                <w:lang w:val="mt-MT"/>
              </w:rPr>
              <w:t xml:space="preserve"> and to </w:t>
            </w:r>
            <w:proofErr w:type="spellStart"/>
            <w:r w:rsidRPr="001E28B5">
              <w:rPr>
                <w:rFonts w:ascii="Calibri Light" w:hAnsi="Calibri Light" w:cs="Calibri Light"/>
                <w:i/>
                <w:color w:val="FFFFFF" w:themeColor="background1"/>
                <w:sz w:val="20"/>
                <w:szCs w:val="20"/>
                <w:lang w:val="mt-MT"/>
              </w:rPr>
              <w:t>reduce</w:t>
            </w:r>
            <w:proofErr w:type="spellEnd"/>
            <w:r w:rsidRPr="001E28B5">
              <w:rPr>
                <w:rFonts w:ascii="Calibri Light" w:hAnsi="Calibri Light" w:cs="Calibri Light"/>
                <w:i/>
                <w:color w:val="FFFFFF" w:themeColor="background1"/>
                <w:sz w:val="20"/>
                <w:szCs w:val="20"/>
                <w:lang w:val="mt-MT"/>
              </w:rPr>
              <w:t xml:space="preserve"> fuel </w:t>
            </w:r>
            <w:proofErr w:type="spellStart"/>
            <w:r w:rsidRPr="001E28B5">
              <w:rPr>
                <w:rFonts w:ascii="Calibri Light" w:hAnsi="Calibri Light" w:cs="Calibri Light"/>
                <w:i/>
                <w:color w:val="FFFFFF" w:themeColor="background1"/>
                <w:sz w:val="20"/>
                <w:szCs w:val="20"/>
                <w:lang w:val="mt-MT"/>
              </w:rPr>
              <w:t>consumption</w:t>
            </w:r>
            <w:proofErr w:type="spellEnd"/>
            <w:r w:rsidRPr="001E28B5">
              <w:rPr>
                <w:rFonts w:ascii="Calibri Light" w:hAnsi="Calibri Light" w:cs="Calibri Light"/>
                <w:i/>
                <w:color w:val="FFFFFF" w:themeColor="background1"/>
                <w:sz w:val="20"/>
                <w:szCs w:val="20"/>
                <w:lang w:val="mt-MT"/>
              </w:rPr>
              <w:t xml:space="preserve"> and </w:t>
            </w:r>
            <w:proofErr w:type="spellStart"/>
            <w:r w:rsidRPr="001E28B5">
              <w:rPr>
                <w:rFonts w:ascii="Calibri Light" w:hAnsi="Calibri Light" w:cs="Calibri Light"/>
                <w:i/>
                <w:color w:val="FFFFFF" w:themeColor="background1"/>
                <w:sz w:val="20"/>
                <w:szCs w:val="20"/>
                <w:lang w:val="mt-MT"/>
              </w:rPr>
              <w:t>emissions</w:t>
            </w:r>
            <w:proofErr w:type="spellEnd"/>
            <w:r w:rsidRPr="001E28B5">
              <w:rPr>
                <w:rFonts w:ascii="Calibri Light" w:hAnsi="Calibri Light" w:cs="Calibri Light"/>
                <w:i/>
                <w:color w:val="FFFFFF" w:themeColor="background1"/>
                <w:sz w:val="20"/>
                <w:szCs w:val="20"/>
                <w:lang w:val="mt-MT"/>
              </w:rPr>
              <w:t xml:space="preserve"> </w:t>
            </w:r>
          </w:p>
          <w:p w14:paraId="04A59182" w14:textId="51D0D31F"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w:t>
            </w:r>
            <w:proofErr w:type="spellStart"/>
            <w:r w:rsidRPr="001E28B5">
              <w:rPr>
                <w:rFonts w:ascii="Calibri Light" w:hAnsi="Calibri Light" w:cs="Calibri Light"/>
                <w:i/>
                <w:color w:val="FFFFFF" w:themeColor="background1"/>
                <w:sz w:val="20"/>
                <w:szCs w:val="20"/>
                <w:lang w:val="mt-MT"/>
              </w:rPr>
              <w:t>ability</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contribute</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conservation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measures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in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the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fisheries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sectors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where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applicable</w:t>
            </w:r>
            <w:proofErr w:type="spellEnd"/>
            <w:r w:rsidRPr="001E28B5">
              <w:rPr>
                <w:rFonts w:ascii="Calibri Light" w:hAnsi="Calibri Light" w:cs="Calibri Light"/>
                <w:i/>
                <w:color w:val="FFFFFF" w:themeColor="background1"/>
                <w:sz w:val="20"/>
                <w:szCs w:val="20"/>
                <w:lang w:val="mt-MT"/>
              </w:rPr>
              <w:t xml:space="preserve">) </w:t>
            </w:r>
          </w:p>
          <w:p w14:paraId="5F672097" w14:textId="61179383"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w:t>
            </w:r>
            <w:proofErr w:type="spellStart"/>
            <w:r w:rsidRPr="001E28B5">
              <w:rPr>
                <w:rFonts w:ascii="Calibri Light" w:hAnsi="Calibri Light" w:cs="Calibri Light"/>
                <w:i/>
                <w:color w:val="FFFFFF" w:themeColor="background1"/>
                <w:sz w:val="20"/>
                <w:szCs w:val="20"/>
                <w:lang w:val="mt-MT"/>
              </w:rPr>
              <w:t>ability</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contribute</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fisheries</w:t>
            </w:r>
            <w:proofErr w:type="spellEnd"/>
            <w:r w:rsidRPr="001E28B5">
              <w:rPr>
                <w:rFonts w:ascii="Calibri Light" w:hAnsi="Calibri Light" w:cs="Calibri Light"/>
                <w:i/>
                <w:color w:val="FFFFFF" w:themeColor="background1"/>
                <w:sz w:val="20"/>
                <w:szCs w:val="20"/>
                <w:lang w:val="mt-MT"/>
              </w:rPr>
              <w:t xml:space="preserve"> management and </w:t>
            </w:r>
            <w:proofErr w:type="spellStart"/>
            <w:r w:rsidRPr="001E28B5">
              <w:rPr>
                <w:rFonts w:ascii="Calibri Light" w:hAnsi="Calibri Light" w:cs="Calibri Light"/>
                <w:i/>
                <w:color w:val="FFFFFF" w:themeColor="background1"/>
                <w:sz w:val="20"/>
                <w:szCs w:val="20"/>
                <w:lang w:val="mt-MT"/>
              </w:rPr>
              <w:t>conservation</w:t>
            </w:r>
            <w:proofErr w:type="spellEnd"/>
            <w:r w:rsidRPr="001E28B5">
              <w:rPr>
                <w:rFonts w:ascii="Calibri Light" w:hAnsi="Calibri Light" w:cs="Calibri Light"/>
                <w:i/>
                <w:color w:val="FFFFFF" w:themeColor="background1"/>
                <w:sz w:val="20"/>
                <w:szCs w:val="20"/>
                <w:lang w:val="mt-MT"/>
              </w:rPr>
              <w:t xml:space="preserve"> and </w:t>
            </w:r>
            <w:proofErr w:type="spellStart"/>
            <w:r w:rsidRPr="001E28B5">
              <w:rPr>
                <w:rFonts w:ascii="Calibri Light" w:hAnsi="Calibri Light" w:cs="Calibri Light"/>
                <w:i/>
                <w:color w:val="FFFFFF" w:themeColor="background1"/>
                <w:sz w:val="20"/>
                <w:szCs w:val="20"/>
                <w:lang w:val="mt-MT"/>
              </w:rPr>
              <w:t>in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so</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doing</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complement</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other</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actions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included</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in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the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programme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where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applicable</w:t>
            </w:r>
            <w:proofErr w:type="spellEnd"/>
            <w:r w:rsidRPr="001E28B5">
              <w:rPr>
                <w:rFonts w:ascii="Calibri Light" w:hAnsi="Calibri Light" w:cs="Calibri Light"/>
                <w:i/>
                <w:color w:val="FFFFFF" w:themeColor="background1"/>
                <w:sz w:val="20"/>
                <w:szCs w:val="20"/>
                <w:lang w:val="mt-MT"/>
              </w:rPr>
              <w:t xml:space="preserve">) </w:t>
            </w:r>
          </w:p>
          <w:p w14:paraId="088F1069" w14:textId="77777777" w:rsidR="001E28B5" w:rsidRDefault="001E28B5" w:rsidP="001E28B5">
            <w:pPr>
              <w:rPr>
                <w:rFonts w:ascii="Calibri Light" w:hAnsi="Calibri Light" w:cs="Calibri Light"/>
                <w:b/>
              </w:rPr>
            </w:pPr>
          </w:p>
          <w:p w14:paraId="06D6F183" w14:textId="14301A2D" w:rsidR="00EC172D" w:rsidRPr="001E4165" w:rsidRDefault="00EC172D" w:rsidP="001E4165">
            <w:pPr>
              <w:rPr>
                <w:rFonts w:ascii="Calibri Light" w:hAnsi="Calibri Light" w:cs="Calibri Light"/>
                <w:i/>
                <w:color w:val="FFFFFF" w:themeColor="background1"/>
                <w:lang w:val="mt-MT"/>
              </w:rPr>
            </w:pPr>
            <w:proofErr w:type="spellStart"/>
            <w:r w:rsidRPr="001E4165">
              <w:rPr>
                <w:rFonts w:ascii="Calibri Light" w:hAnsi="Calibri Light" w:cs="Calibri Light"/>
                <w:i/>
                <w:color w:val="FFFFFF" w:themeColor="background1"/>
                <w:lang w:val="mt-MT"/>
              </w:rPr>
              <w:t>Identify</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the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ability</w:t>
            </w:r>
            <w:proofErr w:type="spellEnd"/>
            <w:r w:rsidRPr="001E4165">
              <w:rPr>
                <w:rFonts w:ascii="Calibri Light" w:hAnsi="Calibri Light" w:cs="Calibri Light"/>
                <w:i/>
                <w:color w:val="FFFFFF" w:themeColor="background1"/>
                <w:lang w:val="mt-MT"/>
              </w:rPr>
              <w:t xml:space="preserve"> of </w:t>
            </w:r>
            <w:proofErr w:type="spellStart"/>
            <w:r w:rsidRPr="001E4165">
              <w:rPr>
                <w:rFonts w:ascii="Calibri Light" w:hAnsi="Calibri Light" w:cs="Calibri Light"/>
                <w:i/>
                <w:color w:val="FFFFFF" w:themeColor="background1"/>
                <w:lang w:val="mt-MT"/>
              </w:rPr>
              <w:t>the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project</w:t>
            </w:r>
            <w:proofErr w:type="spellEnd"/>
            <w:r w:rsidRPr="001E4165">
              <w:rPr>
                <w:rFonts w:ascii="Calibri Light" w:hAnsi="Calibri Light" w:cs="Calibri Light"/>
                <w:i/>
                <w:color w:val="FFFFFF" w:themeColor="background1"/>
                <w:lang w:val="mt-MT"/>
              </w:rPr>
              <w:t xml:space="preserve"> to </w:t>
            </w:r>
            <w:proofErr w:type="spellStart"/>
            <w:r w:rsidRPr="001E4165">
              <w:rPr>
                <w:rFonts w:ascii="Calibri Light" w:hAnsi="Calibri Light" w:cs="Calibri Light"/>
                <w:i/>
                <w:color w:val="FFFFFF" w:themeColor="background1"/>
                <w:lang w:val="mt-MT"/>
              </w:rPr>
              <w:t>enhance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the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innovation</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in</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the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sector</w:t>
            </w:r>
            <w:proofErr w:type="spellEnd"/>
            <w:r w:rsidRPr="001E4165">
              <w:rPr>
                <w:rFonts w:ascii="Calibri Light" w:hAnsi="Calibri Light" w:cs="Calibri Light"/>
                <w:i/>
                <w:color w:val="FFFFFF" w:themeColor="background1"/>
                <w:lang w:val="mt-MT"/>
              </w:rPr>
              <w:t xml:space="preserve"> – </w:t>
            </w:r>
            <w:proofErr w:type="spellStart"/>
            <w:r w:rsidRPr="001E4165">
              <w:rPr>
                <w:rFonts w:ascii="Calibri Light" w:hAnsi="Calibri Light" w:cs="Calibri Light"/>
                <w:i/>
                <w:color w:val="FFFFFF" w:themeColor="background1"/>
                <w:lang w:val="mt-MT"/>
              </w:rPr>
              <w:t>Maximum</w:t>
            </w:r>
            <w:proofErr w:type="spellEnd"/>
            <w:r w:rsidRPr="001E4165">
              <w:rPr>
                <w:rFonts w:ascii="Calibri Light" w:hAnsi="Calibri Light" w:cs="Calibri Light"/>
                <w:i/>
                <w:color w:val="FFFFFF" w:themeColor="background1"/>
                <w:lang w:val="mt-MT"/>
              </w:rPr>
              <w:t xml:space="preserve"> 5 </w:t>
            </w:r>
            <w:proofErr w:type="spellStart"/>
            <w:r w:rsidRPr="001E4165">
              <w:rPr>
                <w:rFonts w:ascii="Calibri Light" w:hAnsi="Calibri Light" w:cs="Calibri Light"/>
                <w:i/>
                <w:color w:val="FFFFFF" w:themeColor="background1"/>
                <w:lang w:val="mt-MT"/>
              </w:rPr>
              <w:t>Marks</w:t>
            </w:r>
            <w:proofErr w:type="spellEnd"/>
          </w:p>
          <w:p w14:paraId="2EB4D63B" w14:textId="20422FEB" w:rsidR="00EC172D" w:rsidRPr="001E4165" w:rsidRDefault="001E4165" w:rsidP="001E4165">
            <w:pPr>
              <w:pStyle w:val="ListParagraph"/>
              <w:numPr>
                <w:ilvl w:val="0"/>
                <w:numId w:val="42"/>
              </w:numPr>
              <w:rPr>
                <w:rFonts w:ascii="Calibri Light" w:hAnsi="Calibri Light" w:cs="Calibri Light"/>
                <w:i/>
                <w:color w:val="FFFFFF" w:themeColor="background1"/>
                <w:sz w:val="20"/>
                <w:szCs w:val="20"/>
                <w:lang w:val="mt-MT"/>
              </w:rPr>
            </w:pPr>
            <w:r w:rsidRPr="001E4165">
              <w:rPr>
                <w:rFonts w:ascii="Calibri Light" w:hAnsi="Calibri Light" w:cs="Calibri Light"/>
                <w:i/>
                <w:color w:val="FFFFFF" w:themeColor="background1"/>
                <w:sz w:val="20"/>
                <w:szCs w:val="20"/>
                <w:lang w:val="mt-MT"/>
              </w:rPr>
              <w:t xml:space="preserve">Projects </w:t>
            </w:r>
            <w:proofErr w:type="spellStart"/>
            <w:r w:rsidRPr="001E4165">
              <w:rPr>
                <w:rFonts w:ascii="Calibri Light" w:hAnsi="Calibri Light" w:cs="Calibri Light"/>
                <w:i/>
                <w:color w:val="FFFFFF" w:themeColor="background1"/>
                <w:sz w:val="20"/>
                <w:szCs w:val="20"/>
                <w:lang w:val="mt-MT"/>
              </w:rPr>
              <w:t>ability</w:t>
            </w:r>
            <w:proofErr w:type="spellEnd"/>
            <w:r w:rsidRPr="001E4165">
              <w:rPr>
                <w:rFonts w:ascii="Calibri Light" w:hAnsi="Calibri Light" w:cs="Calibri Light"/>
                <w:i/>
                <w:color w:val="FFFFFF" w:themeColor="background1"/>
                <w:sz w:val="20"/>
                <w:szCs w:val="20"/>
                <w:lang w:val="mt-MT"/>
              </w:rPr>
              <w:t xml:space="preserve"> to </w:t>
            </w:r>
            <w:proofErr w:type="spellStart"/>
            <w:r w:rsidRPr="001E4165">
              <w:rPr>
                <w:rFonts w:ascii="Calibri Light" w:hAnsi="Calibri Light" w:cs="Calibri Light"/>
                <w:i/>
                <w:color w:val="FFFFFF" w:themeColor="background1"/>
                <w:sz w:val="20"/>
                <w:szCs w:val="20"/>
                <w:lang w:val="mt-MT"/>
              </w:rPr>
              <w:t>mobilise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complementary</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funding</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actions</w:t>
            </w:r>
            <w:proofErr w:type="spellEnd"/>
            <w:r w:rsidRPr="001E4165">
              <w:rPr>
                <w:rFonts w:ascii="Calibri Light" w:hAnsi="Calibri Light" w:cs="Calibri Light"/>
                <w:i/>
                <w:color w:val="FFFFFF" w:themeColor="background1"/>
                <w:sz w:val="20"/>
                <w:szCs w:val="20"/>
                <w:lang w:val="mt-MT"/>
              </w:rPr>
              <w:t xml:space="preserve"> to </w:t>
            </w:r>
            <w:proofErr w:type="spellStart"/>
            <w:r w:rsidRPr="001E4165">
              <w:rPr>
                <w:rFonts w:ascii="Calibri Light" w:hAnsi="Calibri Light" w:cs="Calibri Light"/>
                <w:i/>
                <w:color w:val="FFFFFF" w:themeColor="background1"/>
                <w:sz w:val="20"/>
                <w:szCs w:val="20"/>
                <w:lang w:val="mt-MT"/>
              </w:rPr>
              <w:t>achieve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the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expected</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results</w:t>
            </w:r>
            <w:proofErr w:type="spellEnd"/>
            <w:r w:rsidRPr="001E4165">
              <w:rPr>
                <w:rFonts w:ascii="Calibri Light" w:hAnsi="Calibri Light" w:cs="Calibri Light"/>
                <w:i/>
                <w:color w:val="FFFFFF" w:themeColor="background1"/>
                <w:sz w:val="20"/>
                <w:szCs w:val="20"/>
                <w:lang w:val="mt-MT"/>
              </w:rPr>
              <w:t xml:space="preserve"> </w:t>
            </w:r>
          </w:p>
          <w:p w14:paraId="5D8796A3" w14:textId="1B3ECA4D" w:rsidR="001E4165" w:rsidRPr="001E4165" w:rsidRDefault="001E4165" w:rsidP="001E4165">
            <w:pPr>
              <w:pStyle w:val="ListParagraph"/>
              <w:numPr>
                <w:ilvl w:val="0"/>
                <w:numId w:val="42"/>
              </w:numPr>
              <w:rPr>
                <w:rFonts w:ascii="Calibri Light" w:hAnsi="Calibri Light" w:cs="Calibri Light"/>
                <w:i/>
                <w:color w:val="FFFFFF" w:themeColor="background1"/>
                <w:sz w:val="20"/>
                <w:szCs w:val="20"/>
                <w:lang w:val="mt-MT"/>
              </w:rPr>
            </w:pPr>
            <w:r w:rsidRPr="001E4165">
              <w:rPr>
                <w:rFonts w:ascii="Calibri Light" w:hAnsi="Calibri Light" w:cs="Calibri Light"/>
                <w:i/>
                <w:color w:val="FFFFFF" w:themeColor="background1"/>
                <w:sz w:val="20"/>
                <w:szCs w:val="20"/>
                <w:lang w:val="mt-MT"/>
              </w:rPr>
              <w:t xml:space="preserve">Projects </w:t>
            </w:r>
            <w:proofErr w:type="spellStart"/>
            <w:r w:rsidRPr="001E4165">
              <w:rPr>
                <w:rFonts w:ascii="Calibri Light" w:hAnsi="Calibri Light" w:cs="Calibri Light"/>
                <w:i/>
                <w:color w:val="FFFFFF" w:themeColor="background1"/>
                <w:sz w:val="20"/>
                <w:szCs w:val="20"/>
                <w:lang w:val="mt-MT"/>
              </w:rPr>
              <w:t>ability</w:t>
            </w:r>
            <w:proofErr w:type="spellEnd"/>
            <w:r w:rsidRPr="001E4165">
              <w:rPr>
                <w:rFonts w:ascii="Calibri Light" w:hAnsi="Calibri Light" w:cs="Calibri Light"/>
                <w:i/>
                <w:color w:val="FFFFFF" w:themeColor="background1"/>
                <w:sz w:val="20"/>
                <w:szCs w:val="20"/>
                <w:lang w:val="mt-MT"/>
              </w:rPr>
              <w:t xml:space="preserve"> to </w:t>
            </w:r>
            <w:proofErr w:type="spellStart"/>
            <w:r w:rsidRPr="001E4165">
              <w:rPr>
                <w:rFonts w:ascii="Calibri Light" w:hAnsi="Calibri Light" w:cs="Calibri Light"/>
                <w:i/>
                <w:color w:val="FFFFFF" w:themeColor="background1"/>
                <w:sz w:val="20"/>
                <w:szCs w:val="20"/>
                <w:lang w:val="mt-MT"/>
              </w:rPr>
              <w:t>promote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innovative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solutions</w:t>
            </w:r>
            <w:proofErr w:type="spellEnd"/>
            <w:r w:rsidRPr="001E4165">
              <w:rPr>
                <w:rFonts w:ascii="Calibri Light" w:hAnsi="Calibri Light" w:cs="Calibri Light"/>
                <w:i/>
                <w:color w:val="FFFFFF" w:themeColor="background1"/>
                <w:sz w:val="20"/>
                <w:szCs w:val="20"/>
                <w:lang w:val="mt-MT"/>
              </w:rPr>
              <w:t xml:space="preserve"> to </w:t>
            </w:r>
            <w:proofErr w:type="spellStart"/>
            <w:r w:rsidRPr="001E4165">
              <w:rPr>
                <w:rFonts w:ascii="Calibri Light" w:hAnsi="Calibri Light" w:cs="Calibri Light"/>
                <w:i/>
                <w:color w:val="FFFFFF" w:themeColor="background1"/>
                <w:sz w:val="20"/>
                <w:szCs w:val="20"/>
                <w:lang w:val="mt-MT"/>
              </w:rPr>
              <w:t>achieve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the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expected</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results</w:t>
            </w:r>
            <w:proofErr w:type="spellEnd"/>
            <w:r w:rsidRPr="001E4165">
              <w:rPr>
                <w:rFonts w:ascii="Calibri Light" w:hAnsi="Calibri Light" w:cs="Calibri Light"/>
                <w:i/>
                <w:color w:val="FFFFFF" w:themeColor="background1"/>
                <w:sz w:val="20"/>
                <w:szCs w:val="20"/>
                <w:lang w:val="mt-MT"/>
              </w:rPr>
              <w:t xml:space="preserve"> </w:t>
            </w:r>
          </w:p>
          <w:p w14:paraId="6B843E07" w14:textId="13CBD7BE" w:rsidR="00EC172D" w:rsidRPr="001E28B5" w:rsidRDefault="00EC172D" w:rsidP="001E28B5">
            <w:pPr>
              <w:rPr>
                <w:rFonts w:ascii="Calibri Light" w:hAnsi="Calibri Light" w:cs="Calibri Light"/>
                <w:b/>
              </w:rPr>
            </w:pPr>
          </w:p>
        </w:tc>
      </w:tr>
      <w:tr w:rsidR="001E7DB3" w:rsidRPr="002F2359" w14:paraId="124FB736" w14:textId="77777777" w:rsidTr="00EB1069">
        <w:trPr>
          <w:trHeight w:val="2369"/>
        </w:trPr>
        <w:tc>
          <w:tcPr>
            <w:tcW w:w="9016" w:type="dxa"/>
            <w:gridSpan w:val="2"/>
          </w:tcPr>
          <w:p w14:paraId="0E634B62" w14:textId="4D74E60E" w:rsidR="001E7DB3" w:rsidRPr="002F2359" w:rsidRDefault="001E7DB3" w:rsidP="001E7DB3">
            <w:pPr>
              <w:rPr>
                <w:rFonts w:ascii="Calibri Light" w:hAnsi="Calibri Light" w:cs="Calibri Light"/>
              </w:rPr>
            </w:pPr>
          </w:p>
        </w:tc>
      </w:tr>
    </w:tbl>
    <w:p w14:paraId="64020A49" w14:textId="77777777" w:rsidR="00097752" w:rsidRPr="002F2359" w:rsidRDefault="00097752" w:rsidP="00C86DEF">
      <w:pPr>
        <w:jc w:val="both"/>
        <w:rPr>
          <w:rFonts w:ascii="Calibri Light" w:hAnsi="Calibri Light" w:cs="Calibri Light"/>
          <w:i/>
          <w:color w:val="002060"/>
          <w:u w:val="single"/>
        </w:rPr>
      </w:pPr>
    </w:p>
    <w:tbl>
      <w:tblPr>
        <w:tblStyle w:val="TableGrid"/>
        <w:tblW w:w="0" w:type="auto"/>
        <w:tblInd w:w="-5" w:type="dxa"/>
        <w:tblLook w:val="04A0" w:firstRow="1" w:lastRow="0" w:firstColumn="1" w:lastColumn="0" w:noHBand="0" w:noVBand="1"/>
      </w:tblPr>
      <w:tblGrid>
        <w:gridCol w:w="988"/>
        <w:gridCol w:w="8033"/>
      </w:tblGrid>
      <w:tr w:rsidR="001E7DB3" w:rsidRPr="002F2359" w14:paraId="4BADA86A" w14:textId="77777777" w:rsidTr="00E53C9F">
        <w:tc>
          <w:tcPr>
            <w:tcW w:w="9021" w:type="dxa"/>
            <w:gridSpan w:val="2"/>
            <w:shd w:val="clear" w:color="auto" w:fill="000039"/>
          </w:tcPr>
          <w:p w14:paraId="3A64E4E3" w14:textId="45E423BF" w:rsidR="000E5AF4" w:rsidRPr="002F2359" w:rsidRDefault="00A07100" w:rsidP="00C77222">
            <w:pPr>
              <w:rPr>
                <w:rFonts w:ascii="Calibri Light" w:hAnsi="Calibri Light" w:cs="Calibri Light"/>
                <w:b/>
                <w:color w:val="FFFFFF" w:themeColor="background1"/>
              </w:rPr>
            </w:pPr>
            <w:r w:rsidRPr="002F2359">
              <w:rPr>
                <w:rFonts w:ascii="Calibri Light" w:hAnsi="Calibri Light" w:cs="Calibri Light"/>
                <w:b/>
                <w:bCs/>
                <w:color w:val="FFC000"/>
              </w:rPr>
              <w:t xml:space="preserve">What </w:t>
            </w:r>
            <w:r w:rsidR="00882959" w:rsidRPr="002F2359">
              <w:rPr>
                <w:rFonts w:ascii="Calibri Light" w:hAnsi="Calibri Light" w:cs="Calibri Light"/>
                <w:b/>
                <w:bCs/>
                <w:color w:val="FFFFFF" w:themeColor="background1"/>
              </w:rPr>
              <w:t xml:space="preserve">are the </w:t>
            </w:r>
            <w:r w:rsidR="00D61A79" w:rsidRPr="002F2359">
              <w:rPr>
                <w:rFonts w:ascii="Calibri Light" w:hAnsi="Calibri Light" w:cs="Calibri Light"/>
                <w:b/>
                <w:bCs/>
                <w:color w:val="FFFFFF" w:themeColor="background1"/>
              </w:rPr>
              <w:t xml:space="preserve">specific </w:t>
            </w:r>
            <w:r w:rsidR="00882959" w:rsidRPr="002F2359">
              <w:rPr>
                <w:rFonts w:ascii="Calibri Light" w:hAnsi="Calibri Light" w:cs="Calibri Light"/>
                <w:b/>
                <w:bCs/>
                <w:color w:val="FFFFFF" w:themeColor="background1"/>
              </w:rPr>
              <w:t xml:space="preserve">objectives </w:t>
            </w:r>
            <w:r w:rsidR="00D61A79" w:rsidRPr="002F2359">
              <w:rPr>
                <w:rFonts w:ascii="Calibri Light" w:hAnsi="Calibri Light" w:cs="Calibri Light"/>
                <w:b/>
                <w:bCs/>
                <w:color w:val="FFFFFF" w:themeColor="background1"/>
              </w:rPr>
              <w:t>of the project?</w:t>
            </w:r>
          </w:p>
        </w:tc>
      </w:tr>
      <w:tr w:rsidR="00E53C9F" w:rsidRPr="002F2359" w14:paraId="148B03C6" w14:textId="77777777" w:rsidTr="0021136E">
        <w:tc>
          <w:tcPr>
            <w:tcW w:w="988" w:type="dxa"/>
            <w:shd w:val="clear" w:color="auto" w:fill="FFFFFF" w:themeFill="background1"/>
          </w:tcPr>
          <w:p w14:paraId="59E7911B" w14:textId="1D1BA945" w:rsidR="00E53C9F" w:rsidRDefault="00E53C9F">
            <w:pPr>
              <w:rPr>
                <w:rFonts w:ascii="Calibri Light" w:hAnsi="Calibri Light" w:cs="Calibri Light"/>
                <w:i/>
                <w:color w:val="808080" w:themeColor="background1" w:themeShade="80"/>
              </w:rPr>
            </w:pPr>
            <w:r>
              <w:rPr>
                <w:rFonts w:ascii="Calibri Light" w:hAnsi="Calibri Light" w:cs="Calibri Light"/>
                <w:i/>
                <w:color w:val="808080" w:themeColor="background1" w:themeShade="80"/>
              </w:rPr>
              <w:lastRenderedPageBreak/>
              <w:t xml:space="preserve"> </w:t>
            </w:r>
            <w:sdt>
              <w:sdtPr>
                <w:rPr>
                  <w:rFonts w:asciiTheme="majorHAnsi" w:eastAsia="Arial" w:hAnsiTheme="majorHAnsi" w:cstheme="majorHAnsi"/>
                </w:rPr>
                <w:id w:val="1058290812"/>
                <w14:checkbox>
                  <w14:checked w14:val="1"/>
                  <w14:checkedState w14:val="2612" w14:font="MS Gothic"/>
                  <w14:uncheckedState w14:val="2610" w14:font="MS Gothic"/>
                </w14:checkbox>
              </w:sdtPr>
              <w:sdtContent>
                <w:r w:rsidR="00A94CC2">
                  <w:rPr>
                    <w:rFonts w:ascii="MS Gothic" w:eastAsia="MS Gothic" w:hAnsi="MS Gothic" w:cstheme="majorHAnsi" w:hint="eastAsia"/>
                  </w:rPr>
                  <w:t>☒</w:t>
                </w:r>
              </w:sdtContent>
            </w:sdt>
          </w:p>
        </w:tc>
        <w:tc>
          <w:tcPr>
            <w:tcW w:w="8033" w:type="dxa"/>
            <w:shd w:val="clear" w:color="auto" w:fill="auto"/>
          </w:tcPr>
          <w:p w14:paraId="32662AF7" w14:textId="31F957EE" w:rsidR="007B7829" w:rsidRPr="00F415C8" w:rsidDel="00CA198C" w:rsidRDefault="00C15C84">
            <w:pPr>
              <w:rPr>
                <w:rFonts w:ascii="Calibri Light" w:hAnsi="Calibri Light" w:cs="Calibri Light"/>
                <w:iCs/>
              </w:rPr>
            </w:pPr>
            <w:r>
              <w:rPr>
                <w:rFonts w:ascii="Calibri Light" w:hAnsi="Calibri Light" w:cs="Calibri Light"/>
                <w:iCs/>
              </w:rPr>
              <w:t>1.</w:t>
            </w:r>
            <w:r w:rsidR="007715C3">
              <w:rPr>
                <w:rFonts w:ascii="Calibri Light" w:hAnsi="Calibri Light" w:cs="Calibri Light"/>
                <w:iCs/>
              </w:rPr>
              <w:t xml:space="preserve">1 – Strengthening economically, socially and environmentally sustainable fishing activities </w:t>
            </w:r>
            <w:r w:rsidR="00F415C8" w:rsidRPr="00F415C8">
              <w:rPr>
                <w:rFonts w:ascii="Calibri Light" w:hAnsi="Calibri Light" w:cs="Calibri Light"/>
                <w:iCs/>
              </w:rPr>
              <w:t xml:space="preserve"> </w:t>
            </w:r>
          </w:p>
        </w:tc>
      </w:tr>
    </w:tbl>
    <w:p w14:paraId="0AFC23CF" w14:textId="77777777" w:rsidR="00777B57" w:rsidRDefault="00777B57"/>
    <w:tbl>
      <w:tblPr>
        <w:tblStyle w:val="TableGrid"/>
        <w:tblW w:w="0" w:type="auto"/>
        <w:tblInd w:w="-5" w:type="dxa"/>
        <w:tblLook w:val="04A0" w:firstRow="1" w:lastRow="0" w:firstColumn="1" w:lastColumn="0" w:noHBand="0" w:noVBand="1"/>
      </w:tblPr>
      <w:tblGrid>
        <w:gridCol w:w="9021"/>
      </w:tblGrid>
      <w:tr w:rsidR="005A3545" w:rsidRPr="002F2359" w14:paraId="7AFC2024" w14:textId="77777777" w:rsidTr="001E4880">
        <w:tc>
          <w:tcPr>
            <w:tcW w:w="9021" w:type="dxa"/>
            <w:shd w:val="clear" w:color="auto" w:fill="000039"/>
          </w:tcPr>
          <w:p w14:paraId="6ED1A036" w14:textId="77777777" w:rsidR="005A3545" w:rsidRPr="002F2359" w:rsidRDefault="005A3545" w:rsidP="003E3C6B">
            <w:pPr>
              <w:rPr>
                <w:rFonts w:ascii="Calibri Light" w:hAnsi="Calibri Light" w:cs="Calibri Light"/>
                <w:b/>
                <w:color w:val="FFFFFF" w:themeColor="background1"/>
              </w:rPr>
            </w:pPr>
            <w:bookmarkStart w:id="21" w:name="_Hlk138420195"/>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type of action is the project fulfilling?</w:t>
            </w:r>
          </w:p>
        </w:tc>
      </w:tr>
      <w:tr w:rsidR="005A3545" w:rsidRPr="002F2359" w14:paraId="3BD89541" w14:textId="77777777" w:rsidTr="001E4880">
        <w:tc>
          <w:tcPr>
            <w:tcW w:w="9021" w:type="dxa"/>
            <w:shd w:val="clear" w:color="auto" w:fill="FFFFFF" w:themeFill="background1"/>
          </w:tcPr>
          <w:p w14:paraId="3569EDE7" w14:textId="6F8570DE" w:rsidR="0019517B" w:rsidRPr="00FD2B61" w:rsidDel="00CA198C" w:rsidRDefault="00000000" w:rsidP="003E3C6B">
            <w:pPr>
              <w:rPr>
                <w:rFonts w:ascii="Calibri Light" w:hAnsi="Calibri Light" w:cs="Calibri Light"/>
                <w:iCs/>
                <w:color w:val="808080" w:themeColor="background1" w:themeShade="80"/>
              </w:rPr>
            </w:pPr>
            <w:sdt>
              <w:sdtPr>
                <w:rPr>
                  <w:rFonts w:asciiTheme="majorHAnsi" w:eastAsia="Arial" w:hAnsiTheme="majorHAnsi" w:cstheme="majorHAnsi"/>
                </w:rPr>
                <w:id w:val="833337770"/>
                <w14:checkbox>
                  <w14:checked w14:val="1"/>
                  <w14:checkedState w14:val="2612" w14:font="MS Gothic"/>
                  <w14:uncheckedState w14:val="2610" w14:font="MS Gothic"/>
                </w14:checkbox>
              </w:sdtPr>
              <w:sdtContent>
                <w:r w:rsidR="000152E1">
                  <w:rPr>
                    <w:rFonts w:ascii="MS Gothic" w:eastAsia="MS Gothic" w:hAnsi="MS Gothic" w:cstheme="majorHAnsi" w:hint="eastAsia"/>
                  </w:rPr>
                  <w:t>☒</w:t>
                </w:r>
              </w:sdtContent>
            </w:sdt>
            <w:r w:rsidR="005A3545" w:rsidRPr="00F335B4">
              <w:rPr>
                <w:rFonts w:asciiTheme="majorHAnsi" w:hAnsiTheme="majorHAnsi" w:cstheme="majorHAnsi"/>
              </w:rPr>
              <w:t xml:space="preserve"> </w:t>
            </w:r>
            <w:r w:rsidR="00D22ECF">
              <w:rPr>
                <w:rFonts w:asciiTheme="majorHAnsi" w:hAnsiTheme="majorHAnsi" w:cstheme="majorHAnsi"/>
              </w:rPr>
              <w:t>Investments on board fishing vessels</w:t>
            </w:r>
          </w:p>
        </w:tc>
      </w:tr>
      <w:tr w:rsidR="001E4880" w:rsidRPr="002F2359" w14:paraId="57F6491D" w14:textId="77777777" w:rsidTr="001E4880">
        <w:tc>
          <w:tcPr>
            <w:tcW w:w="9021" w:type="dxa"/>
            <w:shd w:val="clear" w:color="auto" w:fill="3B3838" w:themeFill="background2" w:themeFillShade="40"/>
          </w:tcPr>
          <w:p w14:paraId="2CFF4491" w14:textId="29F6BAB7" w:rsidR="001E4880" w:rsidRDefault="001E4880" w:rsidP="003E3C6B">
            <w:pPr>
              <w:rPr>
                <w:rFonts w:asciiTheme="majorHAnsi" w:eastAsia="Arial" w:hAnsiTheme="majorHAnsi" w:cstheme="majorHAnsi"/>
              </w:rPr>
            </w:pPr>
            <w:r>
              <w:rPr>
                <w:rFonts w:ascii="Calibri Light" w:hAnsi="Calibri Light" w:cs="Calibri Light"/>
                <w:b/>
                <w:bCs/>
                <w:color w:val="FFC000"/>
              </w:rPr>
              <w:t xml:space="preserve">What </w:t>
            </w:r>
            <w:r w:rsidRPr="001E4880">
              <w:rPr>
                <w:rFonts w:ascii="Calibri Light" w:hAnsi="Calibri Light" w:cs="Calibri Light"/>
                <w:b/>
                <w:bCs/>
                <w:color w:val="FFFFFF" w:themeColor="background1"/>
              </w:rPr>
              <w:t>is the main target of the project?</w:t>
            </w:r>
          </w:p>
        </w:tc>
      </w:tr>
      <w:tr w:rsidR="00584753" w:rsidRPr="002F2359" w14:paraId="63F0F09B" w14:textId="77777777" w:rsidTr="001E4880">
        <w:tc>
          <w:tcPr>
            <w:tcW w:w="9021" w:type="dxa"/>
            <w:shd w:val="clear" w:color="auto" w:fill="FFFFFF" w:themeFill="background1"/>
          </w:tcPr>
          <w:p w14:paraId="52E8B62B" w14:textId="7FDA71CA" w:rsidR="00584753" w:rsidRPr="00584753" w:rsidRDefault="00000000" w:rsidP="00584753">
            <w:pPr>
              <w:rPr>
                <w:rFonts w:asciiTheme="majorHAnsi" w:eastAsia="Arial" w:hAnsiTheme="majorHAnsi" w:cstheme="majorHAnsi"/>
              </w:rPr>
            </w:pPr>
            <w:sdt>
              <w:sdtPr>
                <w:rPr>
                  <w:rFonts w:asciiTheme="majorHAnsi" w:eastAsia="Arial" w:hAnsiTheme="majorHAnsi" w:cstheme="majorHAnsi"/>
                </w:rPr>
                <w:id w:val="925465820"/>
                <w14:checkbox>
                  <w14:checked w14:val="0"/>
                  <w14:checkedState w14:val="2612" w14:font="MS Gothic"/>
                  <w14:uncheckedState w14:val="2610" w14:font="MS Gothic"/>
                </w14:checkbox>
              </w:sdtPr>
              <w:sdtContent>
                <w:r w:rsidR="00584753">
                  <w:rPr>
                    <w:rFonts w:ascii="MS Gothic" w:eastAsia="MS Gothic" w:hAnsi="MS Gothic" w:cstheme="majorHAnsi" w:hint="eastAsia"/>
                  </w:rPr>
                  <w:t>☐</w:t>
                </w:r>
              </w:sdtContent>
            </w:sdt>
            <w:r w:rsidR="00584753">
              <w:rPr>
                <w:rFonts w:asciiTheme="majorHAnsi" w:eastAsia="Arial" w:hAnsiTheme="majorHAnsi" w:cstheme="majorHAnsi"/>
              </w:rPr>
              <w:t xml:space="preserve"> </w:t>
            </w:r>
            <w:r w:rsidR="00584753" w:rsidRPr="00584753">
              <w:rPr>
                <w:rFonts w:asciiTheme="majorHAnsi" w:hAnsiTheme="majorHAnsi" w:cstheme="majorHAnsi"/>
              </w:rPr>
              <w:t xml:space="preserve">The improvement of health, safety and working conditions on board fishing </w:t>
            </w:r>
            <w:proofErr w:type="gramStart"/>
            <w:r w:rsidR="00584753" w:rsidRPr="00584753">
              <w:rPr>
                <w:rFonts w:asciiTheme="majorHAnsi" w:hAnsiTheme="majorHAnsi" w:cstheme="majorHAnsi"/>
              </w:rPr>
              <w:t>vessels;</w:t>
            </w:r>
            <w:proofErr w:type="gramEnd"/>
          </w:p>
          <w:p w14:paraId="67A9460B" w14:textId="77777777" w:rsidR="00584753" w:rsidRDefault="00584753" w:rsidP="00584753">
            <w:pPr>
              <w:pStyle w:val="ListParagraph"/>
              <w:spacing w:before="100" w:beforeAutospacing="1" w:after="100" w:afterAutospacing="1"/>
              <w:ind w:left="1440"/>
              <w:jc w:val="both"/>
              <w:rPr>
                <w:rFonts w:asciiTheme="majorHAnsi" w:eastAsia="Arial" w:hAnsiTheme="majorHAnsi" w:cstheme="majorHAnsi"/>
              </w:rPr>
            </w:pPr>
          </w:p>
        </w:tc>
      </w:tr>
      <w:tr w:rsidR="00584753" w:rsidRPr="002F2359" w14:paraId="67B2D6D6" w14:textId="77777777" w:rsidTr="001E4880">
        <w:tc>
          <w:tcPr>
            <w:tcW w:w="9021" w:type="dxa"/>
            <w:shd w:val="clear" w:color="auto" w:fill="FFFFFF" w:themeFill="background1"/>
          </w:tcPr>
          <w:p w14:paraId="72E25510" w14:textId="72D13091" w:rsidR="00584753" w:rsidRPr="001E4880" w:rsidRDefault="00000000" w:rsidP="001E4880">
            <w:pPr>
              <w:rPr>
                <w:rFonts w:asciiTheme="majorHAnsi" w:eastAsia="Arial" w:hAnsiTheme="majorHAnsi" w:cstheme="majorHAnsi"/>
              </w:rPr>
            </w:pPr>
            <w:sdt>
              <w:sdtPr>
                <w:rPr>
                  <w:rFonts w:asciiTheme="majorHAnsi" w:eastAsia="Arial" w:hAnsiTheme="majorHAnsi" w:cstheme="majorHAnsi"/>
                </w:rPr>
                <w:id w:val="249173708"/>
                <w14:checkbox>
                  <w14:checked w14:val="0"/>
                  <w14:checkedState w14:val="2612" w14:font="MS Gothic"/>
                  <w14:uncheckedState w14:val="2610" w14:font="MS Gothic"/>
                </w14:checkbox>
              </w:sdtPr>
              <w:sdtContent>
                <w:r w:rsidR="001E4880">
                  <w:rPr>
                    <w:rFonts w:ascii="MS Gothic" w:eastAsia="MS Gothic" w:hAnsi="MS Gothic" w:cstheme="majorHAnsi" w:hint="eastAsia"/>
                  </w:rPr>
                  <w:t>☐</w:t>
                </w:r>
              </w:sdtContent>
            </w:sdt>
            <w:r w:rsidR="00584753" w:rsidRPr="00584753">
              <w:rPr>
                <w:rFonts w:asciiTheme="majorHAnsi" w:hAnsiTheme="majorHAnsi" w:cstheme="majorHAnsi"/>
              </w:rPr>
              <w:t xml:space="preserve">The effects of climate change and improving the energy efficiency of fishing </w:t>
            </w:r>
            <w:proofErr w:type="gramStart"/>
            <w:r w:rsidR="00584753" w:rsidRPr="00584753">
              <w:rPr>
                <w:rFonts w:asciiTheme="majorHAnsi" w:hAnsiTheme="majorHAnsi" w:cstheme="majorHAnsi"/>
              </w:rPr>
              <w:t>vessels;</w:t>
            </w:r>
            <w:proofErr w:type="gramEnd"/>
            <w:r w:rsidR="00584753" w:rsidRPr="00584753">
              <w:rPr>
                <w:rFonts w:asciiTheme="majorHAnsi" w:hAnsiTheme="majorHAnsi" w:cstheme="majorHAnsi"/>
              </w:rPr>
              <w:t xml:space="preserve"> </w:t>
            </w:r>
          </w:p>
          <w:p w14:paraId="757013C1" w14:textId="77777777" w:rsidR="00584753" w:rsidRDefault="00584753" w:rsidP="003E3C6B">
            <w:pPr>
              <w:rPr>
                <w:rFonts w:asciiTheme="majorHAnsi" w:eastAsia="Arial" w:hAnsiTheme="majorHAnsi" w:cstheme="majorHAnsi"/>
              </w:rPr>
            </w:pPr>
          </w:p>
        </w:tc>
      </w:tr>
      <w:tr w:rsidR="00584753" w:rsidRPr="002F2359" w14:paraId="7A0E85AA" w14:textId="77777777" w:rsidTr="001E4880">
        <w:tc>
          <w:tcPr>
            <w:tcW w:w="9021" w:type="dxa"/>
            <w:shd w:val="clear" w:color="auto" w:fill="FFFFFF" w:themeFill="background1"/>
          </w:tcPr>
          <w:p w14:paraId="703C5667" w14:textId="05E5C22D" w:rsidR="00584753" w:rsidRPr="001E4880" w:rsidRDefault="00000000" w:rsidP="001E4880">
            <w:pPr>
              <w:rPr>
                <w:rFonts w:asciiTheme="majorHAnsi" w:eastAsia="Arial" w:hAnsiTheme="majorHAnsi" w:cstheme="majorHAnsi"/>
              </w:rPr>
            </w:pPr>
            <w:sdt>
              <w:sdtPr>
                <w:rPr>
                  <w:rFonts w:asciiTheme="majorHAnsi" w:eastAsia="Arial" w:hAnsiTheme="majorHAnsi" w:cstheme="majorHAnsi"/>
                </w:rPr>
                <w:id w:val="434719863"/>
                <w14:checkbox>
                  <w14:checked w14:val="0"/>
                  <w14:checkedState w14:val="2612" w14:font="MS Gothic"/>
                  <w14:uncheckedState w14:val="2610" w14:font="MS Gothic"/>
                </w14:checkbox>
              </w:sdtPr>
              <w:sdtContent>
                <w:r w:rsidR="001E4880">
                  <w:rPr>
                    <w:rFonts w:ascii="MS Gothic" w:eastAsia="MS Gothic" w:hAnsi="MS Gothic" w:cstheme="majorHAnsi" w:hint="eastAsia"/>
                  </w:rPr>
                  <w:t>☐</w:t>
                </w:r>
              </w:sdtContent>
            </w:sdt>
            <w:r w:rsidR="00584753" w:rsidRPr="00584753">
              <w:rPr>
                <w:rFonts w:asciiTheme="majorHAnsi" w:hAnsiTheme="majorHAnsi" w:cstheme="majorHAnsi"/>
              </w:rPr>
              <w:t xml:space="preserve">Improving the added value or quality of fish caught by allowing fishers to carry out investments on board that improve the quality of the fishery </w:t>
            </w:r>
            <w:proofErr w:type="gramStart"/>
            <w:r w:rsidR="00584753" w:rsidRPr="00584753">
              <w:rPr>
                <w:rFonts w:asciiTheme="majorHAnsi" w:hAnsiTheme="majorHAnsi" w:cstheme="majorHAnsi"/>
              </w:rPr>
              <w:t>products;</w:t>
            </w:r>
            <w:proofErr w:type="gramEnd"/>
          </w:p>
          <w:p w14:paraId="1F2C1AD8" w14:textId="77777777" w:rsidR="00584753" w:rsidRDefault="00584753" w:rsidP="003E3C6B">
            <w:pPr>
              <w:rPr>
                <w:rFonts w:asciiTheme="majorHAnsi" w:eastAsia="Arial" w:hAnsiTheme="majorHAnsi" w:cstheme="majorHAnsi"/>
              </w:rPr>
            </w:pPr>
          </w:p>
        </w:tc>
      </w:tr>
      <w:tr w:rsidR="00584753" w:rsidRPr="002F2359" w14:paraId="73DEF3DC" w14:textId="77777777" w:rsidTr="001E4880">
        <w:tc>
          <w:tcPr>
            <w:tcW w:w="9021" w:type="dxa"/>
            <w:shd w:val="clear" w:color="auto" w:fill="FFFFFF" w:themeFill="background1"/>
          </w:tcPr>
          <w:p w14:paraId="76855370" w14:textId="5622D27C" w:rsidR="00584753" w:rsidRDefault="00000000" w:rsidP="003E3C6B">
            <w:pPr>
              <w:rPr>
                <w:rFonts w:asciiTheme="majorHAnsi" w:eastAsia="Arial" w:hAnsiTheme="majorHAnsi" w:cstheme="majorHAnsi"/>
              </w:rPr>
            </w:pPr>
            <w:sdt>
              <w:sdtPr>
                <w:rPr>
                  <w:rFonts w:asciiTheme="majorHAnsi" w:eastAsia="Arial" w:hAnsiTheme="majorHAnsi" w:cstheme="majorHAnsi"/>
                </w:rPr>
                <w:id w:val="1568231513"/>
                <w14:checkbox>
                  <w14:checked w14:val="0"/>
                  <w14:checkedState w14:val="2612" w14:font="MS Gothic"/>
                  <w14:uncheckedState w14:val="2610" w14:font="MS Gothic"/>
                </w14:checkbox>
              </w:sdtPr>
              <w:sdtContent>
                <w:r w:rsidR="001E4880">
                  <w:rPr>
                    <w:rFonts w:ascii="MS Gothic" w:eastAsia="MS Gothic" w:hAnsi="MS Gothic" w:cstheme="majorHAnsi" w:hint="eastAsia"/>
                  </w:rPr>
                  <w:t>☐</w:t>
                </w:r>
              </w:sdtContent>
            </w:sdt>
            <w:r w:rsidR="00584753" w:rsidRPr="001076CE">
              <w:rPr>
                <w:rFonts w:asciiTheme="majorHAnsi" w:hAnsiTheme="majorHAnsi" w:cstheme="majorHAnsi"/>
              </w:rPr>
              <w:t>Investments aimed at improving cold-chain management and onboard handling/storage beyond minimum requirements</w:t>
            </w:r>
          </w:p>
        </w:tc>
      </w:tr>
      <w:tr w:rsidR="00584753" w:rsidRPr="002F2359" w14:paraId="5CAD85AB" w14:textId="77777777" w:rsidTr="001E4880">
        <w:tc>
          <w:tcPr>
            <w:tcW w:w="9021" w:type="dxa"/>
            <w:shd w:val="clear" w:color="auto" w:fill="FFFFFF" w:themeFill="background1"/>
          </w:tcPr>
          <w:p w14:paraId="146BFE2E" w14:textId="247F8BF1" w:rsidR="00584753" w:rsidRPr="001E4880" w:rsidRDefault="00000000" w:rsidP="001E4880">
            <w:pPr>
              <w:rPr>
                <w:rFonts w:asciiTheme="majorHAnsi" w:eastAsia="Arial" w:hAnsiTheme="majorHAnsi" w:cstheme="majorHAnsi"/>
              </w:rPr>
            </w:pPr>
            <w:sdt>
              <w:sdtPr>
                <w:rPr>
                  <w:rFonts w:asciiTheme="majorHAnsi" w:eastAsia="Arial" w:hAnsiTheme="majorHAnsi" w:cstheme="majorHAnsi"/>
                </w:rPr>
                <w:id w:val="1247623030"/>
                <w14:checkbox>
                  <w14:checked w14:val="0"/>
                  <w14:checkedState w14:val="2612" w14:font="MS Gothic"/>
                  <w14:uncheckedState w14:val="2610" w14:font="MS Gothic"/>
                </w14:checkbox>
              </w:sdtPr>
              <w:sdtContent>
                <w:r w:rsidR="001E4880">
                  <w:rPr>
                    <w:rFonts w:ascii="MS Gothic" w:eastAsia="MS Gothic" w:hAnsi="MS Gothic" w:cstheme="majorHAnsi" w:hint="eastAsia"/>
                  </w:rPr>
                  <w:t>☐</w:t>
                </w:r>
              </w:sdtContent>
            </w:sdt>
            <w:r w:rsidR="00584753" w:rsidRPr="00584753">
              <w:rPr>
                <w:rFonts w:asciiTheme="majorHAnsi" w:hAnsiTheme="majorHAnsi" w:cstheme="majorHAnsi"/>
              </w:rPr>
              <w:t xml:space="preserve">Equipment improving size selectivity or species selectivity of fishing </w:t>
            </w:r>
            <w:proofErr w:type="gramStart"/>
            <w:r w:rsidR="00584753" w:rsidRPr="00584753">
              <w:rPr>
                <w:rFonts w:asciiTheme="majorHAnsi" w:hAnsiTheme="majorHAnsi" w:cstheme="majorHAnsi"/>
              </w:rPr>
              <w:t>gear;</w:t>
            </w:r>
            <w:proofErr w:type="gramEnd"/>
          </w:p>
          <w:p w14:paraId="2AAA272C" w14:textId="77777777" w:rsidR="00584753" w:rsidRDefault="00584753" w:rsidP="003E3C6B">
            <w:pPr>
              <w:rPr>
                <w:rFonts w:asciiTheme="majorHAnsi" w:eastAsia="Arial" w:hAnsiTheme="majorHAnsi" w:cstheme="majorHAnsi"/>
              </w:rPr>
            </w:pPr>
          </w:p>
        </w:tc>
      </w:tr>
      <w:tr w:rsidR="00584753" w:rsidRPr="002F2359" w14:paraId="36D2EA5D" w14:textId="77777777" w:rsidTr="001E4880">
        <w:tc>
          <w:tcPr>
            <w:tcW w:w="9021" w:type="dxa"/>
            <w:shd w:val="clear" w:color="auto" w:fill="FFFFFF" w:themeFill="background1"/>
          </w:tcPr>
          <w:p w14:paraId="7E92EA40" w14:textId="4281837B" w:rsidR="00584753" w:rsidRPr="001E4880" w:rsidRDefault="00000000" w:rsidP="001E4880">
            <w:pPr>
              <w:rPr>
                <w:rFonts w:asciiTheme="majorHAnsi" w:eastAsia="Arial" w:hAnsiTheme="majorHAnsi" w:cstheme="majorHAnsi"/>
              </w:rPr>
            </w:pPr>
            <w:sdt>
              <w:sdtPr>
                <w:rPr>
                  <w:rFonts w:asciiTheme="majorHAnsi" w:eastAsia="Arial" w:hAnsiTheme="majorHAnsi" w:cstheme="majorHAnsi"/>
                </w:rPr>
                <w:id w:val="898474752"/>
                <w14:checkbox>
                  <w14:checked w14:val="0"/>
                  <w14:checkedState w14:val="2612" w14:font="MS Gothic"/>
                  <w14:uncheckedState w14:val="2610" w14:font="MS Gothic"/>
                </w14:checkbox>
              </w:sdtPr>
              <w:sdtContent>
                <w:r w:rsidR="001E4880">
                  <w:rPr>
                    <w:rFonts w:ascii="MS Gothic" w:eastAsia="MS Gothic" w:hAnsi="MS Gothic" w:cstheme="majorHAnsi" w:hint="eastAsia"/>
                  </w:rPr>
                  <w:t>☐</w:t>
                </w:r>
              </w:sdtContent>
            </w:sdt>
            <w:r w:rsidR="00584753" w:rsidRPr="00584753">
              <w:rPr>
                <w:rFonts w:asciiTheme="majorHAnsi" w:hAnsiTheme="majorHAnsi" w:cstheme="majorHAnsi"/>
              </w:rPr>
              <w:t xml:space="preserve">Equipment that eliminates discards by avoiding and reducing unwanted catches of commercial stocks </w:t>
            </w:r>
          </w:p>
          <w:p w14:paraId="74CB5042" w14:textId="77777777" w:rsidR="00584753" w:rsidRPr="00584753" w:rsidRDefault="00584753" w:rsidP="00584753">
            <w:pPr>
              <w:spacing w:before="100" w:beforeAutospacing="1" w:after="100" w:afterAutospacing="1"/>
              <w:jc w:val="both"/>
              <w:rPr>
                <w:rFonts w:asciiTheme="majorHAnsi" w:hAnsiTheme="majorHAnsi" w:cstheme="majorHAnsi"/>
              </w:rPr>
            </w:pPr>
          </w:p>
        </w:tc>
      </w:tr>
      <w:tr w:rsidR="001E4880" w:rsidRPr="002F2359" w14:paraId="059FA8B7" w14:textId="77777777" w:rsidTr="001E4880">
        <w:tc>
          <w:tcPr>
            <w:tcW w:w="9021" w:type="dxa"/>
            <w:shd w:val="clear" w:color="auto" w:fill="3B3838" w:themeFill="background2" w:themeFillShade="40"/>
          </w:tcPr>
          <w:p w14:paraId="6F3CAC02" w14:textId="168B94B2" w:rsidR="001E4880" w:rsidRPr="002F2359" w:rsidRDefault="001E4880" w:rsidP="00622909">
            <w:pPr>
              <w:rPr>
                <w:rFonts w:ascii="Calibri Light" w:hAnsi="Calibri Light" w:cs="Calibri Light"/>
                <w:b/>
                <w:color w:val="FFFFFF" w:themeColor="background1"/>
              </w:rPr>
            </w:pPr>
            <w:r>
              <w:rPr>
                <w:rFonts w:ascii="Calibri Light" w:hAnsi="Calibri Light" w:cs="Calibri Light"/>
                <w:b/>
                <w:bCs/>
                <w:color w:val="FFC000"/>
              </w:rPr>
              <w:t xml:space="preserve">What is the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 xml:space="preserve">investment </w:t>
            </w:r>
            <w:r w:rsidR="00034B39">
              <w:rPr>
                <w:rFonts w:ascii="Calibri Light" w:hAnsi="Calibri Light" w:cs="Calibri Light"/>
                <w:b/>
                <w:bCs/>
                <w:color w:val="FFFFFF" w:themeColor="background1"/>
              </w:rPr>
              <w:t>being proposed for this project</w:t>
            </w:r>
            <w:r w:rsidRPr="0010533B">
              <w:rPr>
                <w:rFonts w:ascii="Calibri Light" w:hAnsi="Calibri Light" w:cs="Calibri Light"/>
                <w:b/>
                <w:bCs/>
                <w:color w:val="FFFFFF" w:themeColor="background1"/>
              </w:rPr>
              <w:t>?</w:t>
            </w:r>
          </w:p>
        </w:tc>
      </w:tr>
      <w:tr w:rsidR="001E4880" w:rsidRPr="00FD2B61" w:rsidDel="00CA198C" w14:paraId="0CF008A1" w14:textId="77777777" w:rsidTr="001E4880">
        <w:tc>
          <w:tcPr>
            <w:tcW w:w="9021" w:type="dxa"/>
          </w:tcPr>
          <w:p w14:paraId="59181BD1" w14:textId="038CCABE" w:rsidR="001E4880" w:rsidRPr="00034B39" w:rsidDel="00CA198C" w:rsidRDefault="00000000" w:rsidP="00034B39">
            <w:pPr>
              <w:spacing w:before="100" w:beforeAutospacing="1" w:after="100" w:afterAutospacing="1"/>
              <w:jc w:val="both"/>
              <w:rPr>
                <w:rFonts w:asciiTheme="majorHAnsi" w:hAnsiTheme="majorHAnsi" w:cstheme="majorHAnsi"/>
              </w:rPr>
            </w:pPr>
            <w:sdt>
              <w:sdtPr>
                <w:rPr>
                  <w:rFonts w:ascii="MS Gothic" w:eastAsia="MS Gothic" w:hAnsi="MS Gothic" w:cstheme="majorHAnsi"/>
                </w:rPr>
                <w:id w:val="1427078801"/>
                <w14:checkbox>
                  <w14:checked w14:val="0"/>
                  <w14:checkedState w14:val="2612" w14:font="MS Gothic"/>
                  <w14:uncheckedState w14:val="2610" w14:font="MS Gothic"/>
                </w14:checkbox>
              </w:sdtPr>
              <w:sdtContent>
                <w:r w:rsidR="00034B39">
                  <w:rPr>
                    <w:rFonts w:ascii="MS Gothic" w:eastAsia="MS Gothic" w:hAnsi="MS Gothic" w:cstheme="majorHAnsi" w:hint="eastAsia"/>
                  </w:rPr>
                  <w:t>☐</w:t>
                </w:r>
              </w:sdtContent>
            </w:sdt>
            <w:r w:rsidR="001E4880" w:rsidRPr="00034B39">
              <w:rPr>
                <w:rFonts w:asciiTheme="majorHAnsi" w:hAnsiTheme="majorHAnsi" w:cstheme="majorHAnsi"/>
              </w:rPr>
              <w:t xml:space="preserve"> </w:t>
            </w:r>
            <w:r w:rsidR="00034B39" w:rsidRPr="00034B39">
              <w:rPr>
                <w:rFonts w:asciiTheme="majorHAnsi" w:hAnsiTheme="majorHAnsi" w:cstheme="majorHAnsi"/>
              </w:rPr>
              <w:t xml:space="preserve">Investments to improve the refrigeration, freezing, or insulation systems </w:t>
            </w:r>
          </w:p>
        </w:tc>
      </w:tr>
      <w:tr w:rsidR="00034B39" w:rsidRPr="00FD2B61" w:rsidDel="00CA198C" w14:paraId="35D91D12" w14:textId="77777777" w:rsidTr="001E4880">
        <w:tc>
          <w:tcPr>
            <w:tcW w:w="9021" w:type="dxa"/>
          </w:tcPr>
          <w:p w14:paraId="5C25EBEF" w14:textId="4C85C831" w:rsidR="00034B39" w:rsidRPr="00034B39" w:rsidRDefault="00000000" w:rsidP="00034B39">
            <w:pPr>
              <w:spacing w:before="100" w:beforeAutospacing="1" w:after="100" w:afterAutospacing="1"/>
              <w:jc w:val="both"/>
              <w:rPr>
                <w:rFonts w:asciiTheme="majorHAnsi" w:hAnsiTheme="majorHAnsi" w:cstheme="majorHAnsi"/>
              </w:rPr>
            </w:pPr>
            <w:sdt>
              <w:sdtPr>
                <w:rPr>
                  <w:rFonts w:ascii="MS Gothic" w:eastAsia="MS Gothic" w:hAnsi="MS Gothic" w:cstheme="majorHAnsi"/>
                </w:rPr>
                <w:id w:val="-1088529776"/>
                <w14:checkbox>
                  <w14:checked w14:val="0"/>
                  <w14:checkedState w14:val="2612" w14:font="MS Gothic"/>
                  <w14:uncheckedState w14:val="2610" w14:font="MS Gothic"/>
                </w14:checkbox>
              </w:sdtPr>
              <w:sdtContent>
                <w:r w:rsidR="00034B39">
                  <w:rPr>
                    <w:rFonts w:ascii="MS Gothic" w:eastAsia="MS Gothic" w:hAnsi="MS Gothic" w:cstheme="majorHAnsi" w:hint="eastAsia"/>
                  </w:rPr>
                  <w:t>☐</w:t>
                </w:r>
              </w:sdtContent>
            </w:sdt>
            <w:r w:rsidR="00034B39" w:rsidRPr="00034B39">
              <w:rPr>
                <w:rFonts w:asciiTheme="majorHAnsi" w:hAnsiTheme="majorHAnsi" w:cstheme="majorHAnsi"/>
              </w:rPr>
              <w:t xml:space="preserve"> Hull and propeller improvements including drive shaft</w:t>
            </w:r>
            <w:r w:rsidR="00034B39">
              <w:rPr>
                <w:rFonts w:asciiTheme="majorHAnsi" w:hAnsiTheme="majorHAnsi" w:cstheme="majorHAnsi"/>
              </w:rPr>
              <w:t>s</w:t>
            </w:r>
          </w:p>
        </w:tc>
      </w:tr>
      <w:tr w:rsidR="00034B39" w:rsidRPr="00FD2B61" w:rsidDel="00CA198C" w14:paraId="384A6070" w14:textId="77777777" w:rsidTr="001E4880">
        <w:tc>
          <w:tcPr>
            <w:tcW w:w="9021" w:type="dxa"/>
          </w:tcPr>
          <w:p w14:paraId="7272C708" w14:textId="00863AA1" w:rsidR="00034B39" w:rsidRPr="00034B39" w:rsidRDefault="00000000" w:rsidP="00034B39">
            <w:pPr>
              <w:spacing w:before="100" w:beforeAutospacing="1" w:after="100" w:afterAutospacing="1"/>
              <w:jc w:val="both"/>
              <w:rPr>
                <w:rFonts w:asciiTheme="majorHAnsi" w:hAnsiTheme="majorHAnsi" w:cstheme="majorHAnsi"/>
              </w:rPr>
            </w:pPr>
            <w:sdt>
              <w:sdtPr>
                <w:rPr>
                  <w:rFonts w:ascii="MS Gothic" w:eastAsia="MS Gothic" w:hAnsi="MS Gothic" w:cstheme="majorHAnsi"/>
                </w:rPr>
                <w:id w:val="-1193603564"/>
                <w14:checkbox>
                  <w14:checked w14:val="0"/>
                  <w14:checkedState w14:val="2612" w14:font="MS Gothic"/>
                  <w14:uncheckedState w14:val="2610" w14:font="MS Gothic"/>
                </w14:checkbox>
              </w:sdtPr>
              <w:sdtContent>
                <w:r w:rsidR="00034B39">
                  <w:rPr>
                    <w:rFonts w:ascii="MS Gothic" w:eastAsia="MS Gothic" w:hAnsi="MS Gothic" w:cstheme="majorHAnsi" w:hint="eastAsia"/>
                  </w:rPr>
                  <w:t>☐</w:t>
                </w:r>
              </w:sdtContent>
            </w:sdt>
            <w:r w:rsidR="00034B39" w:rsidRPr="00034B39">
              <w:rPr>
                <w:rFonts w:asciiTheme="majorHAnsi" w:hAnsiTheme="majorHAnsi" w:cstheme="majorHAnsi"/>
              </w:rPr>
              <w:t xml:space="preserve"> Renewable energy propulsion elements such as solar panels </w:t>
            </w:r>
          </w:p>
        </w:tc>
      </w:tr>
      <w:tr w:rsidR="00034B39" w:rsidRPr="00FD2B61" w:rsidDel="00CA198C" w14:paraId="3775EBBE" w14:textId="77777777" w:rsidTr="001E4880">
        <w:tc>
          <w:tcPr>
            <w:tcW w:w="9021" w:type="dxa"/>
          </w:tcPr>
          <w:p w14:paraId="15675007" w14:textId="7FD31C61" w:rsidR="00034B39" w:rsidRPr="00034B39" w:rsidRDefault="00000000" w:rsidP="00034B39">
            <w:pPr>
              <w:spacing w:before="100" w:beforeAutospacing="1" w:after="100" w:afterAutospacing="1"/>
              <w:jc w:val="both"/>
              <w:rPr>
                <w:rFonts w:asciiTheme="majorHAnsi" w:hAnsiTheme="majorHAnsi" w:cstheme="majorHAnsi"/>
              </w:rPr>
            </w:pPr>
            <w:sdt>
              <w:sdtPr>
                <w:rPr>
                  <w:rFonts w:ascii="MS Gothic" w:eastAsia="MS Gothic" w:hAnsi="MS Gothic" w:cstheme="majorHAnsi"/>
                </w:rPr>
                <w:id w:val="-1425563652"/>
                <w14:checkbox>
                  <w14:checked w14:val="0"/>
                  <w14:checkedState w14:val="2612" w14:font="MS Gothic"/>
                  <w14:uncheckedState w14:val="2610" w14:font="MS Gothic"/>
                </w14:checkbox>
              </w:sdtPr>
              <w:sdtContent>
                <w:r w:rsidR="00034B39">
                  <w:rPr>
                    <w:rFonts w:ascii="MS Gothic" w:eastAsia="MS Gothic" w:hAnsi="MS Gothic" w:cstheme="majorHAnsi" w:hint="eastAsia"/>
                  </w:rPr>
                  <w:t>☐</w:t>
                </w:r>
              </w:sdtContent>
            </w:sdt>
            <w:r w:rsidR="00034B39" w:rsidRPr="00034B39">
              <w:rPr>
                <w:rFonts w:asciiTheme="majorHAnsi" w:hAnsiTheme="majorHAnsi" w:cstheme="majorHAnsi"/>
              </w:rPr>
              <w:t xml:space="preserve"> LED lighting</w:t>
            </w:r>
          </w:p>
        </w:tc>
      </w:tr>
      <w:tr w:rsidR="00034B39" w:rsidRPr="00FD2B61" w:rsidDel="00CA198C" w14:paraId="6A691EB8" w14:textId="77777777" w:rsidTr="001E4880">
        <w:tc>
          <w:tcPr>
            <w:tcW w:w="9021" w:type="dxa"/>
          </w:tcPr>
          <w:p w14:paraId="0A689D59" w14:textId="6A4C78F6" w:rsidR="00034B39" w:rsidRPr="00034B39" w:rsidRDefault="00000000" w:rsidP="00034B39">
            <w:pPr>
              <w:spacing w:before="100" w:beforeAutospacing="1" w:after="100" w:afterAutospacing="1"/>
              <w:jc w:val="both"/>
              <w:rPr>
                <w:rFonts w:asciiTheme="majorHAnsi" w:hAnsiTheme="majorHAnsi" w:cstheme="majorHAnsi"/>
              </w:rPr>
            </w:pPr>
            <w:sdt>
              <w:sdtPr>
                <w:rPr>
                  <w:rFonts w:ascii="MS Gothic" w:eastAsia="MS Gothic" w:hAnsi="MS Gothic" w:cstheme="majorHAnsi"/>
                </w:rPr>
                <w:id w:val="-1149976654"/>
                <w14:checkbox>
                  <w14:checked w14:val="0"/>
                  <w14:checkedState w14:val="2612" w14:font="MS Gothic"/>
                  <w14:uncheckedState w14:val="2610" w14:font="MS Gothic"/>
                </w14:checkbox>
              </w:sdtPr>
              <w:sdtContent>
                <w:r w:rsidR="00034B39">
                  <w:rPr>
                    <w:rFonts w:ascii="MS Gothic" w:eastAsia="MS Gothic" w:hAnsi="MS Gothic" w:cstheme="majorHAnsi" w:hint="eastAsia"/>
                  </w:rPr>
                  <w:t>☐</w:t>
                </w:r>
              </w:sdtContent>
            </w:sdt>
            <w:r w:rsidR="00034B39" w:rsidRPr="00034B39">
              <w:rPr>
                <w:rFonts w:asciiTheme="majorHAnsi" w:hAnsiTheme="majorHAnsi" w:cstheme="majorHAnsi"/>
              </w:rPr>
              <w:t xml:space="preserve"> Fishing gear reducing fuel consumption and improving catch efficiency. Trawling nets, gillnets and trammel nets and traps provided that such gear minimises unwanted catches and improves size/species selectivity</w:t>
            </w:r>
          </w:p>
        </w:tc>
      </w:tr>
      <w:tr w:rsidR="00034B39" w:rsidRPr="00FD2B61" w:rsidDel="00CA198C" w14:paraId="41EF21E2" w14:textId="77777777" w:rsidTr="001E4880">
        <w:tc>
          <w:tcPr>
            <w:tcW w:w="9021" w:type="dxa"/>
          </w:tcPr>
          <w:p w14:paraId="0663E905" w14:textId="081E02D9" w:rsidR="00034B39" w:rsidRPr="00034B39" w:rsidRDefault="00000000" w:rsidP="00034B39">
            <w:pPr>
              <w:spacing w:before="100" w:beforeAutospacing="1" w:after="100" w:afterAutospacing="1"/>
              <w:jc w:val="both"/>
              <w:rPr>
                <w:rFonts w:asciiTheme="majorHAnsi" w:hAnsiTheme="majorHAnsi" w:cstheme="majorHAnsi"/>
              </w:rPr>
            </w:pPr>
            <w:sdt>
              <w:sdtPr>
                <w:rPr>
                  <w:rFonts w:ascii="MS Gothic" w:eastAsia="MS Gothic" w:hAnsi="MS Gothic" w:cstheme="majorHAnsi"/>
                </w:rPr>
                <w:id w:val="37481945"/>
                <w14:checkbox>
                  <w14:checked w14:val="0"/>
                  <w14:checkedState w14:val="2612" w14:font="MS Gothic"/>
                  <w14:uncheckedState w14:val="2610" w14:font="MS Gothic"/>
                </w14:checkbox>
              </w:sdtPr>
              <w:sdtContent>
                <w:r w:rsidR="00034B39">
                  <w:rPr>
                    <w:rFonts w:ascii="MS Gothic" w:eastAsia="MS Gothic" w:hAnsi="MS Gothic" w:cstheme="majorHAnsi" w:hint="eastAsia"/>
                  </w:rPr>
                  <w:t>☐</w:t>
                </w:r>
              </w:sdtContent>
            </w:sdt>
            <w:r w:rsidR="00034B39" w:rsidRPr="00034B39">
              <w:rPr>
                <w:rFonts w:asciiTheme="majorHAnsi" w:hAnsiTheme="majorHAnsi" w:cstheme="majorHAnsi"/>
              </w:rPr>
              <w:t xml:space="preserve"> On board fuel control and monitoring systems</w:t>
            </w:r>
          </w:p>
        </w:tc>
      </w:tr>
      <w:tr w:rsidR="00034B39" w:rsidRPr="00FD2B61" w:rsidDel="00CA198C" w14:paraId="1ACC6706" w14:textId="77777777" w:rsidTr="001E4880">
        <w:tc>
          <w:tcPr>
            <w:tcW w:w="9021" w:type="dxa"/>
          </w:tcPr>
          <w:p w14:paraId="59A7F0C4" w14:textId="0E52FAD0" w:rsidR="00034B39" w:rsidRPr="00034B39" w:rsidRDefault="00000000" w:rsidP="00034B39">
            <w:pPr>
              <w:spacing w:before="100" w:beforeAutospacing="1" w:after="100" w:afterAutospacing="1"/>
              <w:jc w:val="both"/>
              <w:rPr>
                <w:rFonts w:asciiTheme="majorHAnsi" w:hAnsiTheme="majorHAnsi" w:cstheme="majorHAnsi"/>
              </w:rPr>
            </w:pPr>
            <w:sdt>
              <w:sdtPr>
                <w:rPr>
                  <w:rFonts w:ascii="MS Gothic" w:eastAsia="MS Gothic" w:hAnsi="MS Gothic" w:cstheme="majorHAnsi"/>
                </w:rPr>
                <w:id w:val="283625228"/>
                <w14:checkbox>
                  <w14:checked w14:val="0"/>
                  <w14:checkedState w14:val="2612" w14:font="MS Gothic"/>
                  <w14:uncheckedState w14:val="2610" w14:font="MS Gothic"/>
                </w14:checkbox>
              </w:sdtPr>
              <w:sdtContent>
                <w:r w:rsidR="00034B39">
                  <w:rPr>
                    <w:rFonts w:ascii="MS Gothic" w:eastAsia="MS Gothic" w:hAnsi="MS Gothic" w:cstheme="majorHAnsi" w:hint="eastAsia"/>
                  </w:rPr>
                  <w:t>☐</w:t>
                </w:r>
              </w:sdtContent>
            </w:sdt>
            <w:r w:rsidR="00034B39" w:rsidRPr="00034B39">
              <w:rPr>
                <w:rFonts w:asciiTheme="majorHAnsi" w:hAnsiTheme="majorHAnsi" w:cstheme="majorHAnsi"/>
              </w:rPr>
              <w:t xml:space="preserve"> Other </w:t>
            </w:r>
          </w:p>
        </w:tc>
      </w:tr>
    </w:tbl>
    <w:p w14:paraId="47EFF6F2" w14:textId="77777777" w:rsidR="00777B57" w:rsidRDefault="00777B57"/>
    <w:tbl>
      <w:tblPr>
        <w:tblStyle w:val="TableGrid"/>
        <w:tblW w:w="0" w:type="auto"/>
        <w:tblInd w:w="-5" w:type="dxa"/>
        <w:tblLook w:val="04A0" w:firstRow="1" w:lastRow="0" w:firstColumn="1" w:lastColumn="0" w:noHBand="0" w:noVBand="1"/>
      </w:tblPr>
      <w:tblGrid>
        <w:gridCol w:w="9021"/>
      </w:tblGrid>
      <w:tr w:rsidR="003928E1" w:rsidRPr="002F2359" w14:paraId="79947D27" w14:textId="77777777" w:rsidTr="003E3C6B">
        <w:tc>
          <w:tcPr>
            <w:tcW w:w="9021" w:type="dxa"/>
            <w:shd w:val="clear" w:color="auto" w:fill="000039"/>
          </w:tcPr>
          <w:p w14:paraId="6AD146C2" w14:textId="77777777" w:rsidR="003928E1" w:rsidRPr="002F2359" w:rsidRDefault="003928E1" w:rsidP="003E3C6B">
            <w:pPr>
              <w:rPr>
                <w:rFonts w:ascii="Calibri Light" w:hAnsi="Calibri Light" w:cs="Calibri Light"/>
                <w:b/>
                <w:color w:val="FFFFFF" w:themeColor="background1"/>
              </w:rPr>
            </w:pPr>
            <w:bookmarkStart w:id="22" w:name="_Hlk138420243"/>
            <w:bookmarkEnd w:id="21"/>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intervention</w:t>
            </w:r>
            <w:r w:rsidRPr="0010533B">
              <w:rPr>
                <w:rFonts w:ascii="Calibri Light" w:hAnsi="Calibri Light" w:cs="Calibri Light"/>
                <w:b/>
                <w:bCs/>
                <w:color w:val="FFFFFF" w:themeColor="background1"/>
              </w:rPr>
              <w:t xml:space="preserve"> is the project fulfilling?</w:t>
            </w:r>
          </w:p>
        </w:tc>
      </w:tr>
      <w:tr w:rsidR="003928E1" w:rsidRPr="002F2359" w14:paraId="17529AB5" w14:textId="77777777" w:rsidTr="003E3C6B">
        <w:tc>
          <w:tcPr>
            <w:tcW w:w="9021" w:type="dxa"/>
            <w:shd w:val="clear" w:color="auto" w:fill="FFFFFF" w:themeFill="background1"/>
          </w:tcPr>
          <w:p w14:paraId="50924AF6" w14:textId="16C1AD90" w:rsidR="0019517B" w:rsidRPr="00FD2B61" w:rsidDel="00CA198C" w:rsidRDefault="00327E42" w:rsidP="003E3C6B">
            <w:pPr>
              <w:rPr>
                <w:rFonts w:ascii="Calibri Light" w:hAnsi="Calibri Light" w:cs="Calibri Light"/>
                <w:iCs/>
                <w:color w:val="808080" w:themeColor="background1" w:themeShade="80"/>
              </w:rPr>
            </w:pPr>
            <w:r>
              <w:rPr>
                <w:rFonts w:asciiTheme="majorHAnsi" w:eastAsia="Arial" w:hAnsiTheme="majorHAnsi" w:cstheme="majorHAnsi"/>
              </w:rPr>
              <w:t xml:space="preserve"> </w:t>
            </w:r>
            <w:sdt>
              <w:sdtPr>
                <w:rPr>
                  <w:rFonts w:asciiTheme="majorHAnsi" w:eastAsia="Arial" w:hAnsiTheme="majorHAnsi" w:cstheme="majorHAnsi"/>
                </w:rPr>
                <w:id w:val="-514692696"/>
                <w14:checkbox>
                  <w14:checked w14:val="1"/>
                  <w14:checkedState w14:val="2612" w14:font="MS Gothic"/>
                  <w14:uncheckedState w14:val="2610" w14:font="MS Gothic"/>
                </w14:checkbox>
              </w:sdtPr>
              <w:sdtContent>
                <w:r w:rsidR="000152E1">
                  <w:rPr>
                    <w:rFonts w:ascii="MS Gothic" w:eastAsia="MS Gothic" w:hAnsi="MS Gothic" w:cstheme="majorHAnsi" w:hint="eastAsia"/>
                  </w:rPr>
                  <w:t>☒</w:t>
                </w:r>
              </w:sdtContent>
            </w:sdt>
            <w:r w:rsidR="003928E1" w:rsidRPr="00F335B4">
              <w:rPr>
                <w:rFonts w:asciiTheme="majorHAnsi" w:hAnsiTheme="majorHAnsi" w:cstheme="majorHAnsi"/>
              </w:rPr>
              <w:t xml:space="preserve"> </w:t>
            </w:r>
            <w:r w:rsidR="0019517B">
              <w:rPr>
                <w:rFonts w:asciiTheme="majorHAnsi" w:hAnsiTheme="majorHAnsi" w:cstheme="majorHAnsi"/>
              </w:rPr>
              <w:t>0</w:t>
            </w:r>
            <w:r w:rsidR="00D22ECF">
              <w:rPr>
                <w:rFonts w:asciiTheme="majorHAnsi" w:hAnsiTheme="majorHAnsi" w:cstheme="majorHAnsi"/>
              </w:rPr>
              <w:t xml:space="preserve">2 – Promoting conditions for economically viable, competitive and attractive fisheries, aquaculture and processing sectors </w:t>
            </w:r>
          </w:p>
        </w:tc>
      </w:tr>
      <w:bookmarkEnd w:id="22"/>
    </w:tbl>
    <w:p w14:paraId="64A326A5" w14:textId="77777777" w:rsidR="00AB6A37" w:rsidRDefault="00AB6A37"/>
    <w:tbl>
      <w:tblPr>
        <w:tblStyle w:val="TableGrid"/>
        <w:tblW w:w="0" w:type="auto"/>
        <w:tblInd w:w="-5" w:type="dxa"/>
        <w:tblLook w:val="04A0" w:firstRow="1" w:lastRow="0" w:firstColumn="1" w:lastColumn="0" w:noHBand="0" w:noVBand="1"/>
      </w:tblPr>
      <w:tblGrid>
        <w:gridCol w:w="9021"/>
      </w:tblGrid>
      <w:tr w:rsidR="0007099C" w:rsidRPr="002F2359" w14:paraId="67E60D00" w14:textId="77777777" w:rsidTr="003E3C6B">
        <w:tc>
          <w:tcPr>
            <w:tcW w:w="9021" w:type="dxa"/>
            <w:shd w:val="clear" w:color="auto" w:fill="000039"/>
          </w:tcPr>
          <w:p w14:paraId="5E12EE1B" w14:textId="1EAAC4B9" w:rsidR="0007099C" w:rsidRDefault="0007099C" w:rsidP="003E3C6B">
            <w:pPr>
              <w:rPr>
                <w:rFonts w:ascii="Calibri Light" w:hAnsi="Calibri Light" w:cs="Calibri Light"/>
                <w:b/>
                <w:bCs/>
                <w:color w:val="FFFFFF" w:themeColor="background1"/>
              </w:rPr>
            </w:pPr>
            <w:bookmarkStart w:id="23" w:name="_Hlk138420274"/>
            <w:r w:rsidRPr="00504C66">
              <w:rPr>
                <w:rFonts w:ascii="Calibri Light" w:hAnsi="Calibri Light" w:cs="Calibri Light"/>
                <w:b/>
                <w:bCs/>
                <w:color w:val="FFC000"/>
              </w:rPr>
              <w:t xml:space="preserve">Which </w:t>
            </w:r>
            <w:r w:rsidRPr="00504C66">
              <w:rPr>
                <w:rFonts w:ascii="Calibri Light" w:hAnsi="Calibri Light" w:cs="Calibri Light"/>
                <w:b/>
                <w:bCs/>
                <w:color w:val="FFFFFF" w:themeColor="background1"/>
              </w:rPr>
              <w:t>type of operation is the project fulfilling?</w:t>
            </w:r>
          </w:p>
          <w:p w14:paraId="381A66C9" w14:textId="4C363EF8" w:rsidR="00AB6A37" w:rsidRPr="00EB1069" w:rsidRDefault="00BB6F5D" w:rsidP="003E3C6B">
            <w:pPr>
              <w:rPr>
                <w:rFonts w:ascii="Calibri Light" w:hAnsi="Calibri Light" w:cs="Calibri Light"/>
                <w:bCs/>
                <w:i/>
                <w:iCs/>
                <w:color w:val="FFFFFF" w:themeColor="background1"/>
              </w:rPr>
            </w:pPr>
            <w:r w:rsidRPr="00EB1069">
              <w:rPr>
                <w:rFonts w:ascii="Calibri Light" w:hAnsi="Calibri Light" w:cs="Calibri Light"/>
                <w:b/>
                <w:bCs/>
                <w:i/>
                <w:iCs/>
                <w:color w:val="FFFFFF" w:themeColor="background1"/>
              </w:rPr>
              <w:t>Choose the most appropriate</w:t>
            </w:r>
            <w:r w:rsidR="007143F1">
              <w:rPr>
                <w:rFonts w:ascii="Calibri Light" w:hAnsi="Calibri Light" w:cs="Calibri Light"/>
                <w:b/>
                <w:bCs/>
                <w:i/>
                <w:iCs/>
                <w:color w:val="FFFFFF" w:themeColor="background1"/>
              </w:rPr>
              <w:t xml:space="preserve"> </w:t>
            </w:r>
            <w:r>
              <w:rPr>
                <w:rFonts w:ascii="Calibri Light" w:hAnsi="Calibri Light" w:cs="Calibri Light"/>
                <w:b/>
                <w:bCs/>
                <w:i/>
                <w:iCs/>
                <w:color w:val="FFFFFF" w:themeColor="background1"/>
              </w:rPr>
              <w:t>(only one)</w:t>
            </w:r>
          </w:p>
        </w:tc>
      </w:tr>
      <w:tr w:rsidR="0007099C" w:rsidRPr="002F2359" w14:paraId="793246A4" w14:textId="77777777" w:rsidTr="0021136E">
        <w:tc>
          <w:tcPr>
            <w:tcW w:w="9021" w:type="dxa"/>
            <w:shd w:val="clear" w:color="auto" w:fill="auto"/>
          </w:tcPr>
          <w:p w14:paraId="30259BA8" w14:textId="77010EFE" w:rsidR="00D22ECF" w:rsidRDefault="0007099C"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00327E42" w:rsidRPr="0057782B">
              <w:rPr>
                <w:rFonts w:asciiTheme="majorHAnsi" w:eastAsia="Arial" w:hAnsiTheme="majorHAnsi" w:cstheme="majorHAnsi"/>
              </w:rPr>
              <w:t xml:space="preserve"> </w:t>
            </w:r>
            <w:sdt>
              <w:sdtPr>
                <w:rPr>
                  <w:rFonts w:asciiTheme="majorHAnsi" w:eastAsia="Arial" w:hAnsiTheme="majorHAnsi" w:cstheme="majorHAnsi"/>
                </w:rPr>
                <w:id w:val="188500444"/>
                <w14:checkbox>
                  <w14:checked w14:val="0"/>
                  <w14:checkedState w14:val="2612" w14:font="MS Gothic"/>
                  <w14:uncheckedState w14:val="2610" w14:font="MS Gothic"/>
                </w14:checkbox>
              </w:sdtPr>
              <w:sdtContent>
                <w:r w:rsidR="00327E42" w:rsidRPr="0057782B">
                  <w:rPr>
                    <w:rFonts w:ascii="MS Gothic" w:eastAsia="MS Gothic" w:hAnsi="MS Gothic" w:cstheme="majorHAnsi" w:hint="eastAsia"/>
                  </w:rPr>
                  <w:t>☐</w:t>
                </w:r>
              </w:sdtContent>
            </w:sdt>
            <w:r w:rsidR="00327E42" w:rsidRPr="0057782B">
              <w:rPr>
                <w:rFonts w:asciiTheme="majorHAnsi" w:eastAsia="Arial" w:hAnsiTheme="majorHAnsi" w:cstheme="majorHAnsi"/>
              </w:rPr>
              <w:t xml:space="preserve"> </w:t>
            </w:r>
            <w:r w:rsidR="00D22ECF">
              <w:rPr>
                <w:rFonts w:asciiTheme="majorHAnsi" w:eastAsia="Arial" w:hAnsiTheme="majorHAnsi" w:cstheme="majorHAnsi"/>
              </w:rPr>
              <w:t xml:space="preserve">01 – Investment in reduction of energy use and energy efficiency </w:t>
            </w:r>
          </w:p>
          <w:p w14:paraId="616EB6FE" w14:textId="57C07C0D" w:rsidR="00327E42" w:rsidRDefault="00D22ECF"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Pr="0057782B">
              <w:rPr>
                <w:rFonts w:asciiTheme="majorHAnsi" w:eastAsia="Arial" w:hAnsiTheme="majorHAnsi" w:cstheme="majorHAnsi"/>
              </w:rPr>
              <w:t xml:space="preserve"> </w:t>
            </w:r>
            <w:sdt>
              <w:sdtPr>
                <w:rPr>
                  <w:rFonts w:asciiTheme="majorHAnsi" w:eastAsia="Arial" w:hAnsiTheme="majorHAnsi" w:cstheme="majorHAnsi"/>
                </w:rPr>
                <w:id w:val="649559864"/>
                <w14:checkbox>
                  <w14:checked w14:val="0"/>
                  <w14:checkedState w14:val="2612" w14:font="MS Gothic"/>
                  <w14:uncheckedState w14:val="2610" w14:font="MS Gothic"/>
                </w14:checkbox>
              </w:sdtPr>
              <w:sdtContent>
                <w:r w:rsidRPr="0057782B">
                  <w:rPr>
                    <w:rFonts w:ascii="MS Gothic" w:eastAsia="MS Gothic" w:hAnsi="MS Gothic" w:cstheme="majorHAnsi" w:hint="eastAsia"/>
                  </w:rPr>
                  <w:t>☐</w:t>
                </w:r>
              </w:sdtContent>
            </w:sdt>
            <w:r w:rsidRPr="0057782B">
              <w:rPr>
                <w:rFonts w:asciiTheme="majorHAnsi" w:eastAsia="Arial" w:hAnsiTheme="majorHAnsi" w:cstheme="majorHAnsi"/>
              </w:rPr>
              <w:t xml:space="preserve"> </w:t>
            </w:r>
            <w:r>
              <w:rPr>
                <w:rFonts w:asciiTheme="majorHAnsi" w:eastAsia="Arial" w:hAnsiTheme="majorHAnsi" w:cstheme="majorHAnsi"/>
              </w:rPr>
              <w:t xml:space="preserve">02 – Investment in renewable energy systems </w:t>
            </w:r>
          </w:p>
          <w:p w14:paraId="03B87B81" w14:textId="77777777" w:rsidR="00D22ECF" w:rsidRDefault="00D22ECF"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Pr="0057782B">
              <w:rPr>
                <w:rFonts w:asciiTheme="majorHAnsi" w:eastAsia="Arial" w:hAnsiTheme="majorHAnsi" w:cstheme="majorHAnsi"/>
              </w:rPr>
              <w:t xml:space="preserve"> </w:t>
            </w:r>
            <w:sdt>
              <w:sdtPr>
                <w:rPr>
                  <w:rFonts w:asciiTheme="majorHAnsi" w:eastAsia="Arial" w:hAnsiTheme="majorHAnsi" w:cstheme="majorHAnsi"/>
                </w:rPr>
                <w:id w:val="273058816"/>
                <w14:checkbox>
                  <w14:checked w14:val="0"/>
                  <w14:checkedState w14:val="2612" w14:font="MS Gothic"/>
                  <w14:uncheckedState w14:val="2610" w14:font="MS Gothic"/>
                </w14:checkbox>
              </w:sdtPr>
              <w:sdtContent>
                <w:r w:rsidRPr="0057782B">
                  <w:rPr>
                    <w:rFonts w:ascii="MS Gothic" w:eastAsia="MS Gothic" w:hAnsi="MS Gothic" w:cstheme="majorHAnsi" w:hint="eastAsia"/>
                  </w:rPr>
                  <w:t>☐</w:t>
                </w:r>
              </w:sdtContent>
            </w:sdt>
            <w:r w:rsidRPr="0057782B">
              <w:rPr>
                <w:rFonts w:asciiTheme="majorHAnsi" w:eastAsia="Arial" w:hAnsiTheme="majorHAnsi" w:cstheme="majorHAnsi"/>
              </w:rPr>
              <w:t xml:space="preserve"> </w:t>
            </w:r>
            <w:r>
              <w:rPr>
                <w:rFonts w:asciiTheme="majorHAnsi" w:eastAsia="Arial" w:hAnsiTheme="majorHAnsi" w:cstheme="majorHAnsi"/>
              </w:rPr>
              <w:t xml:space="preserve">03 – Investment in on-board production equipment </w:t>
            </w:r>
          </w:p>
          <w:p w14:paraId="113C86E9" w14:textId="77777777" w:rsidR="00D22ECF" w:rsidRDefault="00D22ECF"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Pr="0057782B">
              <w:rPr>
                <w:rFonts w:asciiTheme="majorHAnsi" w:eastAsia="Arial" w:hAnsiTheme="majorHAnsi" w:cstheme="majorHAnsi"/>
              </w:rPr>
              <w:t xml:space="preserve"> </w:t>
            </w:r>
            <w:sdt>
              <w:sdtPr>
                <w:rPr>
                  <w:rFonts w:asciiTheme="majorHAnsi" w:eastAsia="Arial" w:hAnsiTheme="majorHAnsi" w:cstheme="majorHAnsi"/>
                </w:rPr>
                <w:id w:val="1588881387"/>
                <w14:checkbox>
                  <w14:checked w14:val="0"/>
                  <w14:checkedState w14:val="2612" w14:font="MS Gothic"/>
                  <w14:uncheckedState w14:val="2610" w14:font="MS Gothic"/>
                </w14:checkbox>
              </w:sdtPr>
              <w:sdtContent>
                <w:r w:rsidRPr="0057782B">
                  <w:rPr>
                    <w:rFonts w:ascii="MS Gothic" w:eastAsia="MS Gothic" w:hAnsi="MS Gothic" w:cstheme="majorHAnsi" w:hint="eastAsia"/>
                  </w:rPr>
                  <w:t>☐</w:t>
                </w:r>
              </w:sdtContent>
            </w:sdt>
            <w:r w:rsidRPr="0057782B">
              <w:rPr>
                <w:rFonts w:asciiTheme="majorHAnsi" w:eastAsia="Arial" w:hAnsiTheme="majorHAnsi" w:cstheme="majorHAnsi"/>
              </w:rPr>
              <w:t xml:space="preserve"> </w:t>
            </w:r>
            <w:r>
              <w:rPr>
                <w:rFonts w:asciiTheme="majorHAnsi" w:eastAsia="Arial" w:hAnsiTheme="majorHAnsi" w:cstheme="majorHAnsi"/>
              </w:rPr>
              <w:t xml:space="preserve">04 – Investment on board to improve navigation or engine control </w:t>
            </w:r>
          </w:p>
          <w:p w14:paraId="34627D5C" w14:textId="77777777" w:rsidR="00D22ECF" w:rsidRDefault="00D22ECF"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Pr="0057782B">
              <w:rPr>
                <w:rFonts w:asciiTheme="majorHAnsi" w:eastAsia="Arial" w:hAnsiTheme="majorHAnsi" w:cstheme="majorHAnsi"/>
              </w:rPr>
              <w:t xml:space="preserve"> </w:t>
            </w:r>
            <w:sdt>
              <w:sdtPr>
                <w:rPr>
                  <w:rFonts w:asciiTheme="majorHAnsi" w:eastAsia="Arial" w:hAnsiTheme="majorHAnsi" w:cstheme="majorHAnsi"/>
                </w:rPr>
                <w:id w:val="1898468002"/>
                <w14:checkbox>
                  <w14:checked w14:val="0"/>
                  <w14:checkedState w14:val="2612" w14:font="MS Gothic"/>
                  <w14:uncheckedState w14:val="2610" w14:font="MS Gothic"/>
                </w14:checkbox>
              </w:sdtPr>
              <w:sdtContent>
                <w:r w:rsidRPr="0057782B">
                  <w:rPr>
                    <w:rFonts w:ascii="MS Gothic" w:eastAsia="MS Gothic" w:hAnsi="MS Gothic" w:cstheme="majorHAnsi" w:hint="eastAsia"/>
                  </w:rPr>
                  <w:t>☐</w:t>
                </w:r>
              </w:sdtContent>
            </w:sdt>
            <w:r w:rsidRPr="0057782B">
              <w:rPr>
                <w:rFonts w:asciiTheme="majorHAnsi" w:eastAsia="Arial" w:hAnsiTheme="majorHAnsi" w:cstheme="majorHAnsi"/>
              </w:rPr>
              <w:t xml:space="preserve"> </w:t>
            </w:r>
            <w:r>
              <w:rPr>
                <w:rFonts w:asciiTheme="majorHAnsi" w:eastAsia="Arial" w:hAnsiTheme="majorHAnsi" w:cstheme="majorHAnsi"/>
              </w:rPr>
              <w:t xml:space="preserve">54 – Investments in safety equipment </w:t>
            </w:r>
          </w:p>
          <w:p w14:paraId="464D1562" w14:textId="24C65FCE" w:rsidR="00532E45" w:rsidRDefault="00B5250B"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Pr="0057782B">
              <w:rPr>
                <w:rFonts w:asciiTheme="majorHAnsi" w:eastAsia="Arial" w:hAnsiTheme="majorHAnsi" w:cstheme="majorHAnsi"/>
              </w:rPr>
              <w:t xml:space="preserve"> </w:t>
            </w:r>
            <w:sdt>
              <w:sdtPr>
                <w:rPr>
                  <w:rFonts w:asciiTheme="majorHAnsi" w:eastAsia="Arial" w:hAnsiTheme="majorHAnsi" w:cstheme="majorHAnsi"/>
                </w:rPr>
                <w:id w:val="-1954170338"/>
                <w14:checkbox>
                  <w14:checked w14:val="0"/>
                  <w14:checkedState w14:val="2612" w14:font="MS Gothic"/>
                  <w14:uncheckedState w14:val="2610" w14:font="MS Gothic"/>
                </w14:checkbox>
              </w:sdtPr>
              <w:sdtContent>
                <w:r w:rsidRPr="0057782B">
                  <w:rPr>
                    <w:rFonts w:ascii="MS Gothic" w:eastAsia="MS Gothic" w:hAnsi="MS Gothic" w:cstheme="majorHAnsi" w:hint="eastAsia"/>
                  </w:rPr>
                  <w:t>☐</w:t>
                </w:r>
              </w:sdtContent>
            </w:sdt>
            <w:r w:rsidRPr="0057782B">
              <w:rPr>
                <w:rFonts w:asciiTheme="majorHAnsi" w:eastAsia="Arial" w:hAnsiTheme="majorHAnsi" w:cstheme="majorHAnsi"/>
              </w:rPr>
              <w:t xml:space="preserve"> </w:t>
            </w:r>
            <w:r>
              <w:rPr>
                <w:rFonts w:asciiTheme="majorHAnsi" w:eastAsia="Arial" w:hAnsiTheme="majorHAnsi" w:cstheme="majorHAnsi"/>
              </w:rPr>
              <w:t xml:space="preserve">55 – Investments in working conditions </w:t>
            </w:r>
          </w:p>
          <w:p w14:paraId="7F8DACFC" w14:textId="68F5267B" w:rsidR="00DA43A0" w:rsidRPr="00EB1069" w:rsidDel="00CA198C" w:rsidRDefault="00DA43A0" w:rsidP="00D22ECF">
            <w:pPr>
              <w:rPr>
                <w:rFonts w:asciiTheme="majorHAnsi" w:eastAsia="Arial" w:hAnsiTheme="majorHAnsi" w:cstheme="majorHAnsi"/>
              </w:rPr>
            </w:pPr>
          </w:p>
        </w:tc>
      </w:tr>
      <w:tr w:rsidR="004A343A" w:rsidRPr="002F2359" w14:paraId="5D39F91C" w14:textId="77777777" w:rsidTr="003E3C6B">
        <w:tc>
          <w:tcPr>
            <w:tcW w:w="9021" w:type="dxa"/>
            <w:shd w:val="clear" w:color="auto" w:fill="000039"/>
          </w:tcPr>
          <w:p w14:paraId="6B815F82" w14:textId="77777777" w:rsidR="004A343A" w:rsidRPr="002F2359" w:rsidRDefault="004A343A" w:rsidP="003E3C6B">
            <w:pPr>
              <w:rPr>
                <w:rFonts w:ascii="Calibri Light" w:hAnsi="Calibri Light" w:cs="Calibri Light"/>
                <w:b/>
                <w:color w:val="FFFFFF" w:themeColor="background1"/>
              </w:rPr>
            </w:pPr>
            <w:bookmarkStart w:id="24" w:name="_Hlk138420324"/>
            <w:bookmarkEnd w:id="23"/>
            <w:r w:rsidRPr="00F335B4">
              <w:rPr>
                <w:rFonts w:asciiTheme="majorHAnsi" w:hAnsiTheme="majorHAnsi" w:cstheme="majorHAnsi"/>
                <w:b/>
                <w:bCs/>
              </w:rPr>
              <w:t>Does this project contribute to small-scale coastal fishing (SSCF)?</w:t>
            </w:r>
          </w:p>
        </w:tc>
      </w:tr>
      <w:tr w:rsidR="004A343A" w:rsidRPr="002F2359" w14:paraId="3DBF2901" w14:textId="77777777" w:rsidTr="003E3C6B">
        <w:tc>
          <w:tcPr>
            <w:tcW w:w="9021" w:type="dxa"/>
            <w:shd w:val="clear" w:color="auto" w:fill="FFFFFF" w:themeFill="background1"/>
          </w:tcPr>
          <w:p w14:paraId="14167CD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48886412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13949479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0B4CBA7D" w14:textId="77777777" w:rsidTr="003E3C6B">
        <w:trPr>
          <w:trHeight w:val="1304"/>
        </w:trPr>
        <w:tc>
          <w:tcPr>
            <w:tcW w:w="9021" w:type="dxa"/>
            <w:shd w:val="clear" w:color="auto" w:fill="FFFFFF" w:themeFill="background1"/>
          </w:tcPr>
          <w:p w14:paraId="6994E55A"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8FD1F80" w14:textId="77777777" w:rsidR="004A343A" w:rsidRPr="0021136E" w:rsidRDefault="004A343A" w:rsidP="003E3C6B">
            <w:pPr>
              <w:rPr>
                <w:rFonts w:ascii="Calibri Light" w:hAnsi="Calibri Light" w:cs="Calibri Light"/>
                <w:iCs/>
                <w:color w:val="808080" w:themeColor="background1" w:themeShade="80"/>
              </w:rPr>
            </w:pPr>
          </w:p>
          <w:p w14:paraId="044B5447" w14:textId="77777777" w:rsidR="0021136E" w:rsidRPr="0021136E" w:rsidRDefault="0021136E" w:rsidP="003E3C6B">
            <w:pPr>
              <w:rPr>
                <w:rFonts w:ascii="Calibri Light" w:hAnsi="Calibri Light" w:cs="Calibri Light"/>
                <w:iCs/>
                <w:color w:val="808080" w:themeColor="background1" w:themeShade="80"/>
              </w:rPr>
            </w:pPr>
          </w:p>
          <w:p w14:paraId="0F3AB38C" w14:textId="77777777" w:rsidR="0021136E" w:rsidRPr="0021136E" w:rsidRDefault="0021136E" w:rsidP="003E3C6B">
            <w:pPr>
              <w:rPr>
                <w:rFonts w:ascii="Calibri Light" w:hAnsi="Calibri Light" w:cs="Calibri Light"/>
                <w:iCs/>
                <w:color w:val="808080" w:themeColor="background1" w:themeShade="80"/>
              </w:rPr>
            </w:pPr>
          </w:p>
          <w:p w14:paraId="102F8D4F" w14:textId="58ECCB28" w:rsidR="0021136E" w:rsidRDefault="0021136E" w:rsidP="003E3C6B">
            <w:pPr>
              <w:rPr>
                <w:rFonts w:ascii="Calibri Light" w:hAnsi="Calibri Light" w:cs="Calibri Light"/>
                <w:i/>
                <w:color w:val="808080" w:themeColor="background1" w:themeShade="80"/>
              </w:rPr>
            </w:pPr>
          </w:p>
        </w:tc>
      </w:tr>
    </w:tbl>
    <w:p w14:paraId="199AF606"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02AADBF6" w14:textId="77777777" w:rsidTr="003E3C6B">
        <w:tc>
          <w:tcPr>
            <w:tcW w:w="9021" w:type="dxa"/>
            <w:shd w:val="clear" w:color="auto" w:fill="000039"/>
          </w:tcPr>
          <w:p w14:paraId="68DD08E3"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lastRenderedPageBreak/>
              <w:t>Does this project contribute to the landing obligation as per Article 15 of the Common Fisheries Policy, Regulation (EU) No 1380/2013?</w:t>
            </w:r>
          </w:p>
        </w:tc>
      </w:tr>
      <w:tr w:rsidR="004A343A" w:rsidRPr="002F2359" w14:paraId="7A016084" w14:textId="77777777" w:rsidTr="003E3C6B">
        <w:tc>
          <w:tcPr>
            <w:tcW w:w="9021" w:type="dxa"/>
            <w:shd w:val="clear" w:color="auto" w:fill="FFFFFF" w:themeFill="background1"/>
          </w:tcPr>
          <w:p w14:paraId="6FC52AA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53388471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34844621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3E46A15F" w14:textId="77777777" w:rsidTr="003E3C6B">
        <w:trPr>
          <w:trHeight w:val="1304"/>
        </w:trPr>
        <w:tc>
          <w:tcPr>
            <w:tcW w:w="9021" w:type="dxa"/>
            <w:shd w:val="clear" w:color="auto" w:fill="FFFFFF" w:themeFill="background1"/>
          </w:tcPr>
          <w:p w14:paraId="21E0ACCE"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3521043" w14:textId="77777777" w:rsidR="004A343A" w:rsidRPr="0021136E" w:rsidRDefault="004A343A" w:rsidP="003E3C6B">
            <w:pPr>
              <w:rPr>
                <w:rFonts w:ascii="Calibri Light" w:hAnsi="Calibri Light" w:cs="Calibri Light"/>
                <w:iCs/>
                <w:color w:val="808080" w:themeColor="background1" w:themeShade="80"/>
              </w:rPr>
            </w:pPr>
          </w:p>
        </w:tc>
      </w:tr>
      <w:bookmarkEnd w:id="24"/>
    </w:tbl>
    <w:p w14:paraId="0C149BF2" w14:textId="77777777" w:rsidR="006C2F3B" w:rsidRDefault="006C2F3B">
      <w:pPr>
        <w:rPr>
          <w:rFonts w:ascii="Calibri Light" w:hAnsi="Calibri Light" w:cs="Calibri Light"/>
          <w:b/>
          <w:bCs/>
        </w:rPr>
      </w:pPr>
    </w:p>
    <w:p w14:paraId="11F01B5A" w14:textId="37373143" w:rsidR="00C61EB9" w:rsidRPr="005C2501" w:rsidRDefault="00C61EB9" w:rsidP="0088797D">
      <w:pPr>
        <w:pStyle w:val="Heading2"/>
      </w:pPr>
      <w:bookmarkStart w:id="25" w:name="_Toc191545027"/>
      <w:bookmarkStart w:id="26" w:name="_Toc191545096"/>
      <w:r>
        <w:t>Quotation</w:t>
      </w:r>
      <w:r w:rsidR="001B51F7">
        <w:t xml:space="preserve">s </w:t>
      </w:r>
      <w:r w:rsidR="00835F36">
        <w:rPr>
          <w:rStyle w:val="FootnoteReference"/>
          <w:rFonts w:hint="eastAsia"/>
        </w:rPr>
        <w:footnoteReference w:id="6"/>
      </w:r>
      <w:bookmarkEnd w:id="25"/>
      <w:bookmarkEnd w:id="26"/>
    </w:p>
    <w:tbl>
      <w:tblPr>
        <w:tblStyle w:val="TableGrid"/>
        <w:tblW w:w="9128" w:type="dxa"/>
        <w:tblInd w:w="-5" w:type="dxa"/>
        <w:tblLook w:val="04A0" w:firstRow="1" w:lastRow="0" w:firstColumn="1" w:lastColumn="0" w:noHBand="0" w:noVBand="1"/>
      </w:tblPr>
      <w:tblGrid>
        <w:gridCol w:w="1188"/>
        <w:gridCol w:w="2020"/>
        <w:gridCol w:w="1327"/>
        <w:gridCol w:w="185"/>
        <w:gridCol w:w="1327"/>
        <w:gridCol w:w="1512"/>
        <w:gridCol w:w="1569"/>
      </w:tblGrid>
      <w:tr w:rsidR="00E9592D" w:rsidRPr="002F2359" w14:paraId="6997AB09" w14:textId="77777777" w:rsidTr="00EB1069">
        <w:trPr>
          <w:trHeight w:val="259"/>
        </w:trPr>
        <w:tc>
          <w:tcPr>
            <w:tcW w:w="1188" w:type="dxa"/>
            <w:shd w:val="clear" w:color="auto" w:fill="000039"/>
          </w:tcPr>
          <w:p w14:paraId="0F1CE701" w14:textId="4170A428" w:rsidR="00E9592D" w:rsidRPr="003867FB" w:rsidRDefault="00E9592D" w:rsidP="008B3242">
            <w:pPr>
              <w:rPr>
                <w:rFonts w:ascii="Calibri Light" w:hAnsi="Calibri Light" w:cs="Calibri Light"/>
                <w:b/>
                <w:color w:val="FFFFFF" w:themeColor="background1"/>
              </w:rPr>
            </w:pPr>
            <w:r w:rsidRPr="003867FB">
              <w:rPr>
                <w:rFonts w:ascii="Calibri Light" w:hAnsi="Calibri Light" w:cs="Calibri Light"/>
                <w:b/>
                <w:color w:val="FFFFFF" w:themeColor="background1"/>
              </w:rPr>
              <w:t xml:space="preserve">Item / Activity </w:t>
            </w:r>
          </w:p>
        </w:tc>
        <w:tc>
          <w:tcPr>
            <w:tcW w:w="2020" w:type="dxa"/>
            <w:shd w:val="clear" w:color="auto" w:fill="000039"/>
          </w:tcPr>
          <w:p w14:paraId="62D6DC97" w14:textId="0CBE9584" w:rsidR="00E9592D" w:rsidRPr="003867FB" w:rsidRDefault="00E9592D" w:rsidP="008B3242">
            <w:pPr>
              <w:rPr>
                <w:rFonts w:ascii="Calibri Light" w:hAnsi="Calibri Light" w:cs="Calibri Light"/>
                <w:b/>
                <w:color w:val="FFFFFF" w:themeColor="background1"/>
              </w:rPr>
            </w:pPr>
            <w:r w:rsidRPr="003867FB">
              <w:rPr>
                <w:rFonts w:ascii="Calibri Light" w:hAnsi="Calibri Light" w:cs="Calibri Light"/>
                <w:b/>
                <w:color w:val="FFFFFF" w:themeColor="background1"/>
              </w:rPr>
              <w:t xml:space="preserve">Description / Specifications </w:t>
            </w:r>
          </w:p>
        </w:tc>
        <w:tc>
          <w:tcPr>
            <w:tcW w:w="1512" w:type="dxa"/>
            <w:gridSpan w:val="2"/>
            <w:shd w:val="clear" w:color="auto" w:fill="000039"/>
          </w:tcPr>
          <w:p w14:paraId="5F8B8CEF" w14:textId="77777777" w:rsidR="00E9592D" w:rsidRPr="003867FB" w:rsidRDefault="00E9592D">
            <w:pPr>
              <w:jc w:val="center"/>
              <w:rPr>
                <w:rFonts w:ascii="Calibri Light" w:hAnsi="Calibri Light" w:cs="Calibri Light"/>
                <w:b/>
                <w:color w:val="FFFFFF" w:themeColor="background1"/>
              </w:rPr>
            </w:pPr>
          </w:p>
        </w:tc>
        <w:tc>
          <w:tcPr>
            <w:tcW w:w="4408" w:type="dxa"/>
            <w:gridSpan w:val="3"/>
            <w:shd w:val="clear" w:color="auto" w:fill="000039"/>
          </w:tcPr>
          <w:p w14:paraId="2D27C404" w14:textId="6F3857C1" w:rsidR="00E9592D" w:rsidRPr="003867FB" w:rsidRDefault="00E9592D" w:rsidP="00EB1069">
            <w:pPr>
              <w:jc w:val="center"/>
              <w:rPr>
                <w:rFonts w:ascii="Calibri Light" w:hAnsi="Calibri Light" w:cs="Calibri Light"/>
                <w:b/>
                <w:color w:val="FFFFFF" w:themeColor="background1"/>
              </w:rPr>
            </w:pPr>
            <w:r w:rsidRPr="003867FB">
              <w:rPr>
                <w:rFonts w:ascii="Calibri Light" w:hAnsi="Calibri Light" w:cs="Calibri Light"/>
                <w:b/>
                <w:color w:val="FFFFFF" w:themeColor="background1"/>
              </w:rPr>
              <w:t>Quotation</w:t>
            </w:r>
          </w:p>
        </w:tc>
      </w:tr>
      <w:tr w:rsidR="00E9592D" w:rsidRPr="002F2359" w14:paraId="26995109" w14:textId="77777777" w:rsidTr="00EB1069">
        <w:trPr>
          <w:trHeight w:val="257"/>
        </w:trPr>
        <w:tc>
          <w:tcPr>
            <w:tcW w:w="1188" w:type="dxa"/>
            <w:shd w:val="clear" w:color="auto" w:fill="auto"/>
          </w:tcPr>
          <w:p w14:paraId="279E7EFF" w14:textId="77777777" w:rsidR="00E9592D" w:rsidRPr="00EB1069" w:rsidRDefault="00E9592D" w:rsidP="00EB1069">
            <w:pPr>
              <w:jc w:val="center"/>
              <w:rPr>
                <w:rFonts w:ascii="Calibri Light" w:hAnsi="Calibri Light" w:cs="Calibri Light"/>
                <w:bCs/>
                <w:color w:val="000000" w:themeColor="text1"/>
              </w:rPr>
            </w:pPr>
          </w:p>
        </w:tc>
        <w:tc>
          <w:tcPr>
            <w:tcW w:w="2020" w:type="dxa"/>
            <w:shd w:val="clear" w:color="auto" w:fill="auto"/>
          </w:tcPr>
          <w:p w14:paraId="067AC459"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tcPr>
          <w:p w14:paraId="2ECB374A" w14:textId="1108D24F" w:rsidR="00E9592D" w:rsidRPr="00EB1069" w:rsidRDefault="00E9592D" w:rsidP="00EB1069">
            <w:pPr>
              <w:jc w:val="center"/>
              <w:rPr>
                <w:rFonts w:ascii="Calibri Light" w:hAnsi="Calibri Light" w:cs="Calibri Light"/>
                <w:b/>
                <w:color w:val="000000" w:themeColor="text1"/>
              </w:rPr>
            </w:pPr>
            <w:r w:rsidRPr="00EB1069">
              <w:rPr>
                <w:rFonts w:ascii="Calibri Light" w:hAnsi="Calibri Light" w:cs="Calibri Light"/>
                <w:b/>
                <w:color w:val="000000" w:themeColor="text1"/>
              </w:rPr>
              <w:t>Name of Supplier</w:t>
            </w:r>
          </w:p>
        </w:tc>
        <w:tc>
          <w:tcPr>
            <w:tcW w:w="1512" w:type="dxa"/>
            <w:gridSpan w:val="2"/>
            <w:shd w:val="clear" w:color="auto" w:fill="auto"/>
          </w:tcPr>
          <w:p w14:paraId="365E5E03" w14:textId="378262E2" w:rsidR="00E9592D" w:rsidRPr="00835F36" w:rsidRDefault="000627E2">
            <w:pPr>
              <w:jc w:val="center"/>
              <w:rPr>
                <w:rFonts w:ascii="Calibri Light" w:hAnsi="Calibri Light" w:cs="Calibri Light"/>
                <w:b/>
                <w:color w:val="000000" w:themeColor="text1"/>
              </w:rPr>
            </w:pPr>
            <w:r w:rsidRPr="00835F36">
              <w:rPr>
                <w:rFonts w:ascii="Calibri Light" w:hAnsi="Calibri Light" w:cs="Calibri Light"/>
                <w:b/>
                <w:color w:val="000000" w:themeColor="text1"/>
              </w:rPr>
              <w:t>Date of the request for quotation</w:t>
            </w:r>
          </w:p>
        </w:tc>
        <w:tc>
          <w:tcPr>
            <w:tcW w:w="1512" w:type="dxa"/>
            <w:shd w:val="clear" w:color="auto" w:fill="auto"/>
          </w:tcPr>
          <w:p w14:paraId="4514EB1F" w14:textId="7A60EECE" w:rsidR="00E9592D" w:rsidRPr="00EB1069" w:rsidRDefault="000627E2" w:rsidP="00EB1069">
            <w:pPr>
              <w:jc w:val="center"/>
              <w:rPr>
                <w:rFonts w:ascii="Calibri Light" w:hAnsi="Calibri Light" w:cs="Calibri Light"/>
                <w:b/>
                <w:color w:val="000000" w:themeColor="text1"/>
              </w:rPr>
            </w:pPr>
            <w:r>
              <w:rPr>
                <w:rFonts w:ascii="Calibri Light" w:hAnsi="Calibri Light" w:cs="Calibri Light"/>
                <w:b/>
                <w:color w:val="000000" w:themeColor="text1"/>
              </w:rPr>
              <w:t>Duration</w:t>
            </w:r>
            <w:r w:rsidR="00E9592D" w:rsidRPr="00835F36">
              <w:rPr>
                <w:rFonts w:ascii="Calibri Light" w:hAnsi="Calibri Light" w:cs="Calibri Light"/>
                <w:b/>
                <w:color w:val="000000" w:themeColor="text1"/>
              </w:rPr>
              <w:t xml:space="preserve"> of </w:t>
            </w:r>
            <w:r>
              <w:rPr>
                <w:rFonts w:ascii="Calibri Light" w:hAnsi="Calibri Light" w:cs="Calibri Light"/>
                <w:b/>
                <w:color w:val="000000" w:themeColor="text1"/>
              </w:rPr>
              <w:t>validity of quotation</w:t>
            </w:r>
          </w:p>
        </w:tc>
        <w:tc>
          <w:tcPr>
            <w:tcW w:w="1568" w:type="dxa"/>
          </w:tcPr>
          <w:p w14:paraId="6C9EE3E2" w14:textId="6F2B9A5A" w:rsidR="00E9592D" w:rsidRPr="00EB1069" w:rsidRDefault="00E9592D" w:rsidP="00EB1069">
            <w:pPr>
              <w:jc w:val="center"/>
              <w:rPr>
                <w:rFonts w:ascii="Calibri Light" w:hAnsi="Calibri Light" w:cs="Calibri Light"/>
                <w:b/>
                <w:color w:val="000000" w:themeColor="text1"/>
              </w:rPr>
            </w:pPr>
            <w:r w:rsidRPr="00835F36">
              <w:rPr>
                <w:rFonts w:ascii="Calibri Light" w:hAnsi="Calibri Light" w:cs="Calibri Light"/>
                <w:b/>
                <w:color w:val="000000" w:themeColor="text1"/>
              </w:rPr>
              <w:t>Price excluding VAT</w:t>
            </w:r>
          </w:p>
        </w:tc>
      </w:tr>
      <w:tr w:rsidR="00E9592D" w:rsidRPr="002F2359" w14:paraId="71820144" w14:textId="77777777" w:rsidTr="00EB1069">
        <w:trPr>
          <w:trHeight w:val="257"/>
        </w:trPr>
        <w:tc>
          <w:tcPr>
            <w:tcW w:w="1188" w:type="dxa"/>
            <w:shd w:val="clear" w:color="auto" w:fill="auto"/>
            <w:vAlign w:val="center"/>
          </w:tcPr>
          <w:p w14:paraId="088DC045" w14:textId="77777777" w:rsidR="00E9592D" w:rsidRDefault="00E9592D">
            <w:pPr>
              <w:jc w:val="center"/>
              <w:rPr>
                <w:rFonts w:ascii="Calibri Light" w:hAnsi="Calibri Light" w:cs="Calibri Light"/>
                <w:bCs/>
                <w:color w:val="000000" w:themeColor="text1"/>
              </w:rPr>
            </w:pPr>
          </w:p>
          <w:p w14:paraId="06744ED3"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3700A80E"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2F3BEBCA"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575AE08D"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28D181E5" w14:textId="162CFFB8"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0870FC0C" w14:textId="031EF22A" w:rsidR="00E9592D" w:rsidRPr="00EB1069" w:rsidRDefault="00E9592D" w:rsidP="00EB1069">
            <w:pPr>
              <w:jc w:val="both"/>
              <w:rPr>
                <w:rFonts w:ascii="Calibri Light" w:hAnsi="Calibri Light" w:cs="Calibri Light"/>
                <w:bCs/>
                <w:color w:val="000000" w:themeColor="text1"/>
              </w:rPr>
            </w:pPr>
            <w:r w:rsidRPr="00EB1069">
              <w:rPr>
                <w:rFonts w:ascii="Calibri Light" w:hAnsi="Calibri Light" w:cs="Calibri Light"/>
                <w:bCs/>
                <w:color w:val="000000" w:themeColor="text1"/>
              </w:rPr>
              <w:t>€</w:t>
            </w:r>
          </w:p>
        </w:tc>
      </w:tr>
      <w:tr w:rsidR="00E9592D" w:rsidRPr="002F2359" w14:paraId="645EE3D0" w14:textId="77777777" w:rsidTr="00EB1069">
        <w:trPr>
          <w:trHeight w:val="257"/>
        </w:trPr>
        <w:tc>
          <w:tcPr>
            <w:tcW w:w="1188" w:type="dxa"/>
            <w:shd w:val="clear" w:color="auto" w:fill="auto"/>
            <w:vAlign w:val="center"/>
          </w:tcPr>
          <w:p w14:paraId="7C5131CB" w14:textId="77777777" w:rsidR="00E9592D" w:rsidRDefault="00E9592D">
            <w:pPr>
              <w:jc w:val="center"/>
              <w:rPr>
                <w:rFonts w:ascii="Calibri Light" w:hAnsi="Calibri Light" w:cs="Calibri Light"/>
                <w:bCs/>
                <w:color w:val="000000" w:themeColor="text1"/>
              </w:rPr>
            </w:pPr>
          </w:p>
          <w:p w14:paraId="51E362CE"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1B526556"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43064851"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5276E30C"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63112E7B" w14:textId="54656F97"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25310378" w14:textId="4A82DBB1" w:rsidR="00E9592D" w:rsidRPr="00EB1069" w:rsidRDefault="00E9592D" w:rsidP="00EB1069">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r w:rsidR="00E9592D" w:rsidRPr="002F2359" w14:paraId="5C258143" w14:textId="77777777" w:rsidTr="00EB1069">
        <w:trPr>
          <w:trHeight w:val="257"/>
        </w:trPr>
        <w:tc>
          <w:tcPr>
            <w:tcW w:w="1188" w:type="dxa"/>
            <w:shd w:val="clear" w:color="auto" w:fill="auto"/>
            <w:vAlign w:val="center"/>
          </w:tcPr>
          <w:p w14:paraId="4C28F4DB" w14:textId="77777777" w:rsidR="00E9592D" w:rsidRDefault="00E9592D">
            <w:pPr>
              <w:jc w:val="center"/>
              <w:rPr>
                <w:rFonts w:ascii="Calibri Light" w:hAnsi="Calibri Light" w:cs="Calibri Light"/>
                <w:bCs/>
                <w:color w:val="000000" w:themeColor="text1"/>
              </w:rPr>
            </w:pPr>
          </w:p>
          <w:p w14:paraId="17088FBB"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3E7EC117"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1FC26620"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012A5A7A"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7FD49A22" w14:textId="35F1327B"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1A2A199E" w14:textId="735C5F4F" w:rsidR="00E9592D" w:rsidRPr="00EB1069" w:rsidRDefault="00E9592D" w:rsidP="00EB1069">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r w:rsidR="00E9592D" w:rsidRPr="002F2359" w14:paraId="1B37958C" w14:textId="77777777" w:rsidTr="00EB1069">
        <w:trPr>
          <w:trHeight w:val="257"/>
        </w:trPr>
        <w:tc>
          <w:tcPr>
            <w:tcW w:w="1188" w:type="dxa"/>
            <w:shd w:val="clear" w:color="auto" w:fill="auto"/>
            <w:vAlign w:val="center"/>
          </w:tcPr>
          <w:p w14:paraId="536A14E7" w14:textId="77777777" w:rsidR="00E9592D" w:rsidRDefault="00E9592D" w:rsidP="00835F36">
            <w:pPr>
              <w:jc w:val="center"/>
              <w:rPr>
                <w:rFonts w:ascii="Calibri Light" w:hAnsi="Calibri Light" w:cs="Calibri Light"/>
                <w:bCs/>
                <w:color w:val="000000" w:themeColor="text1"/>
              </w:rPr>
            </w:pPr>
          </w:p>
          <w:p w14:paraId="3EE7908F" w14:textId="77777777" w:rsidR="00532E45" w:rsidRPr="0030318F" w:rsidRDefault="00532E45" w:rsidP="00835F36">
            <w:pPr>
              <w:jc w:val="center"/>
              <w:rPr>
                <w:rFonts w:ascii="Calibri Light" w:hAnsi="Calibri Light" w:cs="Calibri Light"/>
                <w:bCs/>
                <w:color w:val="000000" w:themeColor="text1"/>
              </w:rPr>
            </w:pPr>
          </w:p>
        </w:tc>
        <w:tc>
          <w:tcPr>
            <w:tcW w:w="2020" w:type="dxa"/>
            <w:shd w:val="clear" w:color="auto" w:fill="auto"/>
            <w:vAlign w:val="center"/>
          </w:tcPr>
          <w:p w14:paraId="54A1A38D" w14:textId="77777777" w:rsidR="00E9592D" w:rsidRPr="0030318F" w:rsidRDefault="00E9592D" w:rsidP="00835F36">
            <w:pPr>
              <w:jc w:val="center"/>
              <w:rPr>
                <w:rFonts w:ascii="Calibri Light" w:hAnsi="Calibri Light" w:cs="Calibri Light"/>
                <w:bCs/>
                <w:color w:val="000000" w:themeColor="text1"/>
              </w:rPr>
            </w:pPr>
          </w:p>
        </w:tc>
        <w:tc>
          <w:tcPr>
            <w:tcW w:w="1327" w:type="dxa"/>
            <w:shd w:val="clear" w:color="auto" w:fill="auto"/>
            <w:vAlign w:val="center"/>
          </w:tcPr>
          <w:p w14:paraId="580C3DC0" w14:textId="77777777" w:rsidR="00E9592D" w:rsidRPr="0030318F" w:rsidRDefault="00E9592D" w:rsidP="00835F36">
            <w:pPr>
              <w:jc w:val="center"/>
              <w:rPr>
                <w:rFonts w:ascii="Calibri Light" w:hAnsi="Calibri Light" w:cs="Calibri Light"/>
                <w:bCs/>
                <w:color w:val="000000" w:themeColor="text1"/>
              </w:rPr>
            </w:pPr>
          </w:p>
        </w:tc>
        <w:tc>
          <w:tcPr>
            <w:tcW w:w="1512" w:type="dxa"/>
            <w:gridSpan w:val="2"/>
            <w:vAlign w:val="center"/>
          </w:tcPr>
          <w:p w14:paraId="60649F2E" w14:textId="77777777" w:rsidR="00E9592D" w:rsidRPr="0030318F" w:rsidRDefault="00E9592D" w:rsidP="00835F36">
            <w:pPr>
              <w:jc w:val="center"/>
              <w:rPr>
                <w:rFonts w:ascii="Calibri Light" w:hAnsi="Calibri Light" w:cs="Calibri Light"/>
                <w:bCs/>
                <w:color w:val="000000" w:themeColor="text1"/>
              </w:rPr>
            </w:pPr>
          </w:p>
        </w:tc>
        <w:tc>
          <w:tcPr>
            <w:tcW w:w="1512" w:type="dxa"/>
            <w:shd w:val="clear" w:color="auto" w:fill="auto"/>
            <w:vAlign w:val="center"/>
          </w:tcPr>
          <w:p w14:paraId="68A9CD4F" w14:textId="50DD99DD" w:rsidR="00E9592D" w:rsidRPr="0030318F" w:rsidRDefault="00E9592D" w:rsidP="00835F36">
            <w:pPr>
              <w:jc w:val="center"/>
              <w:rPr>
                <w:rFonts w:ascii="Calibri Light" w:hAnsi="Calibri Light" w:cs="Calibri Light"/>
                <w:bCs/>
                <w:color w:val="000000" w:themeColor="text1"/>
              </w:rPr>
            </w:pPr>
          </w:p>
        </w:tc>
        <w:tc>
          <w:tcPr>
            <w:tcW w:w="1568" w:type="dxa"/>
            <w:shd w:val="clear" w:color="auto" w:fill="auto"/>
            <w:vAlign w:val="center"/>
          </w:tcPr>
          <w:p w14:paraId="55363261" w14:textId="42F8F200" w:rsidR="00E9592D" w:rsidRPr="008B3242" w:rsidRDefault="000627E2" w:rsidP="00835F36">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bl>
    <w:p w14:paraId="7ED73D16" w14:textId="6820CDDC" w:rsidR="007143F1" w:rsidRPr="00EB1069" w:rsidRDefault="003867FB">
      <w:pPr>
        <w:rPr>
          <w:rFonts w:ascii="Calibri Light" w:hAnsi="Calibri Light" w:cs="Calibri Light"/>
          <w:i/>
          <w:iCs/>
          <w:sz w:val="16"/>
          <w:szCs w:val="16"/>
        </w:rPr>
      </w:pPr>
      <w:r w:rsidRPr="00EB1069">
        <w:rPr>
          <w:rFonts w:ascii="Calibri Light" w:hAnsi="Calibri Light" w:cs="Calibri Light"/>
          <w:i/>
          <w:iCs/>
          <w:sz w:val="16"/>
          <w:szCs w:val="16"/>
        </w:rPr>
        <w:t>If necessary, additional rows may be added.</w:t>
      </w:r>
    </w:p>
    <w:p w14:paraId="041A3207" w14:textId="77777777" w:rsidR="00532E45" w:rsidRDefault="00532E45">
      <w:pPr>
        <w:rPr>
          <w:rFonts w:ascii="Calibri Light" w:hAnsi="Calibri Light" w:cs="Calibri Light"/>
          <w:i/>
          <w:iCs/>
          <w:color w:val="002060"/>
        </w:rPr>
      </w:pPr>
    </w:p>
    <w:p w14:paraId="51E8AA0D" w14:textId="77777777" w:rsidR="00532E45" w:rsidRDefault="00532E45">
      <w:pPr>
        <w:rPr>
          <w:rFonts w:ascii="Calibri Light" w:hAnsi="Calibri Light" w:cs="Calibri Light"/>
          <w:i/>
          <w:iCs/>
          <w:color w:val="002060"/>
        </w:rPr>
      </w:pPr>
    </w:p>
    <w:p w14:paraId="06304AFB" w14:textId="77777777" w:rsidR="00532E45" w:rsidRDefault="00532E45">
      <w:pPr>
        <w:rPr>
          <w:rFonts w:ascii="Calibri Light" w:hAnsi="Calibri Light" w:cs="Calibri Light"/>
          <w:i/>
          <w:iCs/>
          <w:color w:val="002060"/>
        </w:rPr>
      </w:pPr>
    </w:p>
    <w:p w14:paraId="0E0ADE8C" w14:textId="77777777" w:rsidR="00532E45" w:rsidRDefault="00532E45">
      <w:pPr>
        <w:rPr>
          <w:rFonts w:ascii="Calibri Light" w:hAnsi="Calibri Light" w:cs="Calibri Light"/>
          <w:i/>
          <w:iCs/>
          <w:color w:val="002060"/>
        </w:rPr>
      </w:pPr>
    </w:p>
    <w:p w14:paraId="56CAB4FB" w14:textId="77777777" w:rsidR="00532E45" w:rsidRDefault="00532E45">
      <w:pPr>
        <w:rPr>
          <w:rFonts w:ascii="Calibri Light" w:hAnsi="Calibri Light" w:cs="Calibri Light"/>
          <w:i/>
          <w:iCs/>
          <w:color w:val="002060"/>
        </w:rPr>
      </w:pPr>
    </w:p>
    <w:p w14:paraId="0CBF97F6" w14:textId="77777777" w:rsidR="00532E45" w:rsidRDefault="00532E45">
      <w:pPr>
        <w:rPr>
          <w:rFonts w:ascii="Calibri Light" w:hAnsi="Calibri Light" w:cs="Calibri Light"/>
          <w:i/>
          <w:iCs/>
          <w:color w:val="002060"/>
        </w:rPr>
      </w:pPr>
    </w:p>
    <w:p w14:paraId="126AA9CF" w14:textId="77777777" w:rsidR="00532E45" w:rsidRDefault="00532E45">
      <w:pPr>
        <w:rPr>
          <w:rFonts w:ascii="Calibri Light" w:hAnsi="Calibri Light" w:cs="Calibri Light"/>
          <w:i/>
          <w:iCs/>
          <w:color w:val="002060"/>
        </w:rPr>
      </w:pPr>
    </w:p>
    <w:p w14:paraId="1C49F637" w14:textId="77777777" w:rsidR="00DA43A0" w:rsidRDefault="00DA43A0">
      <w:pPr>
        <w:rPr>
          <w:rFonts w:ascii="Calibri Light" w:hAnsi="Calibri Light" w:cs="Calibri Light"/>
          <w:i/>
          <w:iCs/>
          <w:color w:val="002060"/>
        </w:rPr>
      </w:pPr>
    </w:p>
    <w:p w14:paraId="5C5A91CD" w14:textId="77777777" w:rsidR="00DA43A0" w:rsidRDefault="00DA43A0">
      <w:pPr>
        <w:rPr>
          <w:rFonts w:ascii="Calibri Light" w:hAnsi="Calibri Light" w:cs="Calibri Light"/>
          <w:b/>
          <w:bCs/>
          <w:color w:val="FFC000"/>
        </w:rPr>
        <w:sectPr w:rsidR="00DA43A0" w:rsidSect="00833C19">
          <w:pgSz w:w="11906" w:h="16838" w:code="9"/>
          <w:pgMar w:top="1440" w:right="1440" w:bottom="1560" w:left="1440" w:header="708" w:footer="566" w:gutter="0"/>
          <w:cols w:space="708"/>
          <w:titlePg/>
          <w:docGrid w:linePitch="360"/>
        </w:sectPr>
      </w:pPr>
    </w:p>
    <w:tbl>
      <w:tblPr>
        <w:tblStyle w:val="TableGrid"/>
        <w:tblW w:w="13750" w:type="dxa"/>
        <w:tblInd w:w="-5" w:type="dxa"/>
        <w:tblLook w:val="04A0" w:firstRow="1" w:lastRow="0" w:firstColumn="1" w:lastColumn="0" w:noHBand="0" w:noVBand="1"/>
      </w:tblPr>
      <w:tblGrid>
        <w:gridCol w:w="1647"/>
        <w:gridCol w:w="12103"/>
      </w:tblGrid>
      <w:tr w:rsidR="008D4B36" w:rsidRPr="002F2359" w14:paraId="609C18D4" w14:textId="77777777" w:rsidTr="00EB1069">
        <w:trPr>
          <w:trHeight w:val="239"/>
        </w:trPr>
        <w:tc>
          <w:tcPr>
            <w:tcW w:w="13750" w:type="dxa"/>
            <w:gridSpan w:val="2"/>
            <w:shd w:val="clear" w:color="auto" w:fill="000039"/>
          </w:tcPr>
          <w:p w14:paraId="6769CAF5" w14:textId="283FD4D0" w:rsidR="008D4B36" w:rsidRPr="002F2359" w:rsidRDefault="008D4B36">
            <w:pPr>
              <w:rPr>
                <w:rFonts w:ascii="Calibri Light" w:hAnsi="Calibri Light" w:cs="Calibri Light"/>
                <w:b/>
                <w:color w:val="FFC000"/>
              </w:rPr>
            </w:pPr>
            <w:r w:rsidRPr="002F2359">
              <w:rPr>
                <w:rFonts w:ascii="Calibri Light" w:hAnsi="Calibri Light" w:cs="Calibri Light"/>
                <w:b/>
                <w:bCs/>
                <w:color w:val="FFC000"/>
              </w:rPr>
              <w:lastRenderedPageBreak/>
              <w:t xml:space="preserve">What </w:t>
            </w:r>
            <w:r w:rsidR="00B844BF" w:rsidRPr="002F2359">
              <w:rPr>
                <w:rFonts w:ascii="Calibri Light" w:hAnsi="Calibri Light" w:cs="Calibri Light"/>
                <w:b/>
                <w:bCs/>
                <w:color w:val="FFFFFF" w:themeColor="background1"/>
              </w:rPr>
              <w:t>are the expected results</w:t>
            </w:r>
            <w:r w:rsidR="000E30F4" w:rsidRPr="002F2359">
              <w:rPr>
                <w:rFonts w:ascii="Calibri Light" w:hAnsi="Calibri Light" w:cs="Calibri Light"/>
                <w:b/>
                <w:bCs/>
                <w:color w:val="FFFFFF" w:themeColor="background1"/>
              </w:rPr>
              <w:t>?</w:t>
            </w:r>
          </w:p>
        </w:tc>
      </w:tr>
      <w:tr w:rsidR="001164DD" w:rsidRPr="002F2359" w14:paraId="4DE4878C" w14:textId="77777777" w:rsidTr="00EB1069">
        <w:trPr>
          <w:trHeight w:val="406"/>
        </w:trPr>
        <w:tc>
          <w:tcPr>
            <w:tcW w:w="687" w:type="dxa"/>
          </w:tcPr>
          <w:p w14:paraId="2D312974" w14:textId="77777777" w:rsidR="001164DD" w:rsidRDefault="00000000" w:rsidP="001164DD">
            <w:pPr>
              <w:rPr>
                <w:rFonts w:asciiTheme="majorHAnsi" w:eastAsia="Arial" w:hAnsiTheme="majorHAnsi" w:cstheme="majorHAnsi"/>
              </w:rPr>
            </w:pPr>
            <w:sdt>
              <w:sdtPr>
                <w:rPr>
                  <w:rFonts w:asciiTheme="majorHAnsi" w:eastAsia="Arial" w:hAnsiTheme="majorHAnsi" w:cstheme="majorHAnsi"/>
                </w:rPr>
                <w:id w:val="-815646668"/>
                <w14:checkbox>
                  <w14:checked w14:val="0"/>
                  <w14:checkedState w14:val="2612" w14:font="MS Gothic"/>
                  <w14:uncheckedState w14:val="2610" w14:font="MS Gothic"/>
                </w14:checkbox>
              </w:sdtPr>
              <w:sdtContent>
                <w:r w:rsidR="001164DD">
                  <w:rPr>
                    <w:rFonts w:ascii="MS Gothic" w:eastAsia="MS Gothic" w:hAnsi="MS Gothic" w:cstheme="majorHAnsi" w:hint="eastAsia"/>
                  </w:rPr>
                  <w:t>☐</w:t>
                </w:r>
              </w:sdtContent>
            </w:sdt>
          </w:p>
          <w:p w14:paraId="52101CDC" w14:textId="77777777" w:rsidR="001164DD" w:rsidRDefault="00000000" w:rsidP="001164DD">
            <w:pPr>
              <w:rPr>
                <w:rFonts w:asciiTheme="majorHAnsi" w:eastAsia="Arial" w:hAnsiTheme="majorHAnsi" w:cstheme="majorHAnsi"/>
              </w:rPr>
            </w:pPr>
            <w:sdt>
              <w:sdtPr>
                <w:rPr>
                  <w:rFonts w:asciiTheme="majorHAnsi" w:eastAsia="Arial" w:hAnsiTheme="majorHAnsi" w:cstheme="majorHAnsi"/>
                </w:rPr>
                <w:id w:val="2120333770"/>
                <w14:checkbox>
                  <w14:checked w14:val="0"/>
                  <w14:checkedState w14:val="2612" w14:font="MS Gothic"/>
                  <w14:uncheckedState w14:val="2610" w14:font="MS Gothic"/>
                </w14:checkbox>
              </w:sdtPr>
              <w:sdtContent>
                <w:r w:rsidR="001164DD">
                  <w:rPr>
                    <w:rFonts w:ascii="MS Gothic" w:eastAsia="MS Gothic" w:hAnsi="MS Gothic" w:cstheme="majorHAnsi" w:hint="eastAsia"/>
                  </w:rPr>
                  <w:t>☐</w:t>
                </w:r>
              </w:sdtContent>
            </w:sdt>
          </w:p>
          <w:p w14:paraId="52B0A9A5" w14:textId="71A35521" w:rsidR="001164DD" w:rsidRDefault="00000000" w:rsidP="001164DD">
            <w:pPr>
              <w:rPr>
                <w:rFonts w:asciiTheme="majorHAnsi" w:eastAsia="Arial" w:hAnsiTheme="majorHAnsi" w:cstheme="majorHAnsi"/>
              </w:rPr>
            </w:pPr>
            <w:sdt>
              <w:sdtPr>
                <w:rPr>
                  <w:rFonts w:asciiTheme="majorHAnsi" w:eastAsia="Arial" w:hAnsiTheme="majorHAnsi" w:cstheme="majorHAnsi"/>
                </w:rPr>
                <w:id w:val="-777558783"/>
                <w14:checkbox>
                  <w14:checked w14:val="0"/>
                  <w14:checkedState w14:val="2612" w14:font="MS Gothic"/>
                  <w14:uncheckedState w14:val="2610" w14:font="MS Gothic"/>
                </w14:checkbox>
              </w:sdtPr>
              <w:sdtContent>
                <w:r w:rsidR="001164DD">
                  <w:rPr>
                    <w:rFonts w:ascii="MS Gothic" w:eastAsia="MS Gothic" w:hAnsi="MS Gothic" w:cstheme="majorHAnsi" w:hint="eastAsia"/>
                  </w:rPr>
                  <w:t>☐</w:t>
                </w:r>
              </w:sdtContent>
            </w:sdt>
          </w:p>
          <w:p w14:paraId="0023E823" w14:textId="48C39B5A" w:rsidR="001164DD" w:rsidRDefault="00000000" w:rsidP="001164DD">
            <w:pPr>
              <w:rPr>
                <w:rFonts w:asciiTheme="majorHAnsi" w:eastAsia="Arial" w:hAnsiTheme="majorHAnsi" w:cstheme="majorHAnsi"/>
              </w:rPr>
            </w:pPr>
            <w:sdt>
              <w:sdtPr>
                <w:rPr>
                  <w:rFonts w:asciiTheme="majorHAnsi" w:eastAsia="Arial" w:hAnsiTheme="majorHAnsi" w:cstheme="majorHAnsi"/>
                </w:rPr>
                <w:id w:val="955989867"/>
                <w14:checkbox>
                  <w14:checked w14:val="0"/>
                  <w14:checkedState w14:val="2612" w14:font="MS Gothic"/>
                  <w14:uncheckedState w14:val="2610" w14:font="MS Gothic"/>
                </w14:checkbox>
              </w:sdtPr>
              <w:sdtContent>
                <w:r w:rsidR="001164DD">
                  <w:rPr>
                    <w:rFonts w:ascii="MS Gothic" w:eastAsia="MS Gothic" w:hAnsi="MS Gothic" w:cstheme="majorHAnsi" w:hint="eastAsia"/>
                  </w:rPr>
                  <w:t>☐</w:t>
                </w:r>
              </w:sdtContent>
            </w:sdt>
          </w:p>
          <w:p w14:paraId="590810E2" w14:textId="56DDEBE3" w:rsidR="001164DD" w:rsidRPr="00EB1069" w:rsidRDefault="00000000" w:rsidP="001164DD">
            <w:pPr>
              <w:rPr>
                <w:rFonts w:ascii="MS Gothic" w:eastAsia="MS Gothic" w:hAnsi="MS Gothic" w:cstheme="majorHAnsi"/>
              </w:rPr>
            </w:pPr>
            <w:sdt>
              <w:sdtPr>
                <w:rPr>
                  <w:rFonts w:asciiTheme="majorHAnsi" w:eastAsia="Arial" w:hAnsiTheme="majorHAnsi" w:cstheme="majorHAnsi"/>
                </w:rPr>
                <w:id w:val="1362862992"/>
                <w14:checkbox>
                  <w14:checked w14:val="0"/>
                  <w14:checkedState w14:val="2612" w14:font="MS Gothic"/>
                  <w14:uncheckedState w14:val="2610" w14:font="MS Gothic"/>
                </w14:checkbox>
              </w:sdtPr>
              <w:sdtContent>
                <w:r w:rsidR="001164DD">
                  <w:rPr>
                    <w:rFonts w:ascii="MS Gothic" w:eastAsia="MS Gothic" w:hAnsi="MS Gothic" w:cstheme="majorHAnsi" w:hint="eastAsia"/>
                  </w:rPr>
                  <w:t>☐</w:t>
                </w:r>
              </w:sdtContent>
            </w:sdt>
          </w:p>
        </w:tc>
        <w:tc>
          <w:tcPr>
            <w:tcW w:w="13063" w:type="dxa"/>
          </w:tcPr>
          <w:p w14:paraId="4E521A41" w14:textId="51955996" w:rsidR="001164DD" w:rsidRDefault="001164DD" w:rsidP="001164DD">
            <w:pPr>
              <w:rPr>
                <w:rFonts w:asciiTheme="majorHAnsi" w:eastAsia="Arial" w:hAnsiTheme="majorHAnsi" w:cstheme="majorHAnsi"/>
              </w:rPr>
            </w:pPr>
            <w:r>
              <w:rPr>
                <w:rFonts w:asciiTheme="majorHAnsi" w:eastAsia="Arial" w:hAnsiTheme="majorHAnsi" w:cstheme="majorHAnsi"/>
              </w:rPr>
              <w:t xml:space="preserve">Modernised fishing vessel with improved safety and working conditions </w:t>
            </w:r>
          </w:p>
          <w:p w14:paraId="3EC606C1" w14:textId="37C4A5BD" w:rsidR="001164DD" w:rsidRDefault="001164DD" w:rsidP="001164DD">
            <w:pPr>
              <w:rPr>
                <w:rFonts w:asciiTheme="majorHAnsi" w:eastAsia="Arial" w:hAnsiTheme="majorHAnsi" w:cstheme="majorHAnsi"/>
              </w:rPr>
            </w:pPr>
            <w:r>
              <w:rPr>
                <w:rFonts w:asciiTheme="majorHAnsi" w:eastAsia="Arial" w:hAnsiTheme="majorHAnsi" w:cstheme="majorHAnsi"/>
              </w:rPr>
              <w:t xml:space="preserve">Modernised fishing vessel with increased energy efficiency </w:t>
            </w:r>
          </w:p>
          <w:p w14:paraId="2A81BAB5" w14:textId="652E37EB" w:rsidR="001164DD" w:rsidRPr="00EB1069" w:rsidRDefault="001164DD" w:rsidP="001164DD">
            <w:pPr>
              <w:rPr>
                <w:rFonts w:asciiTheme="majorHAnsi" w:eastAsia="Arial" w:hAnsiTheme="majorHAnsi" w:cstheme="majorHAnsi"/>
              </w:rPr>
            </w:pPr>
            <w:r>
              <w:rPr>
                <w:rFonts w:asciiTheme="majorHAnsi" w:eastAsia="Arial" w:hAnsiTheme="majorHAnsi" w:cstheme="majorHAnsi"/>
              </w:rPr>
              <w:t>Modernised fishing vessel with improved on-board handling and preservation of catches</w:t>
            </w:r>
            <w:r w:rsidR="006B3826">
              <w:rPr>
                <w:rFonts w:asciiTheme="majorHAnsi" w:eastAsia="Arial" w:hAnsiTheme="majorHAnsi" w:cstheme="majorHAnsi"/>
              </w:rPr>
              <w:t>,</w:t>
            </w:r>
            <w:r>
              <w:rPr>
                <w:rFonts w:asciiTheme="majorHAnsi" w:eastAsia="Arial" w:hAnsiTheme="majorHAnsi" w:cstheme="majorHAnsi"/>
              </w:rPr>
              <w:t xml:space="preserve"> thus increasing product added value</w:t>
            </w:r>
            <w:r>
              <w:rPr>
                <w:rFonts w:asciiTheme="majorHAnsi" w:eastAsia="Arial" w:hAnsiTheme="majorHAnsi" w:cstheme="majorHAnsi"/>
              </w:rPr>
              <w:br/>
              <w:t xml:space="preserve">Modernised fishing vessel with improved fishing gear aiding size/species selectivity </w:t>
            </w:r>
            <w:r>
              <w:rPr>
                <w:rFonts w:asciiTheme="majorHAnsi" w:eastAsia="Arial" w:hAnsiTheme="majorHAnsi" w:cstheme="majorHAnsi"/>
              </w:rPr>
              <w:br/>
              <w:t>Modernised fishing vessel with reduction in/elimination of by-catch/discards</w:t>
            </w:r>
          </w:p>
        </w:tc>
      </w:tr>
      <w:tr w:rsidR="00A619C5" w:rsidRPr="002F2359" w14:paraId="75F6093D" w14:textId="77777777" w:rsidTr="00EB1069">
        <w:trPr>
          <w:trHeight w:val="296"/>
        </w:trPr>
        <w:tc>
          <w:tcPr>
            <w:tcW w:w="13750" w:type="dxa"/>
            <w:gridSpan w:val="2"/>
            <w:shd w:val="clear" w:color="auto" w:fill="000039"/>
          </w:tcPr>
          <w:p w14:paraId="25A99641" w14:textId="0B9B308B" w:rsidR="00A619C5" w:rsidRPr="000A2C99" w:rsidRDefault="00EF4F88" w:rsidP="000A2C99">
            <w:pPr>
              <w:rPr>
                <w:rFonts w:ascii="Calibri Light" w:hAnsi="Calibri Light" w:cs="Calibri Light"/>
                <w:b/>
                <w:bCs/>
                <w:color w:val="FFFFFF" w:themeColor="background1"/>
              </w:rPr>
            </w:pPr>
            <w:r w:rsidRPr="00EB1069">
              <w:rPr>
                <w:rFonts w:ascii="Calibri Light" w:hAnsi="Calibri Light" w:cs="Calibri Light"/>
                <w:b/>
                <w:bCs/>
                <w:color w:val="FFC000"/>
              </w:rPr>
              <w:t>Who</w:t>
            </w:r>
            <w:r>
              <w:rPr>
                <w:rFonts w:ascii="Calibri Light" w:hAnsi="Calibri Light" w:cs="Calibri Light"/>
                <w:b/>
                <w:bCs/>
                <w:color w:val="FFFFFF" w:themeColor="background1"/>
              </w:rPr>
              <w:t xml:space="preserve"> are the </w:t>
            </w:r>
            <w:r w:rsidR="00A619C5" w:rsidRPr="000A2C99">
              <w:rPr>
                <w:rFonts w:ascii="Calibri Light" w:hAnsi="Calibri Light" w:cs="Calibri Light"/>
                <w:b/>
                <w:bCs/>
                <w:color w:val="FFFFFF" w:themeColor="background1"/>
              </w:rPr>
              <w:t>Target Groups</w:t>
            </w:r>
            <w:r>
              <w:rPr>
                <w:rFonts w:ascii="Calibri Light" w:hAnsi="Calibri Light" w:cs="Calibri Light"/>
                <w:b/>
                <w:bCs/>
                <w:color w:val="FFFFFF" w:themeColor="background1"/>
              </w:rPr>
              <w:t>?</w:t>
            </w:r>
          </w:p>
        </w:tc>
      </w:tr>
      <w:tr w:rsidR="00903305" w:rsidRPr="002F2359" w14:paraId="24E6D412" w14:textId="77777777" w:rsidTr="00EB1069">
        <w:trPr>
          <w:trHeight w:val="406"/>
        </w:trPr>
        <w:tc>
          <w:tcPr>
            <w:tcW w:w="687" w:type="dxa"/>
          </w:tcPr>
          <w:p w14:paraId="58DBE29E" w14:textId="77777777" w:rsidR="00903305" w:rsidRDefault="00000000" w:rsidP="00903305">
            <w:pPr>
              <w:rPr>
                <w:rFonts w:asciiTheme="majorHAnsi" w:eastAsia="Arial" w:hAnsiTheme="majorHAnsi" w:cstheme="majorHAnsi"/>
              </w:rPr>
            </w:pPr>
            <w:sdt>
              <w:sdtPr>
                <w:rPr>
                  <w:rFonts w:asciiTheme="majorHAnsi" w:eastAsia="Arial" w:hAnsiTheme="majorHAnsi" w:cstheme="majorHAnsi"/>
                </w:rPr>
                <w:id w:val="-715588462"/>
                <w14:checkbox>
                  <w14:checked w14:val="0"/>
                  <w14:checkedState w14:val="2612" w14:font="MS Gothic"/>
                  <w14:uncheckedState w14:val="2610" w14:font="MS Gothic"/>
                </w14:checkbox>
              </w:sdtPr>
              <w:sdtContent>
                <w:r w:rsidR="00B32275">
                  <w:rPr>
                    <w:rFonts w:ascii="MS Gothic" w:eastAsia="MS Gothic" w:hAnsi="MS Gothic" w:cstheme="majorHAnsi" w:hint="eastAsia"/>
                  </w:rPr>
                  <w:t>☐</w:t>
                </w:r>
              </w:sdtContent>
            </w:sdt>
          </w:p>
          <w:p w14:paraId="74E75448" w14:textId="77777777" w:rsidR="00761267" w:rsidRDefault="00000000" w:rsidP="00903305">
            <w:pPr>
              <w:rPr>
                <w:rFonts w:asciiTheme="majorHAnsi" w:eastAsia="Arial" w:hAnsiTheme="majorHAnsi" w:cstheme="majorHAnsi"/>
              </w:rPr>
            </w:pPr>
            <w:sdt>
              <w:sdtPr>
                <w:rPr>
                  <w:rFonts w:asciiTheme="majorHAnsi" w:eastAsia="Arial" w:hAnsiTheme="majorHAnsi" w:cstheme="majorHAnsi"/>
                </w:rPr>
                <w:id w:val="1838799770"/>
                <w14:checkbox>
                  <w14:checked w14:val="0"/>
                  <w14:checkedState w14:val="2612" w14:font="MS Gothic"/>
                  <w14:uncheckedState w14:val="2610" w14:font="MS Gothic"/>
                </w14:checkbox>
              </w:sdtPr>
              <w:sdtContent>
                <w:r w:rsidR="00761267">
                  <w:rPr>
                    <w:rFonts w:ascii="MS Gothic" w:eastAsia="MS Gothic" w:hAnsi="MS Gothic" w:cstheme="majorHAnsi" w:hint="eastAsia"/>
                  </w:rPr>
                  <w:t>☐</w:t>
                </w:r>
              </w:sdtContent>
            </w:sdt>
          </w:p>
          <w:p w14:paraId="5760D0B2" w14:textId="77777777" w:rsidR="00761267" w:rsidRDefault="00000000" w:rsidP="00903305">
            <w:pPr>
              <w:rPr>
                <w:rFonts w:asciiTheme="majorHAnsi" w:eastAsia="Arial" w:hAnsiTheme="majorHAnsi" w:cstheme="majorHAnsi"/>
              </w:rPr>
            </w:pPr>
            <w:sdt>
              <w:sdtPr>
                <w:rPr>
                  <w:rFonts w:asciiTheme="majorHAnsi" w:eastAsia="Arial" w:hAnsiTheme="majorHAnsi" w:cstheme="majorHAnsi"/>
                </w:rPr>
                <w:id w:val="577573076"/>
                <w14:checkbox>
                  <w14:checked w14:val="0"/>
                  <w14:checkedState w14:val="2612" w14:font="MS Gothic"/>
                  <w14:uncheckedState w14:val="2610" w14:font="MS Gothic"/>
                </w14:checkbox>
              </w:sdtPr>
              <w:sdtContent>
                <w:r w:rsidR="00761267">
                  <w:rPr>
                    <w:rFonts w:ascii="MS Gothic" w:eastAsia="MS Gothic" w:hAnsi="MS Gothic" w:cstheme="majorHAnsi" w:hint="eastAsia"/>
                  </w:rPr>
                  <w:t>☐</w:t>
                </w:r>
              </w:sdtContent>
            </w:sdt>
          </w:p>
          <w:p w14:paraId="08239C56" w14:textId="77777777" w:rsidR="00761267" w:rsidRDefault="00000000" w:rsidP="00903305">
            <w:pPr>
              <w:rPr>
                <w:rFonts w:asciiTheme="majorHAnsi" w:eastAsia="Arial" w:hAnsiTheme="majorHAnsi" w:cstheme="majorHAnsi"/>
              </w:rPr>
            </w:pPr>
            <w:sdt>
              <w:sdtPr>
                <w:rPr>
                  <w:rFonts w:asciiTheme="majorHAnsi" w:eastAsia="Arial" w:hAnsiTheme="majorHAnsi" w:cstheme="majorHAnsi"/>
                </w:rPr>
                <w:id w:val="-1059706232"/>
                <w14:checkbox>
                  <w14:checked w14:val="0"/>
                  <w14:checkedState w14:val="2612" w14:font="MS Gothic"/>
                  <w14:uncheckedState w14:val="2610" w14:font="MS Gothic"/>
                </w14:checkbox>
              </w:sdtPr>
              <w:sdtContent>
                <w:r w:rsidR="00761267">
                  <w:rPr>
                    <w:rFonts w:ascii="MS Gothic" w:eastAsia="MS Gothic" w:hAnsi="MS Gothic" w:cstheme="majorHAnsi" w:hint="eastAsia"/>
                  </w:rPr>
                  <w:t>☐</w:t>
                </w:r>
              </w:sdtContent>
            </w:sdt>
          </w:p>
          <w:p w14:paraId="0704075B" w14:textId="77777777" w:rsidR="00761267" w:rsidRDefault="00000000" w:rsidP="00903305">
            <w:pPr>
              <w:rPr>
                <w:rFonts w:asciiTheme="majorHAnsi" w:eastAsia="Arial" w:hAnsiTheme="majorHAnsi" w:cstheme="majorHAnsi"/>
              </w:rPr>
            </w:pPr>
            <w:sdt>
              <w:sdtPr>
                <w:rPr>
                  <w:rFonts w:asciiTheme="majorHAnsi" w:eastAsia="Arial" w:hAnsiTheme="majorHAnsi" w:cstheme="majorHAnsi"/>
                </w:rPr>
                <w:id w:val="-2098310330"/>
                <w14:checkbox>
                  <w14:checked w14:val="0"/>
                  <w14:checkedState w14:val="2612" w14:font="MS Gothic"/>
                  <w14:uncheckedState w14:val="2610" w14:font="MS Gothic"/>
                </w14:checkbox>
              </w:sdtPr>
              <w:sdtContent>
                <w:r w:rsidR="00761267">
                  <w:rPr>
                    <w:rFonts w:ascii="MS Gothic" w:eastAsia="MS Gothic" w:hAnsi="MS Gothic" w:cstheme="majorHAnsi" w:hint="eastAsia"/>
                  </w:rPr>
                  <w:t>☐</w:t>
                </w:r>
              </w:sdtContent>
            </w:sdt>
          </w:p>
          <w:p w14:paraId="668A0DB7" w14:textId="0488D278" w:rsidR="001164DD" w:rsidRPr="00CB5FA4" w:rsidRDefault="00000000" w:rsidP="00903305">
            <w:pPr>
              <w:rPr>
                <w:rFonts w:ascii="Calibri Light" w:eastAsia="Arial" w:hAnsi="Calibri Light" w:cs="Calibri Light"/>
                <w:b/>
                <w:bCs/>
                <w:i/>
                <w:color w:val="FF0000"/>
              </w:rPr>
            </w:pPr>
            <w:sdt>
              <w:sdtPr>
                <w:rPr>
                  <w:rFonts w:asciiTheme="majorHAnsi" w:eastAsia="Arial" w:hAnsiTheme="majorHAnsi" w:cstheme="majorHAnsi"/>
                </w:rPr>
                <w:id w:val="-112829538"/>
                <w14:checkbox>
                  <w14:checked w14:val="0"/>
                  <w14:checkedState w14:val="2612" w14:font="MS Gothic"/>
                  <w14:uncheckedState w14:val="2610" w14:font="MS Gothic"/>
                </w14:checkbox>
              </w:sdtPr>
              <w:sdtContent>
                <w:r w:rsidR="001164DD">
                  <w:rPr>
                    <w:rFonts w:ascii="MS Gothic" w:eastAsia="MS Gothic" w:hAnsi="MS Gothic" w:cstheme="majorHAnsi" w:hint="eastAsia"/>
                  </w:rPr>
                  <w:t>☐</w:t>
                </w:r>
              </w:sdtContent>
            </w:sdt>
          </w:p>
        </w:tc>
        <w:tc>
          <w:tcPr>
            <w:tcW w:w="13063" w:type="dxa"/>
          </w:tcPr>
          <w:p w14:paraId="3C0200BD" w14:textId="070E9BA0" w:rsidR="00761267" w:rsidRDefault="00761267" w:rsidP="00903305">
            <w:pPr>
              <w:rPr>
                <w:rFonts w:asciiTheme="majorHAnsi" w:eastAsia="Arial" w:hAnsiTheme="majorHAnsi" w:cstheme="majorHAnsi"/>
              </w:rPr>
            </w:pPr>
            <w:r>
              <w:rPr>
                <w:rFonts w:asciiTheme="majorHAnsi" w:eastAsia="Arial" w:hAnsiTheme="majorHAnsi" w:cstheme="majorHAnsi"/>
              </w:rPr>
              <w:t xml:space="preserve">Fishers (including SSCF) </w:t>
            </w:r>
          </w:p>
          <w:p w14:paraId="5D18D1FE" w14:textId="3EADDEFB" w:rsidR="00761267" w:rsidRDefault="00761267" w:rsidP="00903305">
            <w:pPr>
              <w:rPr>
                <w:rFonts w:asciiTheme="majorHAnsi" w:eastAsia="Arial" w:hAnsiTheme="majorHAnsi" w:cstheme="majorHAnsi"/>
              </w:rPr>
            </w:pPr>
            <w:r>
              <w:rPr>
                <w:rFonts w:asciiTheme="majorHAnsi" w:eastAsia="Arial" w:hAnsiTheme="majorHAnsi" w:cstheme="majorHAnsi"/>
              </w:rPr>
              <w:t>Sector related SMEs</w:t>
            </w:r>
          </w:p>
          <w:p w14:paraId="409BB1FA" w14:textId="05412DBA" w:rsidR="00761267" w:rsidRDefault="00761267" w:rsidP="00903305">
            <w:pPr>
              <w:rPr>
                <w:rFonts w:asciiTheme="majorHAnsi" w:eastAsia="Arial" w:hAnsiTheme="majorHAnsi" w:cstheme="majorHAnsi"/>
              </w:rPr>
            </w:pPr>
            <w:r>
              <w:rPr>
                <w:rFonts w:asciiTheme="majorHAnsi" w:eastAsia="Arial" w:hAnsiTheme="majorHAnsi" w:cstheme="majorHAnsi"/>
              </w:rPr>
              <w:t>Fishery cooperatives</w:t>
            </w:r>
          </w:p>
          <w:p w14:paraId="69265FE2" w14:textId="0DE7C778" w:rsidR="00761267" w:rsidRDefault="00761267" w:rsidP="00903305">
            <w:pPr>
              <w:rPr>
                <w:rFonts w:asciiTheme="majorHAnsi" w:eastAsia="Arial" w:hAnsiTheme="majorHAnsi" w:cstheme="majorHAnsi"/>
              </w:rPr>
            </w:pPr>
            <w:r>
              <w:rPr>
                <w:rFonts w:asciiTheme="majorHAnsi" w:eastAsia="Arial" w:hAnsiTheme="majorHAnsi" w:cstheme="majorHAnsi"/>
              </w:rPr>
              <w:t>Young individuals seeking to enter the sector</w:t>
            </w:r>
          </w:p>
          <w:p w14:paraId="6E5AD738" w14:textId="77777777" w:rsidR="00903305" w:rsidRDefault="00761267" w:rsidP="00903305">
            <w:pPr>
              <w:rPr>
                <w:rFonts w:asciiTheme="majorHAnsi" w:eastAsia="Arial" w:hAnsiTheme="majorHAnsi" w:cstheme="majorHAnsi"/>
              </w:rPr>
            </w:pPr>
            <w:r>
              <w:rPr>
                <w:rFonts w:asciiTheme="majorHAnsi" w:eastAsia="Arial" w:hAnsiTheme="majorHAnsi" w:cstheme="majorHAnsi"/>
              </w:rPr>
              <w:t xml:space="preserve">Spouses/partners involved in fishing activities </w:t>
            </w:r>
            <w:r w:rsidR="007324BF">
              <w:rPr>
                <w:rFonts w:asciiTheme="majorHAnsi" w:eastAsia="Arial" w:hAnsiTheme="majorHAnsi" w:cstheme="majorHAnsi"/>
              </w:rPr>
              <w:t xml:space="preserve"> </w:t>
            </w:r>
          </w:p>
          <w:p w14:paraId="14553BE1" w14:textId="223C9881" w:rsidR="001164DD" w:rsidRPr="009645BC" w:rsidRDefault="001164DD" w:rsidP="00903305">
            <w:pPr>
              <w:rPr>
                <w:rFonts w:asciiTheme="majorHAnsi" w:eastAsia="Arial" w:hAnsiTheme="majorHAnsi" w:cstheme="majorHAnsi"/>
              </w:rPr>
            </w:pPr>
            <w:r>
              <w:rPr>
                <w:rFonts w:asciiTheme="majorHAnsi" w:eastAsia="Arial" w:hAnsiTheme="majorHAnsi" w:cstheme="majorHAnsi"/>
              </w:rPr>
              <w:t>General Public</w:t>
            </w:r>
          </w:p>
        </w:tc>
      </w:tr>
      <w:tr w:rsidR="001E0C3F" w:rsidRPr="002F2359" w14:paraId="41D0CE8B" w14:textId="77777777" w:rsidTr="000C4C31">
        <w:trPr>
          <w:trHeight w:val="310"/>
        </w:trPr>
        <w:tc>
          <w:tcPr>
            <w:tcW w:w="5000" w:type="pct"/>
            <w:gridSpan w:val="2"/>
            <w:shd w:val="clear" w:color="auto" w:fill="000039"/>
          </w:tcPr>
          <w:p w14:paraId="0C1CA41E" w14:textId="679435D1" w:rsidR="001E0C3F" w:rsidRPr="002F2359" w:rsidRDefault="00937A7F">
            <w:pPr>
              <w:rPr>
                <w:rFonts w:ascii="Calibri Light" w:hAnsi="Calibri Light" w:cs="Calibri Light"/>
                <w:i/>
                <w:color w:val="FFFFFF" w:themeColor="background1"/>
              </w:rPr>
            </w:pPr>
            <w:bookmarkStart w:id="27" w:name="_MON_1739256213"/>
            <w:bookmarkStart w:id="28" w:name="_1739610062"/>
            <w:bookmarkEnd w:id="27"/>
            <w:bookmarkEnd w:id="28"/>
            <w:r>
              <w:br w:type="page"/>
            </w:r>
            <w:bookmarkStart w:id="29" w:name="_1739610081"/>
            <w:bookmarkEnd w:id="29"/>
            <w:r w:rsidR="002A4061">
              <w:rPr>
                <w:rFonts w:ascii="Calibri Light" w:hAnsi="Calibri Light" w:cs="Calibri Light"/>
                <w:b/>
                <w:color w:val="FFC000"/>
                <w:sz w:val="22"/>
                <w:szCs w:val="22"/>
              </w:rPr>
              <w:t>Fundamental Rights and Equality principles</w:t>
            </w:r>
            <w:r w:rsidR="00104E23">
              <w:rPr>
                <w:rFonts w:ascii="Calibri Light" w:hAnsi="Calibri Light" w:cs="Calibri Light"/>
                <w:b/>
                <w:color w:val="FFC000"/>
                <w:sz w:val="22"/>
                <w:szCs w:val="22"/>
              </w:rPr>
              <w:t xml:space="preserve"> – Maximum 5 Marks </w:t>
            </w:r>
          </w:p>
        </w:tc>
      </w:tr>
      <w:tr w:rsidR="001E0C3F" w:rsidRPr="00C711E1" w14:paraId="298F10FB" w14:textId="77777777" w:rsidTr="000C4C31">
        <w:trPr>
          <w:trHeight w:val="601"/>
        </w:trPr>
        <w:tc>
          <w:tcPr>
            <w:tcW w:w="599" w:type="pct"/>
            <w:shd w:val="clear" w:color="auto" w:fill="auto"/>
          </w:tcPr>
          <w:p w14:paraId="02907474" w14:textId="77777777" w:rsidR="001E0C3F" w:rsidRPr="002F2359" w:rsidRDefault="001E0C3F">
            <w:pPr>
              <w:rPr>
                <w:rFonts w:ascii="Calibri Light" w:hAnsi="Calibri Light" w:cs="Calibri Light"/>
                <w:b/>
              </w:rPr>
            </w:pPr>
            <w:r w:rsidRPr="002F2359">
              <w:rPr>
                <w:rFonts w:ascii="Calibri Light" w:hAnsi="Calibri Light" w:cs="Calibri Light"/>
                <w:b/>
              </w:rPr>
              <w:t>Gender Equality</w:t>
            </w:r>
          </w:p>
          <w:p w14:paraId="7AD04454" w14:textId="77777777" w:rsidR="001E0C3F" w:rsidRPr="002F2359" w:rsidRDefault="001E0C3F">
            <w:pPr>
              <w:rPr>
                <w:rFonts w:ascii="Calibri Light" w:hAnsi="Calibri Light" w:cs="Calibri Light"/>
                <w:b/>
              </w:rPr>
            </w:pPr>
          </w:p>
        </w:tc>
        <w:tc>
          <w:tcPr>
            <w:tcW w:w="4401" w:type="pct"/>
            <w:shd w:val="clear" w:color="auto" w:fill="auto"/>
          </w:tcPr>
          <w:p w14:paraId="22DA4195"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 xml:space="preserve">The Applicant should explain how equality between men and women, integration of the gender perspective and gender mainstreaming are </w:t>
            </w:r>
            <w:proofErr w:type="gramStart"/>
            <w:r w:rsidRPr="005C2501">
              <w:rPr>
                <w:rFonts w:asciiTheme="majorHAnsi" w:eastAsia="Arial" w:hAnsiTheme="majorHAnsi" w:cstheme="majorHAnsi"/>
                <w:i/>
                <w:color w:val="000039"/>
              </w:rPr>
              <w:t>taken into account</w:t>
            </w:r>
            <w:proofErr w:type="gramEnd"/>
            <w:r w:rsidRPr="005C2501">
              <w:rPr>
                <w:rFonts w:asciiTheme="majorHAnsi" w:eastAsia="Arial" w:hAnsiTheme="majorHAnsi" w:cstheme="majorHAnsi"/>
                <w:i/>
                <w:color w:val="000039"/>
              </w:rPr>
              <w:t xml:space="preserve"> and promoted throughout the design, implementation, monitoring, reporting and closure of projects.</w:t>
            </w:r>
          </w:p>
          <w:p w14:paraId="2A12AD4C"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C711E1" w14:paraId="3B511D4D" w14:textId="77777777" w:rsidTr="000C4C31">
        <w:trPr>
          <w:trHeight w:val="601"/>
        </w:trPr>
        <w:tc>
          <w:tcPr>
            <w:tcW w:w="599" w:type="pct"/>
            <w:shd w:val="clear" w:color="auto" w:fill="auto"/>
          </w:tcPr>
          <w:p w14:paraId="708B34E3" w14:textId="77777777" w:rsidR="001E0C3F" w:rsidRPr="002F2359" w:rsidRDefault="001E0C3F">
            <w:pPr>
              <w:rPr>
                <w:rFonts w:ascii="Calibri Light" w:hAnsi="Calibri Light" w:cs="Calibri Light"/>
                <w:b/>
              </w:rPr>
            </w:pPr>
            <w:r w:rsidRPr="002F2359">
              <w:rPr>
                <w:rFonts w:ascii="Calibri Light" w:hAnsi="Calibri Light" w:cs="Calibri Light"/>
                <w:b/>
              </w:rPr>
              <w:t>Equal Opportunities</w:t>
            </w:r>
          </w:p>
          <w:p w14:paraId="2778E226" w14:textId="77777777" w:rsidR="001E0C3F" w:rsidRPr="002F2359" w:rsidRDefault="001E0C3F">
            <w:pPr>
              <w:rPr>
                <w:rFonts w:ascii="Calibri Light" w:hAnsi="Calibri Light" w:cs="Calibri Light"/>
                <w:b/>
              </w:rPr>
            </w:pPr>
          </w:p>
        </w:tc>
        <w:tc>
          <w:tcPr>
            <w:tcW w:w="4401" w:type="pct"/>
            <w:shd w:val="clear" w:color="auto" w:fill="auto"/>
          </w:tcPr>
          <w:p w14:paraId="6388A50B"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p>
          <w:p w14:paraId="0C307DA7"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5C2501" w14:paraId="1646478F" w14:textId="77777777" w:rsidTr="000C4C31">
        <w:trPr>
          <w:trHeight w:val="601"/>
        </w:trPr>
        <w:tc>
          <w:tcPr>
            <w:tcW w:w="599" w:type="pct"/>
            <w:shd w:val="clear" w:color="auto" w:fill="auto"/>
          </w:tcPr>
          <w:p w14:paraId="31DDDE34" w14:textId="77777777" w:rsidR="001E0C3F" w:rsidRPr="002F2359" w:rsidRDefault="001E0C3F">
            <w:pPr>
              <w:rPr>
                <w:rFonts w:ascii="Calibri Light" w:hAnsi="Calibri Light" w:cs="Calibri Light"/>
                <w:b/>
              </w:rPr>
            </w:pPr>
            <w:r w:rsidRPr="002F2359">
              <w:rPr>
                <w:rFonts w:ascii="Calibri Light" w:hAnsi="Calibri Light" w:cs="Calibri Light"/>
                <w:b/>
              </w:rPr>
              <w:t>Non-discrimination including accessibility for persons with disability</w:t>
            </w:r>
          </w:p>
          <w:p w14:paraId="27A23274" w14:textId="77777777" w:rsidR="001E0C3F" w:rsidRPr="002F2359" w:rsidRDefault="001E0C3F">
            <w:pPr>
              <w:rPr>
                <w:rFonts w:ascii="Calibri Light" w:hAnsi="Calibri Light" w:cs="Calibri Light"/>
                <w:b/>
              </w:rPr>
            </w:pPr>
          </w:p>
        </w:tc>
        <w:tc>
          <w:tcPr>
            <w:tcW w:w="4401" w:type="pct"/>
            <w:shd w:val="clear" w:color="auto" w:fill="auto"/>
          </w:tcPr>
          <w:p w14:paraId="14766383" w14:textId="2B38ED35"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explain how measures are put in place to prevent discrimination in particular accessibility for persons with disabilities and ensure access for all.</w:t>
            </w:r>
          </w:p>
          <w:p w14:paraId="1CD44420" w14:textId="77777777" w:rsidR="001E0C3F" w:rsidRPr="005C2501" w:rsidRDefault="001E0C3F">
            <w:pPr>
              <w:spacing w:after="120" w:line="240" w:lineRule="exact"/>
              <w:jc w:val="both"/>
              <w:rPr>
                <w:rFonts w:asciiTheme="majorHAnsi" w:eastAsia="Arial" w:hAnsiTheme="majorHAnsi" w:cstheme="majorHAnsi"/>
                <w:color w:val="000000" w:themeColor="text1"/>
              </w:rPr>
            </w:pPr>
          </w:p>
        </w:tc>
      </w:tr>
      <w:tr w:rsidR="001E0C3F" w:rsidRPr="00454C72" w14:paraId="78481276" w14:textId="77777777" w:rsidTr="000C4C31">
        <w:trPr>
          <w:trHeight w:val="310"/>
        </w:trPr>
        <w:tc>
          <w:tcPr>
            <w:tcW w:w="5000" w:type="pct"/>
            <w:gridSpan w:val="2"/>
            <w:shd w:val="clear" w:color="auto" w:fill="000039"/>
          </w:tcPr>
          <w:p w14:paraId="6229CA70" w14:textId="64441D32" w:rsidR="001E0C3F" w:rsidRPr="00454C72" w:rsidRDefault="002A4061">
            <w:pPr>
              <w:rPr>
                <w:rFonts w:asciiTheme="majorHAnsi" w:eastAsia="Arial" w:hAnsiTheme="majorHAnsi" w:cstheme="majorHAnsi"/>
                <w:i/>
                <w:color w:val="FFFFFF" w:themeColor="background1"/>
                <w:sz w:val="18"/>
                <w:szCs w:val="18"/>
              </w:rPr>
            </w:pPr>
            <w:r>
              <w:rPr>
                <w:rFonts w:ascii="Calibri Light" w:hAnsi="Calibri Light" w:cs="Calibri Light"/>
                <w:b/>
                <w:color w:val="FFC000"/>
                <w:sz w:val="22"/>
                <w:szCs w:val="22"/>
              </w:rPr>
              <w:t>Sustainable Development</w:t>
            </w:r>
            <w:r w:rsidR="00104E23">
              <w:rPr>
                <w:rFonts w:ascii="Calibri Light" w:hAnsi="Calibri Light" w:cs="Calibri Light"/>
                <w:b/>
                <w:color w:val="FFC000"/>
                <w:sz w:val="22"/>
                <w:szCs w:val="22"/>
              </w:rPr>
              <w:t xml:space="preserve"> – Maximum 10 Marks </w:t>
            </w:r>
          </w:p>
        </w:tc>
      </w:tr>
      <w:tr w:rsidR="001E0C3F" w:rsidRPr="005C2501" w14:paraId="63C2B08B" w14:textId="77777777" w:rsidTr="000C4C31">
        <w:trPr>
          <w:trHeight w:val="601"/>
        </w:trPr>
        <w:tc>
          <w:tcPr>
            <w:tcW w:w="599" w:type="pct"/>
            <w:shd w:val="clear" w:color="auto" w:fill="auto"/>
          </w:tcPr>
          <w:p w14:paraId="7FF928A8" w14:textId="77777777" w:rsidR="001E0C3F" w:rsidRPr="00C20B34" w:rsidRDefault="001E0C3F">
            <w:pPr>
              <w:rPr>
                <w:rFonts w:ascii="Calibri Light" w:hAnsi="Calibri Light" w:cs="Calibri Light"/>
                <w:b/>
              </w:rPr>
            </w:pPr>
            <w:r w:rsidRPr="00C20B34">
              <w:rPr>
                <w:rFonts w:ascii="Calibri Light" w:hAnsi="Calibri Light" w:cs="Calibri Light"/>
                <w:b/>
              </w:rPr>
              <w:t>Economic Growth</w:t>
            </w:r>
          </w:p>
          <w:p w14:paraId="1499B589" w14:textId="77777777" w:rsidR="001E0C3F" w:rsidRPr="00C20B34" w:rsidRDefault="001E0C3F">
            <w:pPr>
              <w:rPr>
                <w:rFonts w:ascii="Calibri Light" w:hAnsi="Calibri Light" w:cs="Calibri Light"/>
                <w:b/>
                <w:color w:val="FFFFFF" w:themeColor="background1"/>
              </w:rPr>
            </w:pPr>
          </w:p>
        </w:tc>
        <w:tc>
          <w:tcPr>
            <w:tcW w:w="4401" w:type="pct"/>
            <w:shd w:val="clear" w:color="auto" w:fill="auto"/>
          </w:tcPr>
          <w:p w14:paraId="67D61006" w14:textId="77777777" w:rsidR="001E0C3F" w:rsidRDefault="001E0C3F">
            <w:pPr>
              <w:spacing w:line="240" w:lineRule="exact"/>
              <w:jc w:val="both"/>
              <w:rPr>
                <w:rFonts w:ascii="Calibri Light" w:eastAsia="Arial" w:hAnsi="Calibri Light" w:cs="Calibri Light"/>
                <w:i/>
                <w:iCs/>
                <w:color w:val="000039"/>
              </w:rPr>
            </w:pPr>
            <w:r w:rsidRPr="005C2501">
              <w:rPr>
                <w:rFonts w:ascii="Calibri Light" w:eastAsia="Arial" w:hAnsi="Calibri Light" w:cs="Calibri Light"/>
                <w:i/>
                <w:color w:val="000039"/>
              </w:rPr>
              <w:t>The Applicant should outline their project contribution to economic growth through the potential contribution towards the local economy/industry.</w:t>
            </w:r>
          </w:p>
          <w:p w14:paraId="1A31AC6B" w14:textId="77777777" w:rsidR="001E0C3F" w:rsidRDefault="001E0C3F">
            <w:pPr>
              <w:spacing w:line="360" w:lineRule="auto"/>
              <w:jc w:val="both"/>
              <w:rPr>
                <w:rFonts w:ascii="Calibri Light" w:eastAsia="Arial" w:hAnsi="Calibri Light" w:cs="Calibri Light"/>
                <w:i/>
                <w:iCs/>
                <w:color w:val="000039"/>
              </w:rPr>
            </w:pPr>
          </w:p>
          <w:p w14:paraId="7EB05078" w14:textId="77777777" w:rsidR="001E0C3F" w:rsidRDefault="001E0C3F">
            <w:pPr>
              <w:spacing w:line="360" w:lineRule="auto"/>
              <w:jc w:val="both"/>
              <w:rPr>
                <w:rFonts w:ascii="Calibri Light" w:eastAsia="Arial" w:hAnsi="Calibri Light" w:cs="Calibri Light"/>
                <w:i/>
                <w:iCs/>
                <w:color w:val="000039"/>
              </w:rPr>
            </w:pPr>
          </w:p>
          <w:p w14:paraId="4D0C165C" w14:textId="77777777" w:rsidR="001E0C3F" w:rsidRPr="005C2501" w:rsidRDefault="001E0C3F">
            <w:pPr>
              <w:spacing w:line="360" w:lineRule="auto"/>
              <w:jc w:val="both"/>
              <w:rPr>
                <w:rFonts w:ascii="Calibri Light" w:eastAsia="Arial" w:hAnsi="Calibri Light" w:cs="Calibri Light"/>
                <w:i/>
                <w:color w:val="000039"/>
              </w:rPr>
            </w:pPr>
          </w:p>
        </w:tc>
      </w:tr>
      <w:tr w:rsidR="001E0C3F" w:rsidRPr="00C20B34" w14:paraId="76FFC4F1" w14:textId="77777777" w:rsidTr="000C4C31">
        <w:trPr>
          <w:trHeight w:val="601"/>
        </w:trPr>
        <w:tc>
          <w:tcPr>
            <w:tcW w:w="599" w:type="pct"/>
            <w:shd w:val="clear" w:color="auto" w:fill="auto"/>
          </w:tcPr>
          <w:p w14:paraId="3EFBBEA1" w14:textId="77777777" w:rsidR="001E0C3F" w:rsidRPr="00C20B34" w:rsidRDefault="001E0C3F">
            <w:pPr>
              <w:rPr>
                <w:rFonts w:ascii="Calibri Light" w:hAnsi="Calibri Light" w:cs="Calibri Light"/>
                <w:b/>
              </w:rPr>
            </w:pPr>
            <w:r w:rsidRPr="00C20B34">
              <w:rPr>
                <w:rFonts w:ascii="Calibri Light" w:hAnsi="Calibri Light" w:cs="Calibri Light"/>
                <w:b/>
              </w:rPr>
              <w:lastRenderedPageBreak/>
              <w:t>Social Cohesion</w:t>
            </w:r>
          </w:p>
          <w:p w14:paraId="5ACD032C" w14:textId="77777777" w:rsidR="001E0C3F" w:rsidRPr="00C20B34" w:rsidRDefault="001E0C3F">
            <w:pPr>
              <w:rPr>
                <w:rFonts w:ascii="Calibri Light" w:hAnsi="Calibri Light" w:cs="Calibri Light"/>
                <w:b/>
              </w:rPr>
            </w:pPr>
          </w:p>
        </w:tc>
        <w:tc>
          <w:tcPr>
            <w:tcW w:w="4401" w:type="pct"/>
            <w:shd w:val="clear" w:color="auto" w:fill="auto"/>
          </w:tcPr>
          <w:p w14:paraId="05FFA347" w14:textId="77777777" w:rsidR="001E0C3F" w:rsidRDefault="001E0C3F">
            <w:pPr>
              <w:tabs>
                <w:tab w:val="left" w:pos="1365"/>
              </w:tabs>
              <w:spacing w:after="120" w:line="240" w:lineRule="exact"/>
              <w:rPr>
                <w:rFonts w:ascii="Calibri Light" w:eastAsia="Arial" w:hAnsi="Calibri Light" w:cs="Calibri Light"/>
                <w:i/>
                <w:iCs/>
                <w:color w:val="000039"/>
              </w:rPr>
            </w:pPr>
            <w:r w:rsidRPr="005C2501">
              <w:rPr>
                <w:rFonts w:ascii="Calibri Light" w:eastAsia="Arial" w:hAnsi="Calibri Light" w:cs="Calibri Light"/>
                <w:i/>
                <w:color w:val="002060"/>
              </w:rPr>
              <w:t xml:space="preserve">The Applicant should outline the project contribution towards social cohesion through potential skill development </w:t>
            </w:r>
            <w:proofErr w:type="gramStart"/>
            <w:r w:rsidRPr="005C2501">
              <w:rPr>
                <w:rFonts w:ascii="Calibri Light" w:eastAsia="Arial" w:hAnsi="Calibri Light" w:cs="Calibri Light"/>
                <w:i/>
                <w:color w:val="002060"/>
              </w:rPr>
              <w:t>as a result of</w:t>
            </w:r>
            <w:proofErr w:type="gramEnd"/>
            <w:r w:rsidRPr="005C2501">
              <w:rPr>
                <w:rFonts w:ascii="Calibri Light" w:eastAsia="Arial" w:hAnsi="Calibri Light" w:cs="Calibri Light"/>
                <w:i/>
                <w:color w:val="002060"/>
              </w:rPr>
              <w:t xml:space="preserve"> the project and generation of employment</w:t>
            </w:r>
            <w:r>
              <w:rPr>
                <w:rFonts w:ascii="Calibri Light" w:eastAsia="Arial" w:hAnsi="Calibri Light" w:cs="Calibri Light"/>
                <w:i/>
                <w:iCs/>
                <w:color w:val="000039"/>
              </w:rPr>
              <w:t>.</w:t>
            </w:r>
          </w:p>
          <w:p w14:paraId="3B278AAC" w14:textId="77777777" w:rsidR="001E0C3F" w:rsidRPr="00C20B34" w:rsidRDefault="001E0C3F">
            <w:pPr>
              <w:tabs>
                <w:tab w:val="left" w:pos="1365"/>
              </w:tabs>
              <w:spacing w:line="360" w:lineRule="auto"/>
              <w:rPr>
                <w:rFonts w:ascii="Calibri Light" w:hAnsi="Calibri Light" w:cs="Calibri Light"/>
                <w:b/>
              </w:rPr>
            </w:pPr>
          </w:p>
        </w:tc>
      </w:tr>
      <w:tr w:rsidR="003E5FFB" w:rsidRPr="00C20B34" w14:paraId="44C882D3" w14:textId="77777777" w:rsidTr="000C4C31">
        <w:trPr>
          <w:trHeight w:val="601"/>
        </w:trPr>
        <w:tc>
          <w:tcPr>
            <w:tcW w:w="599" w:type="pct"/>
            <w:shd w:val="clear" w:color="auto" w:fill="auto"/>
          </w:tcPr>
          <w:p w14:paraId="4F47CBD2" w14:textId="70AC1E38" w:rsidR="003E5FFB" w:rsidRPr="00C20B34" w:rsidRDefault="003E5FFB">
            <w:pPr>
              <w:rPr>
                <w:rFonts w:ascii="Calibri Light" w:hAnsi="Calibri Light" w:cs="Calibri Light"/>
                <w:b/>
              </w:rPr>
            </w:pPr>
            <w:r>
              <w:rPr>
                <w:rFonts w:ascii="Calibri Light" w:hAnsi="Calibri Light" w:cs="Calibri Light"/>
                <w:b/>
              </w:rPr>
              <w:t>Environmental Sustainability</w:t>
            </w:r>
          </w:p>
        </w:tc>
        <w:tc>
          <w:tcPr>
            <w:tcW w:w="4401" w:type="pct"/>
            <w:shd w:val="clear" w:color="auto" w:fill="auto"/>
          </w:tcPr>
          <w:p w14:paraId="7D39EC13" w14:textId="1FE2BF2F" w:rsidR="003E5FFB" w:rsidRDefault="003E5FFB">
            <w:pPr>
              <w:tabs>
                <w:tab w:val="left" w:pos="1365"/>
              </w:tabs>
              <w:spacing w:after="120" w:line="240" w:lineRule="exact"/>
              <w:rPr>
                <w:rFonts w:ascii="Calibri Light" w:eastAsia="Arial" w:hAnsi="Calibri Light" w:cs="Calibri Light"/>
                <w:i/>
                <w:color w:val="002060"/>
              </w:rPr>
            </w:pPr>
            <w:r>
              <w:rPr>
                <w:rFonts w:ascii="Calibri Light" w:eastAsia="Arial" w:hAnsi="Calibri Light" w:cs="Calibri Light"/>
                <w:i/>
                <w:color w:val="002060"/>
              </w:rPr>
              <w:t xml:space="preserve">The Applicant should outline the proposal’s ability to demonstrate that it </w:t>
            </w:r>
            <w:r w:rsidR="0057782B">
              <w:rPr>
                <w:rFonts w:ascii="Calibri Light" w:eastAsia="Arial" w:hAnsi="Calibri Light" w:cs="Calibri Light"/>
                <w:i/>
                <w:color w:val="002060"/>
              </w:rPr>
              <w:t xml:space="preserve">is </w:t>
            </w:r>
            <w:r>
              <w:rPr>
                <w:rFonts w:ascii="Calibri Light" w:eastAsia="Arial" w:hAnsi="Calibri Light" w:cs="Calibri Light"/>
                <w:i/>
                <w:color w:val="002060"/>
              </w:rPr>
              <w:t xml:space="preserve">compatible with requirements under European and National legislation, including an adequate description of effective measures to achieve environmental </w:t>
            </w:r>
            <w:r w:rsidR="006255CF">
              <w:rPr>
                <w:rFonts w:ascii="Calibri Light" w:eastAsia="Arial" w:hAnsi="Calibri Light" w:cs="Calibri Light"/>
                <w:i/>
                <w:color w:val="002060"/>
              </w:rPr>
              <w:t>sustainability.</w:t>
            </w:r>
            <w:r>
              <w:rPr>
                <w:rFonts w:ascii="Calibri Light" w:eastAsia="Arial" w:hAnsi="Calibri Light" w:cs="Calibri Light"/>
                <w:i/>
                <w:color w:val="002060"/>
              </w:rPr>
              <w:t xml:space="preserve"> </w:t>
            </w:r>
          </w:p>
          <w:p w14:paraId="10631926" w14:textId="47DC9BCE" w:rsidR="003E5FFB" w:rsidRPr="0057782B" w:rsidRDefault="003E5FFB">
            <w:pPr>
              <w:tabs>
                <w:tab w:val="left" w:pos="1365"/>
              </w:tabs>
              <w:spacing w:after="120" w:line="240" w:lineRule="exact"/>
              <w:rPr>
                <w:rFonts w:ascii="Calibri Light" w:eastAsia="Arial" w:hAnsi="Calibri Light" w:cs="Calibri Light"/>
                <w:iCs/>
                <w:color w:val="002060"/>
              </w:rPr>
            </w:pPr>
          </w:p>
        </w:tc>
      </w:tr>
    </w:tbl>
    <w:p w14:paraId="199841DD" w14:textId="77777777" w:rsidR="00DA43A0" w:rsidRDefault="00DA43A0" w:rsidP="008729E7">
      <w:pPr>
        <w:rPr>
          <w:rFonts w:asciiTheme="minorHAnsi" w:hAnsiTheme="minorHAnsi" w:cstheme="minorHAnsi"/>
          <w:b/>
          <w:bCs/>
        </w:rPr>
        <w:sectPr w:rsidR="00DA43A0" w:rsidSect="00DA43A0">
          <w:pgSz w:w="16838" w:h="11906" w:orient="landscape" w:code="9"/>
          <w:pgMar w:top="1440" w:right="1440" w:bottom="1440" w:left="1559" w:header="709" w:footer="567" w:gutter="0"/>
          <w:cols w:space="708"/>
          <w:titlePg/>
          <w:docGrid w:linePitch="360"/>
        </w:sectPr>
      </w:pPr>
      <w:bookmarkStart w:id="30" w:name="_Toc128758443"/>
    </w:p>
    <w:p w14:paraId="4B99BB5D" w14:textId="414902DB" w:rsidR="00776B07" w:rsidRPr="008729E7" w:rsidRDefault="00776B07" w:rsidP="008729E7">
      <w:pPr>
        <w:rPr>
          <w:rFonts w:asciiTheme="minorHAnsi" w:hAnsiTheme="minorHAnsi" w:cstheme="minorHAnsi"/>
          <w:b/>
          <w:bCs/>
        </w:rPr>
      </w:pPr>
      <w:r w:rsidRPr="008729E7">
        <w:rPr>
          <w:rFonts w:asciiTheme="minorHAnsi" w:hAnsiTheme="minorHAnsi" w:cstheme="minorHAnsi"/>
          <w:b/>
          <w:bCs/>
        </w:rPr>
        <w:lastRenderedPageBreak/>
        <w:t>Quantitative outputs of the Project</w:t>
      </w:r>
      <w:r w:rsidR="00D47343">
        <w:rPr>
          <w:rFonts w:asciiTheme="minorHAnsi" w:hAnsiTheme="minorHAnsi" w:cstheme="minorHAnsi"/>
          <w:b/>
          <w:bCs/>
        </w:rPr>
        <w:t xml:space="preserve"> </w:t>
      </w:r>
      <w:r w:rsidR="00104E23">
        <w:rPr>
          <w:rFonts w:asciiTheme="minorHAnsi" w:hAnsiTheme="minorHAnsi" w:cstheme="minorHAnsi"/>
          <w:b/>
          <w:bCs/>
        </w:rPr>
        <w:t xml:space="preserve">– Maximum 10 Points </w:t>
      </w:r>
    </w:p>
    <w:p w14:paraId="63B5C49C" w14:textId="03BA20D7" w:rsidR="00776B07" w:rsidRPr="00EA53A8" w:rsidRDefault="00776B07" w:rsidP="00776B07">
      <w:pPr>
        <w:jc w:val="both"/>
        <w:rPr>
          <w:rFonts w:ascii="Calibri Light" w:hAnsi="Calibri Light" w:cs="Calibri Light"/>
          <w:i/>
          <w:color w:val="002060"/>
        </w:rPr>
      </w:pPr>
      <w:r w:rsidRPr="00EA53A8">
        <w:rPr>
          <w:rFonts w:ascii="Calibri Light" w:hAnsi="Calibri Light" w:cs="Calibri Light"/>
          <w:i/>
          <w:color w:val="002060"/>
        </w:rPr>
        <w:t xml:space="preserve">In the tables below indicate the output and results that will be achieved </w:t>
      </w:r>
      <w:proofErr w:type="gramStart"/>
      <w:r w:rsidRPr="00EA53A8">
        <w:rPr>
          <w:rFonts w:ascii="Calibri Light" w:hAnsi="Calibri Light" w:cs="Calibri Light"/>
          <w:i/>
          <w:color w:val="002060"/>
        </w:rPr>
        <w:t>as a result of</w:t>
      </w:r>
      <w:proofErr w:type="gramEnd"/>
      <w:r w:rsidRPr="00EA53A8">
        <w:rPr>
          <w:rFonts w:ascii="Calibri Light" w:hAnsi="Calibri Light" w:cs="Calibri Light"/>
          <w:i/>
          <w:color w:val="002060"/>
        </w:rPr>
        <w:t xml:space="preserve"> </w:t>
      </w:r>
      <w:r w:rsidR="00671D25">
        <w:rPr>
          <w:rFonts w:ascii="Calibri Light" w:hAnsi="Calibri Light" w:cs="Calibri Light"/>
          <w:i/>
          <w:color w:val="002060"/>
        </w:rPr>
        <w:t xml:space="preserve">the implementation of the activities </w:t>
      </w:r>
      <w:r w:rsidR="00E91602">
        <w:rPr>
          <w:rFonts w:ascii="Calibri Light" w:hAnsi="Calibri Light" w:cs="Calibri Light"/>
          <w:i/>
          <w:color w:val="002060"/>
        </w:rPr>
        <w:t>in</w:t>
      </w:r>
      <w:r w:rsidR="00CE6814">
        <w:rPr>
          <w:rFonts w:ascii="Calibri Light" w:hAnsi="Calibri Light" w:cs="Calibri Light"/>
          <w:i/>
          <w:color w:val="002060"/>
        </w:rPr>
        <w:t xml:space="preserve"> </w:t>
      </w:r>
      <w:r w:rsidR="00671D25">
        <w:rPr>
          <w:rFonts w:ascii="Calibri Light" w:hAnsi="Calibri Light" w:cs="Calibri Light"/>
          <w:i/>
          <w:color w:val="002060"/>
        </w:rPr>
        <w:t xml:space="preserve">this workplan as part of </w:t>
      </w:r>
      <w:r w:rsidRPr="00EA53A8">
        <w:rPr>
          <w:rFonts w:ascii="Calibri Light" w:hAnsi="Calibri Light" w:cs="Calibri Light"/>
          <w:i/>
          <w:color w:val="002060"/>
        </w:rPr>
        <w:t xml:space="preserve">this project. </w:t>
      </w:r>
    </w:p>
    <w:tbl>
      <w:tblPr>
        <w:tblStyle w:val="TableGrid"/>
        <w:tblpPr w:leftFromText="180" w:rightFromText="180" w:vertAnchor="text" w:horzAnchor="margin" w:tblpY="1099"/>
        <w:tblW w:w="9634" w:type="dxa"/>
        <w:tblLook w:val="04A0" w:firstRow="1" w:lastRow="0" w:firstColumn="1" w:lastColumn="0" w:noHBand="0" w:noVBand="1"/>
      </w:tblPr>
      <w:tblGrid>
        <w:gridCol w:w="2405"/>
        <w:gridCol w:w="1559"/>
        <w:gridCol w:w="1560"/>
        <w:gridCol w:w="4110"/>
      </w:tblGrid>
      <w:tr w:rsidR="004D2E9F" w:rsidRPr="00650127" w14:paraId="0ADD95DB" w14:textId="77777777" w:rsidTr="00EB1069">
        <w:trPr>
          <w:trHeight w:val="226"/>
        </w:trPr>
        <w:tc>
          <w:tcPr>
            <w:tcW w:w="2405" w:type="dxa"/>
            <w:shd w:val="clear" w:color="auto" w:fill="000039"/>
            <w:vAlign w:val="center"/>
          </w:tcPr>
          <w:p w14:paraId="262B3402" w14:textId="7EECDECB" w:rsidR="004D2E9F" w:rsidRPr="0014595F" w:rsidRDefault="004D2E9F" w:rsidP="00EB1069">
            <w:pPr>
              <w:jc w:val="center"/>
              <w:rPr>
                <w:rFonts w:asciiTheme="majorHAnsi" w:hAnsiTheme="majorHAnsi" w:cstheme="majorHAnsi"/>
                <w:b/>
                <w:sz w:val="22"/>
                <w:szCs w:val="22"/>
                <w:highlight w:val="yellow"/>
              </w:rPr>
            </w:pPr>
            <w:r w:rsidRPr="0014595F">
              <w:rPr>
                <w:rFonts w:asciiTheme="majorHAnsi" w:hAnsiTheme="majorHAnsi" w:cstheme="majorHAnsi"/>
                <w:b/>
                <w:sz w:val="22"/>
                <w:szCs w:val="22"/>
              </w:rPr>
              <w:t>OUTPUT INDICATORS</w:t>
            </w:r>
          </w:p>
        </w:tc>
        <w:tc>
          <w:tcPr>
            <w:tcW w:w="1559" w:type="dxa"/>
            <w:shd w:val="clear" w:color="auto" w:fill="000039"/>
            <w:vAlign w:val="center"/>
          </w:tcPr>
          <w:p w14:paraId="627708B1"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1560" w:type="dxa"/>
            <w:shd w:val="clear" w:color="auto" w:fill="000039"/>
            <w:vAlign w:val="center"/>
          </w:tcPr>
          <w:p w14:paraId="0B955196"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Milestone 2024</w:t>
            </w:r>
          </w:p>
        </w:tc>
        <w:tc>
          <w:tcPr>
            <w:tcW w:w="4110" w:type="dxa"/>
            <w:shd w:val="clear" w:color="auto" w:fill="000039"/>
            <w:vAlign w:val="center"/>
          </w:tcPr>
          <w:p w14:paraId="7A678E74"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4D2E9F" w:rsidRPr="00650127" w14:paraId="2041626B" w14:textId="77777777" w:rsidTr="00EB1069">
        <w:trPr>
          <w:trHeight w:val="258"/>
        </w:trPr>
        <w:tc>
          <w:tcPr>
            <w:tcW w:w="2405" w:type="dxa"/>
            <w:vAlign w:val="center"/>
          </w:tcPr>
          <w:p w14:paraId="75AF3DEC" w14:textId="77777777" w:rsidR="004D2E9F" w:rsidRPr="009D14F0" w:rsidRDefault="004D2E9F" w:rsidP="00EB1069">
            <w:pPr>
              <w:rPr>
                <w:rFonts w:asciiTheme="majorHAnsi" w:hAnsiTheme="majorHAnsi" w:cstheme="majorHAnsi"/>
                <w:sz w:val="22"/>
                <w:szCs w:val="22"/>
              </w:rPr>
            </w:pPr>
            <w:r w:rsidRPr="00DF7E18">
              <w:rPr>
                <w:rFonts w:asciiTheme="majorHAnsi" w:hAnsiTheme="majorHAnsi" w:cstheme="majorHAnsi"/>
                <w:sz w:val="22"/>
                <w:szCs w:val="22"/>
              </w:rPr>
              <w:t xml:space="preserve">COO1 </w:t>
            </w:r>
            <w:r w:rsidRPr="009D14F0">
              <w:rPr>
                <w:rFonts w:asciiTheme="majorHAnsi" w:hAnsiTheme="majorHAnsi" w:cstheme="majorHAnsi"/>
                <w:sz w:val="22"/>
                <w:szCs w:val="22"/>
              </w:rPr>
              <w:t xml:space="preserve">– Number of operations </w:t>
            </w:r>
          </w:p>
        </w:tc>
        <w:tc>
          <w:tcPr>
            <w:tcW w:w="1559" w:type="dxa"/>
            <w:vAlign w:val="center"/>
          </w:tcPr>
          <w:p w14:paraId="5EE79087" w14:textId="77777777" w:rsidR="004D2E9F" w:rsidRPr="00781A0A" w:rsidRDefault="004D2E9F" w:rsidP="004D2E9F">
            <w:pPr>
              <w:rPr>
                <w:rFonts w:asciiTheme="majorHAnsi" w:hAnsiTheme="majorHAnsi" w:cstheme="majorHAnsi"/>
                <w:bCs/>
                <w:sz w:val="22"/>
                <w:szCs w:val="22"/>
              </w:rPr>
            </w:pPr>
            <w:r>
              <w:rPr>
                <w:rFonts w:asciiTheme="majorHAnsi" w:hAnsiTheme="majorHAnsi" w:cstheme="majorHAnsi"/>
                <w:bCs/>
                <w:sz w:val="22"/>
                <w:szCs w:val="22"/>
              </w:rPr>
              <w:t>N</w:t>
            </w:r>
            <w:r w:rsidRPr="00781A0A">
              <w:rPr>
                <w:rFonts w:asciiTheme="majorHAnsi" w:hAnsiTheme="majorHAnsi" w:cstheme="majorHAnsi"/>
                <w:bCs/>
                <w:sz w:val="22"/>
                <w:szCs w:val="22"/>
              </w:rPr>
              <w:t>umber</w:t>
            </w:r>
          </w:p>
        </w:tc>
        <w:tc>
          <w:tcPr>
            <w:tcW w:w="1560" w:type="dxa"/>
            <w:vAlign w:val="center"/>
          </w:tcPr>
          <w:p w14:paraId="74A06661" w14:textId="77777777" w:rsidR="004D2E9F" w:rsidRPr="0014595F" w:rsidRDefault="004D2E9F" w:rsidP="004D2E9F">
            <w:pPr>
              <w:rPr>
                <w:rFonts w:asciiTheme="majorHAnsi" w:hAnsiTheme="majorHAnsi" w:cstheme="majorHAnsi"/>
                <w:b/>
                <w:sz w:val="22"/>
                <w:szCs w:val="22"/>
              </w:rPr>
            </w:pPr>
          </w:p>
        </w:tc>
        <w:tc>
          <w:tcPr>
            <w:tcW w:w="4110" w:type="dxa"/>
            <w:vAlign w:val="center"/>
          </w:tcPr>
          <w:p w14:paraId="48848130" w14:textId="77777777" w:rsidR="004D2E9F" w:rsidRPr="0014595F" w:rsidRDefault="004D2E9F" w:rsidP="004D2E9F">
            <w:pPr>
              <w:rPr>
                <w:rFonts w:asciiTheme="majorHAnsi" w:hAnsiTheme="majorHAnsi" w:cstheme="majorHAnsi"/>
                <w:b/>
                <w:sz w:val="22"/>
                <w:szCs w:val="22"/>
              </w:rPr>
            </w:pPr>
          </w:p>
        </w:tc>
      </w:tr>
      <w:tr w:rsidR="004D2E9F" w:rsidRPr="00650127" w14:paraId="2C27B2B7" w14:textId="77777777" w:rsidTr="00EB1069">
        <w:trPr>
          <w:trHeight w:val="226"/>
        </w:trPr>
        <w:tc>
          <w:tcPr>
            <w:tcW w:w="2405" w:type="dxa"/>
            <w:shd w:val="clear" w:color="auto" w:fill="000039"/>
            <w:vAlign w:val="center"/>
          </w:tcPr>
          <w:p w14:paraId="6C61C7CF" w14:textId="77777777" w:rsidR="004D2E9F" w:rsidRPr="0014595F" w:rsidRDefault="004D2E9F" w:rsidP="00EB1069">
            <w:pPr>
              <w:pStyle w:val="paragraph"/>
              <w:spacing w:before="0" w:beforeAutospacing="0" w:after="0" w:afterAutospacing="0"/>
              <w:jc w:val="center"/>
              <w:textAlignment w:val="baseline"/>
              <w:rPr>
                <w:rFonts w:asciiTheme="majorHAnsi" w:hAnsiTheme="majorHAnsi" w:cstheme="majorHAnsi"/>
                <w:b/>
                <w:sz w:val="22"/>
                <w:szCs w:val="22"/>
              </w:rPr>
            </w:pPr>
            <w:r w:rsidRPr="0014595F">
              <w:rPr>
                <w:rFonts w:asciiTheme="majorHAnsi" w:hAnsiTheme="majorHAnsi" w:cstheme="majorHAnsi"/>
                <w:b/>
                <w:sz w:val="22"/>
                <w:szCs w:val="22"/>
              </w:rPr>
              <w:t>RESULTS INDICATORS</w:t>
            </w:r>
          </w:p>
        </w:tc>
        <w:tc>
          <w:tcPr>
            <w:tcW w:w="1559" w:type="dxa"/>
            <w:shd w:val="clear" w:color="auto" w:fill="000039"/>
            <w:vAlign w:val="center"/>
          </w:tcPr>
          <w:p w14:paraId="7E3B405D" w14:textId="77777777" w:rsidR="004D2E9F" w:rsidRPr="0014595F" w:rsidRDefault="004D2E9F" w:rsidP="00EB1069">
            <w:pPr>
              <w:jc w:val="cente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5670" w:type="dxa"/>
            <w:gridSpan w:val="2"/>
            <w:shd w:val="clear" w:color="auto" w:fill="000039"/>
            <w:vAlign w:val="center"/>
          </w:tcPr>
          <w:p w14:paraId="42212CD7" w14:textId="77777777" w:rsidR="004D2E9F" w:rsidRPr="0014595F" w:rsidRDefault="004D2E9F" w:rsidP="00EB1069">
            <w:pPr>
              <w:jc w:val="cente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4D2E9F" w:rsidRPr="00650127" w14:paraId="3A220AEF" w14:textId="77777777" w:rsidTr="00EB1069">
        <w:trPr>
          <w:trHeight w:val="226"/>
        </w:trPr>
        <w:tc>
          <w:tcPr>
            <w:tcW w:w="2405" w:type="dxa"/>
            <w:vAlign w:val="center"/>
          </w:tcPr>
          <w:p w14:paraId="698983FB" w14:textId="77777777" w:rsidR="004D2E9F" w:rsidRPr="00110E63" w:rsidRDefault="004D2E9F" w:rsidP="004D2E9F">
            <w:pPr>
              <w:pStyle w:val="paragraph"/>
              <w:spacing w:before="0" w:beforeAutospacing="0" w:after="0" w:afterAutospacing="0"/>
              <w:textAlignment w:val="baseline"/>
              <w:rPr>
                <w:rFonts w:asciiTheme="majorHAnsi" w:hAnsiTheme="majorHAnsi" w:cstheme="majorHAnsi"/>
                <w:sz w:val="22"/>
                <w:szCs w:val="22"/>
              </w:rPr>
            </w:pPr>
            <w:r w:rsidRPr="00110E63">
              <w:rPr>
                <w:rFonts w:asciiTheme="majorHAnsi" w:hAnsiTheme="majorHAnsi" w:cstheme="majorHAnsi"/>
                <w:sz w:val="22"/>
                <w:szCs w:val="22"/>
              </w:rPr>
              <w:t>CR</w:t>
            </w:r>
            <w:r>
              <w:rPr>
                <w:rFonts w:asciiTheme="majorHAnsi" w:hAnsiTheme="majorHAnsi" w:cstheme="majorHAnsi"/>
                <w:sz w:val="22"/>
                <w:szCs w:val="22"/>
              </w:rPr>
              <w:t>07</w:t>
            </w:r>
            <w:r w:rsidRPr="00110E63">
              <w:rPr>
                <w:rFonts w:asciiTheme="majorHAnsi" w:hAnsiTheme="majorHAnsi" w:cstheme="majorHAnsi"/>
                <w:sz w:val="22"/>
                <w:szCs w:val="22"/>
              </w:rPr>
              <w:t xml:space="preserve"> – </w:t>
            </w:r>
            <w:r>
              <w:rPr>
                <w:rFonts w:asciiTheme="majorHAnsi" w:hAnsiTheme="majorHAnsi" w:cstheme="majorHAnsi"/>
                <w:sz w:val="22"/>
                <w:szCs w:val="22"/>
              </w:rPr>
              <w:t>Jobs Maintained (number of persons)</w:t>
            </w:r>
          </w:p>
        </w:tc>
        <w:tc>
          <w:tcPr>
            <w:tcW w:w="1559" w:type="dxa"/>
            <w:vAlign w:val="center"/>
          </w:tcPr>
          <w:p w14:paraId="5B9914EA" w14:textId="77777777" w:rsidR="004D2E9F" w:rsidRPr="00110E63" w:rsidRDefault="004D2E9F" w:rsidP="004D2E9F">
            <w:pPr>
              <w:rPr>
                <w:rFonts w:asciiTheme="majorHAnsi" w:hAnsiTheme="majorHAnsi" w:cstheme="majorHAnsi"/>
                <w:bCs/>
                <w:sz w:val="22"/>
                <w:szCs w:val="22"/>
              </w:rPr>
            </w:pPr>
          </w:p>
        </w:tc>
        <w:tc>
          <w:tcPr>
            <w:tcW w:w="5670" w:type="dxa"/>
            <w:gridSpan w:val="2"/>
            <w:vAlign w:val="center"/>
          </w:tcPr>
          <w:p w14:paraId="1AC441F5" w14:textId="77777777" w:rsidR="004D2E9F" w:rsidRPr="00110E63" w:rsidRDefault="004D2E9F" w:rsidP="004D2E9F">
            <w:pPr>
              <w:rPr>
                <w:rFonts w:asciiTheme="majorHAnsi" w:hAnsiTheme="majorHAnsi" w:cstheme="majorHAnsi"/>
                <w:b/>
                <w:sz w:val="22"/>
                <w:szCs w:val="22"/>
              </w:rPr>
            </w:pPr>
          </w:p>
        </w:tc>
      </w:tr>
      <w:tr w:rsidR="004D2E9F" w:rsidRPr="00650127" w14:paraId="64BF0A20" w14:textId="77777777" w:rsidTr="00EB1069">
        <w:trPr>
          <w:trHeight w:val="226"/>
        </w:trPr>
        <w:tc>
          <w:tcPr>
            <w:tcW w:w="2405" w:type="dxa"/>
            <w:vAlign w:val="center"/>
          </w:tcPr>
          <w:p w14:paraId="397E045F" w14:textId="77777777" w:rsidR="004D2E9F" w:rsidRPr="00110E63" w:rsidRDefault="004D2E9F" w:rsidP="004D2E9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CR10 – Actions contributing to good environmental status including nature restoration, conservation, protection of ecosystems, biodiversity, fish health and welfare </w:t>
            </w:r>
          </w:p>
        </w:tc>
        <w:tc>
          <w:tcPr>
            <w:tcW w:w="1559" w:type="dxa"/>
            <w:vAlign w:val="center"/>
          </w:tcPr>
          <w:p w14:paraId="327A918C" w14:textId="77777777" w:rsidR="004D2E9F" w:rsidRPr="00110E63" w:rsidDel="00CB564C" w:rsidRDefault="004D2E9F" w:rsidP="004D2E9F">
            <w:pPr>
              <w:rPr>
                <w:rFonts w:asciiTheme="majorHAnsi" w:hAnsiTheme="majorHAnsi" w:cstheme="majorHAnsi"/>
                <w:bCs/>
                <w:sz w:val="22"/>
                <w:szCs w:val="22"/>
              </w:rPr>
            </w:pPr>
          </w:p>
        </w:tc>
        <w:tc>
          <w:tcPr>
            <w:tcW w:w="5670" w:type="dxa"/>
            <w:gridSpan w:val="2"/>
            <w:vAlign w:val="center"/>
          </w:tcPr>
          <w:p w14:paraId="232E63F4" w14:textId="77777777" w:rsidR="004D2E9F" w:rsidRPr="00110E63" w:rsidRDefault="004D2E9F" w:rsidP="004D2E9F">
            <w:pPr>
              <w:rPr>
                <w:rFonts w:asciiTheme="majorHAnsi" w:hAnsiTheme="majorHAnsi" w:cstheme="majorHAnsi"/>
                <w:b/>
                <w:sz w:val="22"/>
                <w:szCs w:val="22"/>
              </w:rPr>
            </w:pPr>
          </w:p>
        </w:tc>
      </w:tr>
      <w:tr w:rsidR="004D2E9F" w:rsidRPr="00650127" w14:paraId="68089695" w14:textId="77777777" w:rsidTr="00EB1069">
        <w:trPr>
          <w:trHeight w:val="226"/>
        </w:trPr>
        <w:tc>
          <w:tcPr>
            <w:tcW w:w="2405" w:type="dxa"/>
            <w:vAlign w:val="center"/>
          </w:tcPr>
          <w:p w14:paraId="0B7452D4" w14:textId="77777777" w:rsidR="004D2E9F" w:rsidRDefault="004D2E9F" w:rsidP="004D2E9F">
            <w:pPr>
              <w:pStyle w:val="paragraph"/>
              <w:spacing w:before="0" w:beforeAutospacing="0" w:after="0" w:afterAutospacing="0"/>
              <w:textAlignment w:val="baseline"/>
              <w:rPr>
                <w:rFonts w:asciiTheme="majorHAnsi" w:hAnsiTheme="majorHAnsi" w:cstheme="majorHAnsi"/>
                <w:sz w:val="22"/>
                <w:szCs w:val="22"/>
              </w:rPr>
            </w:pPr>
            <w:r w:rsidRPr="00110E63">
              <w:rPr>
                <w:rFonts w:asciiTheme="majorHAnsi" w:hAnsiTheme="majorHAnsi" w:cstheme="majorHAnsi"/>
                <w:bCs/>
                <w:sz w:val="22"/>
                <w:szCs w:val="22"/>
              </w:rPr>
              <w:t>C</w:t>
            </w:r>
            <w:r>
              <w:rPr>
                <w:rFonts w:asciiTheme="majorHAnsi" w:hAnsiTheme="majorHAnsi" w:cstheme="majorHAnsi"/>
                <w:bCs/>
                <w:sz w:val="22"/>
                <w:szCs w:val="22"/>
              </w:rPr>
              <w:t>R14</w:t>
            </w:r>
            <w:r w:rsidRPr="00110E63">
              <w:rPr>
                <w:rFonts w:asciiTheme="majorHAnsi" w:hAnsiTheme="majorHAnsi" w:cstheme="majorHAnsi"/>
                <w:bCs/>
                <w:sz w:val="22"/>
                <w:szCs w:val="22"/>
              </w:rPr>
              <w:t xml:space="preserve"> – </w:t>
            </w:r>
            <w:r>
              <w:rPr>
                <w:rFonts w:asciiTheme="majorHAnsi" w:hAnsiTheme="majorHAnsi" w:cstheme="majorHAnsi"/>
                <w:bCs/>
                <w:sz w:val="22"/>
                <w:szCs w:val="22"/>
              </w:rPr>
              <w:t>Innovations enabled (number of new products, services, processes, business models or methods)</w:t>
            </w:r>
          </w:p>
        </w:tc>
        <w:tc>
          <w:tcPr>
            <w:tcW w:w="1559" w:type="dxa"/>
            <w:vAlign w:val="center"/>
          </w:tcPr>
          <w:p w14:paraId="089A3B9A" w14:textId="77777777" w:rsidR="004D2E9F" w:rsidRPr="00110E63" w:rsidDel="00CB564C" w:rsidRDefault="004D2E9F" w:rsidP="004D2E9F">
            <w:pPr>
              <w:rPr>
                <w:rFonts w:asciiTheme="majorHAnsi" w:hAnsiTheme="majorHAnsi" w:cstheme="majorHAnsi"/>
                <w:bCs/>
                <w:sz w:val="22"/>
                <w:szCs w:val="22"/>
              </w:rPr>
            </w:pPr>
          </w:p>
        </w:tc>
        <w:tc>
          <w:tcPr>
            <w:tcW w:w="5670" w:type="dxa"/>
            <w:gridSpan w:val="2"/>
            <w:vAlign w:val="center"/>
          </w:tcPr>
          <w:p w14:paraId="1FED3958" w14:textId="77777777" w:rsidR="004D2E9F" w:rsidRPr="00110E63" w:rsidRDefault="004D2E9F" w:rsidP="004D2E9F">
            <w:pPr>
              <w:rPr>
                <w:rFonts w:asciiTheme="majorHAnsi" w:hAnsiTheme="majorHAnsi" w:cstheme="majorHAnsi"/>
                <w:b/>
                <w:sz w:val="22"/>
                <w:szCs w:val="22"/>
              </w:rPr>
            </w:pPr>
          </w:p>
        </w:tc>
      </w:tr>
      <w:tr w:rsidR="004D2E9F" w:rsidRPr="00650127" w14:paraId="21FB78B8" w14:textId="77777777" w:rsidTr="00EB1069">
        <w:trPr>
          <w:trHeight w:val="118"/>
        </w:trPr>
        <w:tc>
          <w:tcPr>
            <w:tcW w:w="2405" w:type="dxa"/>
            <w:tcBorders>
              <w:top w:val="single" w:sz="4" w:space="0" w:color="auto"/>
              <w:left w:val="nil"/>
              <w:bottom w:val="single" w:sz="4" w:space="0" w:color="auto"/>
              <w:right w:val="nil"/>
            </w:tcBorders>
          </w:tcPr>
          <w:p w14:paraId="0B902569" w14:textId="77777777" w:rsidR="004D2E9F" w:rsidRDefault="004D2E9F" w:rsidP="004D2E9F">
            <w:pPr>
              <w:pStyle w:val="paragraph"/>
              <w:spacing w:before="0" w:beforeAutospacing="0" w:after="0" w:afterAutospacing="0"/>
              <w:textAlignment w:val="baseline"/>
              <w:rPr>
                <w:rFonts w:asciiTheme="majorHAnsi" w:hAnsiTheme="majorHAnsi" w:cstheme="majorHAnsi"/>
                <w:b/>
                <w:bCs/>
              </w:rPr>
            </w:pPr>
          </w:p>
        </w:tc>
        <w:tc>
          <w:tcPr>
            <w:tcW w:w="1559" w:type="dxa"/>
            <w:tcBorders>
              <w:top w:val="single" w:sz="4" w:space="0" w:color="auto"/>
              <w:left w:val="nil"/>
              <w:bottom w:val="single" w:sz="4" w:space="0" w:color="auto"/>
              <w:right w:val="nil"/>
            </w:tcBorders>
          </w:tcPr>
          <w:p w14:paraId="33F7E39E" w14:textId="77777777" w:rsidR="004D2E9F" w:rsidRDefault="004D2E9F" w:rsidP="004D2E9F">
            <w:pPr>
              <w:rPr>
                <w:rStyle w:val="CommentReference"/>
              </w:rPr>
            </w:pPr>
          </w:p>
        </w:tc>
        <w:tc>
          <w:tcPr>
            <w:tcW w:w="5670" w:type="dxa"/>
            <w:gridSpan w:val="2"/>
            <w:tcBorders>
              <w:top w:val="single" w:sz="4" w:space="0" w:color="auto"/>
              <w:left w:val="nil"/>
              <w:bottom w:val="single" w:sz="4" w:space="0" w:color="auto"/>
              <w:right w:val="nil"/>
            </w:tcBorders>
          </w:tcPr>
          <w:p w14:paraId="47E40043" w14:textId="77777777" w:rsidR="004D2E9F" w:rsidRPr="00650127" w:rsidRDefault="004D2E9F" w:rsidP="004D2E9F">
            <w:pPr>
              <w:rPr>
                <w:rFonts w:asciiTheme="majorHAnsi" w:hAnsiTheme="majorHAnsi" w:cstheme="majorHAnsi"/>
                <w:b/>
                <w:bCs/>
              </w:rPr>
            </w:pPr>
          </w:p>
        </w:tc>
      </w:tr>
      <w:tr w:rsidR="004D2E9F" w:rsidRPr="00650127" w14:paraId="34D9F511" w14:textId="77777777" w:rsidTr="00EB1069">
        <w:trPr>
          <w:trHeight w:val="226"/>
        </w:trPr>
        <w:tc>
          <w:tcPr>
            <w:tcW w:w="2405" w:type="dxa"/>
            <w:tcBorders>
              <w:top w:val="single" w:sz="4" w:space="0" w:color="auto"/>
              <w:left w:val="nil"/>
              <w:bottom w:val="nil"/>
              <w:right w:val="nil"/>
            </w:tcBorders>
          </w:tcPr>
          <w:p w14:paraId="1C7A5ED2" w14:textId="46A0D262" w:rsidR="004D2E9F" w:rsidRDefault="004D2E9F" w:rsidP="004D2E9F">
            <w:pPr>
              <w:pStyle w:val="paragraph"/>
              <w:spacing w:before="0" w:beforeAutospacing="0" w:after="0" w:afterAutospacing="0"/>
              <w:textAlignment w:val="baseline"/>
              <w:rPr>
                <w:rFonts w:asciiTheme="majorHAnsi" w:hAnsiTheme="majorHAnsi" w:cstheme="majorHAnsi"/>
                <w:b/>
                <w:bCs/>
              </w:rPr>
            </w:pPr>
          </w:p>
        </w:tc>
        <w:tc>
          <w:tcPr>
            <w:tcW w:w="1559" w:type="dxa"/>
            <w:tcBorders>
              <w:top w:val="single" w:sz="4" w:space="0" w:color="auto"/>
              <w:left w:val="nil"/>
              <w:bottom w:val="nil"/>
              <w:right w:val="nil"/>
            </w:tcBorders>
          </w:tcPr>
          <w:p w14:paraId="1D945045" w14:textId="77777777" w:rsidR="004D2E9F" w:rsidRDefault="004D2E9F" w:rsidP="004D2E9F">
            <w:pPr>
              <w:rPr>
                <w:rStyle w:val="CommentReference"/>
              </w:rPr>
            </w:pPr>
          </w:p>
        </w:tc>
        <w:tc>
          <w:tcPr>
            <w:tcW w:w="5670" w:type="dxa"/>
            <w:gridSpan w:val="2"/>
            <w:tcBorders>
              <w:top w:val="single" w:sz="4" w:space="0" w:color="auto"/>
              <w:left w:val="nil"/>
              <w:bottom w:val="nil"/>
              <w:right w:val="nil"/>
            </w:tcBorders>
          </w:tcPr>
          <w:p w14:paraId="5DD82076" w14:textId="77777777" w:rsidR="004D2E9F" w:rsidRPr="00650127" w:rsidRDefault="004D2E9F" w:rsidP="004D2E9F">
            <w:pPr>
              <w:rPr>
                <w:rFonts w:asciiTheme="majorHAnsi" w:hAnsiTheme="majorHAnsi" w:cstheme="majorHAnsi"/>
                <w:b/>
                <w:bCs/>
              </w:rPr>
            </w:pPr>
          </w:p>
        </w:tc>
      </w:tr>
    </w:tbl>
    <w:p w14:paraId="4F448F1B" w14:textId="1C89B060" w:rsidR="00776B07" w:rsidRPr="00EA53A8" w:rsidRDefault="004D2E9F" w:rsidP="00776B07">
      <w:pPr>
        <w:jc w:val="both"/>
        <w:rPr>
          <w:rFonts w:ascii="Calibri Light" w:hAnsi="Calibri Light" w:cs="Calibri Light"/>
          <w:i/>
        </w:rPr>
      </w:pPr>
      <w:r w:rsidRPr="00EA53A8">
        <w:rPr>
          <w:rFonts w:ascii="Calibri Light" w:hAnsi="Calibri Light" w:cs="Calibri Light"/>
          <w:i/>
          <w:color w:val="002060"/>
        </w:rPr>
        <w:t xml:space="preserve"> </w:t>
      </w:r>
      <w:r w:rsidR="00776B07" w:rsidRPr="00EA53A8">
        <w:rPr>
          <w:rFonts w:ascii="Calibri Light" w:hAnsi="Calibri Light" w:cs="Calibri Light"/>
          <w:i/>
          <w:color w:val="002060"/>
        </w:rPr>
        <w:t xml:space="preserve">Please ensure that the figures included in the table below are reasonable, in line with the objectives of the project and may be measured and verified. </w:t>
      </w:r>
      <w:r w:rsidR="00776B07" w:rsidRPr="00EA53A8">
        <w:rPr>
          <w:rFonts w:ascii="Calibri Light" w:hAnsi="Calibri Light" w:cs="Calibri Light"/>
          <w:i/>
          <w:iCs/>
          <w:color w:val="002060"/>
        </w:rPr>
        <w:t>It is strongly recommended that Applicants refer to the Indicators Guidance Notes issued with the call on how to address the indicator sections.</w:t>
      </w:r>
    </w:p>
    <w:tbl>
      <w:tblPr>
        <w:tblStyle w:val="TableGrid"/>
        <w:tblW w:w="9634" w:type="dxa"/>
        <w:tblLook w:val="04A0" w:firstRow="1" w:lastRow="0" w:firstColumn="1" w:lastColumn="0" w:noHBand="0" w:noVBand="1"/>
      </w:tblPr>
      <w:tblGrid>
        <w:gridCol w:w="9634"/>
      </w:tblGrid>
      <w:tr w:rsidR="00937E3E" w:rsidRPr="00650127" w14:paraId="12733936" w14:textId="77777777" w:rsidTr="00EB1069">
        <w:trPr>
          <w:trHeight w:val="583"/>
        </w:trPr>
        <w:tc>
          <w:tcPr>
            <w:tcW w:w="9634" w:type="dxa"/>
            <w:shd w:val="clear" w:color="auto" w:fill="000039"/>
          </w:tcPr>
          <w:p w14:paraId="10F05F8B" w14:textId="328C2E80" w:rsidR="00DC4B71" w:rsidRPr="00650127" w:rsidRDefault="00DC4B71">
            <w:pPr>
              <w:rPr>
                <w:rFonts w:asciiTheme="majorHAnsi" w:hAnsiTheme="majorHAnsi" w:cstheme="majorHAnsi"/>
                <w:b/>
                <w:bCs/>
              </w:rPr>
            </w:pPr>
            <w:r w:rsidRPr="00650127">
              <w:rPr>
                <w:rFonts w:asciiTheme="majorHAnsi" w:hAnsiTheme="majorHAnsi" w:cstheme="majorHAnsi"/>
                <w:b/>
                <w:bCs/>
              </w:rPr>
              <w:t>Method of Quantification</w:t>
            </w:r>
            <w:r w:rsidR="00EF3147">
              <w:rPr>
                <w:rFonts w:asciiTheme="majorHAnsi" w:hAnsiTheme="majorHAnsi" w:cstheme="majorHAnsi"/>
                <w:b/>
                <w:bCs/>
              </w:rPr>
              <w:t xml:space="preserve"> and Verification</w:t>
            </w:r>
          </w:p>
          <w:p w14:paraId="708DFEC2" w14:textId="77777777" w:rsidR="00DC4B71" w:rsidRPr="00650127" w:rsidRDefault="00DC4B71">
            <w:pPr>
              <w:rPr>
                <w:rFonts w:asciiTheme="majorHAnsi" w:hAnsiTheme="majorHAnsi" w:cstheme="majorHAnsi"/>
                <w:b/>
                <w:bCs/>
              </w:rPr>
            </w:pPr>
          </w:p>
        </w:tc>
      </w:tr>
      <w:tr w:rsidR="00937E3E" w:rsidRPr="00650127" w14:paraId="1F2CC949" w14:textId="77777777" w:rsidTr="00EB1069">
        <w:trPr>
          <w:trHeight w:val="1446"/>
        </w:trPr>
        <w:tc>
          <w:tcPr>
            <w:tcW w:w="9634" w:type="dxa"/>
            <w:shd w:val="clear" w:color="auto" w:fill="000039"/>
          </w:tcPr>
          <w:p w14:paraId="27EAE475" w14:textId="655487E6" w:rsidR="00DC4B71" w:rsidRDefault="002B2A25">
            <w:pPr>
              <w:jc w:val="both"/>
              <w:rPr>
                <w:rFonts w:asciiTheme="majorHAnsi" w:hAnsiTheme="majorHAnsi" w:cstheme="majorHAnsi"/>
                <w:b/>
                <w:bCs/>
                <w:color w:val="FFC000"/>
              </w:rPr>
            </w:pPr>
            <w:r w:rsidRPr="00EB1069">
              <w:rPr>
                <w:rFonts w:asciiTheme="majorHAnsi" w:hAnsiTheme="majorHAnsi" w:cstheme="majorHAnsi"/>
                <w:b/>
                <w:bCs/>
                <w:color w:val="FFFFFF" w:themeColor="background1"/>
              </w:rPr>
              <w:t xml:space="preserve">Please </w:t>
            </w:r>
            <w:r>
              <w:rPr>
                <w:rFonts w:asciiTheme="majorHAnsi" w:hAnsiTheme="majorHAnsi" w:cstheme="majorHAnsi"/>
                <w:b/>
                <w:bCs/>
                <w:color w:val="FFC000"/>
              </w:rPr>
              <w:t xml:space="preserve">describe </w:t>
            </w:r>
            <w:r w:rsidRPr="00EB1069">
              <w:rPr>
                <w:rFonts w:asciiTheme="majorHAnsi" w:hAnsiTheme="majorHAnsi" w:cstheme="majorHAnsi"/>
                <w:b/>
                <w:bCs/>
                <w:color w:val="FFFFFF" w:themeColor="background1"/>
              </w:rPr>
              <w:t>the</w:t>
            </w:r>
            <w:r>
              <w:rPr>
                <w:rFonts w:asciiTheme="majorHAnsi" w:hAnsiTheme="majorHAnsi" w:cstheme="majorHAnsi"/>
                <w:b/>
                <w:bCs/>
                <w:color w:val="FFC000"/>
              </w:rPr>
              <w:t xml:space="preserve"> methodology used to quantify </w:t>
            </w:r>
            <w:r w:rsidRPr="00EB1069">
              <w:rPr>
                <w:rFonts w:asciiTheme="majorHAnsi" w:hAnsiTheme="majorHAnsi" w:cstheme="majorHAnsi"/>
                <w:b/>
                <w:bCs/>
                <w:color w:val="FFFFFF" w:themeColor="background1"/>
              </w:rPr>
              <w:t>each respective indicator target</w:t>
            </w:r>
            <w:r>
              <w:rPr>
                <w:rFonts w:asciiTheme="majorHAnsi" w:hAnsiTheme="majorHAnsi" w:cstheme="majorHAnsi"/>
                <w:b/>
                <w:bCs/>
                <w:color w:val="FFC000"/>
              </w:rPr>
              <w:t xml:space="preserve">. </w:t>
            </w:r>
          </w:p>
          <w:p w14:paraId="4349BABB" w14:textId="77777777" w:rsidR="002B2A25" w:rsidRDefault="002B2A25">
            <w:pPr>
              <w:jc w:val="both"/>
              <w:rPr>
                <w:rFonts w:asciiTheme="majorHAnsi" w:hAnsiTheme="majorHAnsi" w:cstheme="majorHAnsi"/>
                <w:b/>
                <w:bCs/>
                <w:color w:val="FFC000"/>
              </w:rPr>
            </w:pPr>
          </w:p>
          <w:p w14:paraId="69669346" w14:textId="7AF57AA2" w:rsidR="002B2A25" w:rsidRPr="00DA43A0" w:rsidRDefault="002B2A25">
            <w:pPr>
              <w:jc w:val="both"/>
              <w:rPr>
                <w:rFonts w:asciiTheme="majorHAnsi" w:hAnsiTheme="majorHAnsi" w:cstheme="majorHAnsi"/>
                <w:b/>
                <w:bCs/>
                <w:color w:val="FFC000"/>
              </w:rPr>
            </w:pPr>
            <w:r w:rsidRPr="00DA43A0">
              <w:rPr>
                <w:rFonts w:asciiTheme="majorHAnsi" w:hAnsiTheme="majorHAnsi" w:cstheme="majorHAnsi"/>
                <w:b/>
                <w:bCs/>
                <w:color w:val="FFFFFF" w:themeColor="background1"/>
              </w:rPr>
              <w:t xml:space="preserve">Please </w:t>
            </w:r>
            <w:r>
              <w:rPr>
                <w:rFonts w:asciiTheme="majorHAnsi" w:hAnsiTheme="majorHAnsi" w:cstheme="majorHAnsi"/>
                <w:b/>
                <w:bCs/>
                <w:color w:val="FFC000"/>
              </w:rPr>
              <w:t>describe</w:t>
            </w:r>
            <w:r w:rsidRPr="00650127">
              <w:rPr>
                <w:rFonts w:asciiTheme="majorHAnsi" w:eastAsiaTheme="minorHAnsi" w:hAnsiTheme="majorHAnsi" w:cstheme="majorHAnsi"/>
                <w:b/>
                <w:bCs/>
                <w:color w:val="FFC000"/>
                <w:lang w:eastAsia="en-US"/>
              </w:rPr>
              <w:t xml:space="preserve"> </w:t>
            </w:r>
            <w:r w:rsidRPr="00650127">
              <w:rPr>
                <w:rFonts w:asciiTheme="majorHAnsi" w:eastAsiaTheme="minorHAnsi" w:hAnsiTheme="majorHAnsi" w:cstheme="majorHAnsi"/>
                <w:b/>
                <w:bCs/>
                <w:color w:val="FFFFFF" w:themeColor="background1"/>
                <w:lang w:eastAsia="en-US"/>
              </w:rPr>
              <w:t xml:space="preserve">the </w:t>
            </w:r>
            <w:r w:rsidRPr="00650127">
              <w:rPr>
                <w:rFonts w:asciiTheme="majorHAnsi" w:eastAsiaTheme="minorHAnsi" w:hAnsiTheme="majorHAnsi" w:cstheme="majorHAnsi"/>
                <w:b/>
                <w:bCs/>
                <w:color w:val="FFC000"/>
                <w:lang w:eastAsia="en-US"/>
              </w:rPr>
              <w:t xml:space="preserve">methodology, data sources and/or documentation </w:t>
            </w:r>
            <w:r w:rsidRPr="00650127">
              <w:rPr>
                <w:rFonts w:asciiTheme="majorHAnsi" w:eastAsiaTheme="minorHAnsi" w:hAnsiTheme="majorHAnsi" w:cstheme="majorHAnsi"/>
                <w:b/>
                <w:bCs/>
                <w:color w:val="FFFFFF" w:themeColor="background1"/>
                <w:lang w:eastAsia="en-US"/>
              </w:rPr>
              <w:t xml:space="preserve">to be utilised to </w:t>
            </w:r>
            <w:r w:rsidRPr="00650127">
              <w:rPr>
                <w:rFonts w:asciiTheme="majorHAnsi" w:eastAsiaTheme="minorHAnsi" w:hAnsiTheme="majorHAnsi" w:cstheme="majorHAnsi"/>
                <w:b/>
                <w:bCs/>
                <w:color w:val="FFC000"/>
                <w:lang w:eastAsia="en-US"/>
              </w:rPr>
              <w:t>verify and provide proof</w:t>
            </w:r>
            <w:r w:rsidRPr="00650127">
              <w:rPr>
                <w:rFonts w:asciiTheme="majorHAnsi" w:eastAsiaTheme="minorHAnsi" w:hAnsiTheme="majorHAnsi" w:cstheme="majorHAnsi"/>
                <w:b/>
                <w:bCs/>
                <w:color w:val="FFFFFF" w:themeColor="background1"/>
                <w:lang w:eastAsia="en-US"/>
              </w:rPr>
              <w:t xml:space="preserve"> of the attainment of the respective indicator target</w:t>
            </w:r>
            <w:r>
              <w:rPr>
                <w:rFonts w:asciiTheme="majorHAnsi" w:eastAsiaTheme="minorHAnsi" w:hAnsiTheme="majorHAnsi" w:cstheme="majorHAnsi"/>
                <w:b/>
                <w:bCs/>
                <w:color w:val="FFFFFF" w:themeColor="background1"/>
                <w:lang w:eastAsia="en-US"/>
              </w:rPr>
              <w:t>s once the operation is completed.</w:t>
            </w:r>
          </w:p>
        </w:tc>
      </w:tr>
      <w:tr w:rsidR="00937E3E" w:rsidRPr="00650127" w14:paraId="7958AFF9" w14:textId="77777777" w:rsidTr="00EB1069">
        <w:trPr>
          <w:trHeight w:val="787"/>
        </w:trPr>
        <w:tc>
          <w:tcPr>
            <w:tcW w:w="9634" w:type="dxa"/>
            <w:shd w:val="clear" w:color="auto" w:fill="FFFFFF" w:themeFill="background1"/>
          </w:tcPr>
          <w:p w14:paraId="043FD147" w14:textId="1D73803D" w:rsidR="00DC4B71" w:rsidRDefault="00CF38F1">
            <w:pPr>
              <w:spacing w:after="120"/>
              <w:jc w:val="both"/>
              <w:rPr>
                <w:rFonts w:asciiTheme="majorHAnsi" w:hAnsiTheme="majorHAnsi" w:cstheme="majorHAnsi"/>
                <w:lang w:val="en-US"/>
              </w:rPr>
            </w:pPr>
            <w:r>
              <w:rPr>
                <w:rFonts w:asciiTheme="majorHAnsi" w:hAnsiTheme="majorHAnsi" w:cstheme="majorHAnsi"/>
                <w:lang w:val="en-US"/>
              </w:rPr>
              <w:t xml:space="preserve">Method of Quantification: </w:t>
            </w:r>
          </w:p>
          <w:p w14:paraId="730B69FE" w14:textId="17EE1A34" w:rsidR="00CF38F1" w:rsidRDefault="00CF38F1">
            <w:pPr>
              <w:spacing w:after="120"/>
              <w:jc w:val="both"/>
              <w:rPr>
                <w:rFonts w:asciiTheme="majorHAnsi" w:hAnsiTheme="majorHAnsi" w:cstheme="majorHAnsi"/>
                <w:lang w:val="en-US"/>
              </w:rPr>
            </w:pPr>
          </w:p>
          <w:p w14:paraId="24700A25" w14:textId="7941EB54" w:rsidR="00CF38F1" w:rsidRDefault="00CF38F1">
            <w:pPr>
              <w:spacing w:after="120"/>
              <w:jc w:val="both"/>
              <w:rPr>
                <w:rFonts w:asciiTheme="majorHAnsi" w:hAnsiTheme="majorHAnsi" w:cstheme="majorHAnsi"/>
                <w:lang w:val="en-US"/>
              </w:rPr>
            </w:pPr>
          </w:p>
          <w:p w14:paraId="70EDF710" w14:textId="742C2343" w:rsidR="00CF38F1" w:rsidRDefault="00CF38F1">
            <w:pPr>
              <w:spacing w:after="120"/>
              <w:jc w:val="both"/>
              <w:rPr>
                <w:rFonts w:asciiTheme="majorHAnsi" w:hAnsiTheme="majorHAnsi" w:cstheme="majorHAnsi"/>
                <w:lang w:val="en-US"/>
              </w:rPr>
            </w:pPr>
          </w:p>
          <w:p w14:paraId="5C51A452" w14:textId="2444F559" w:rsidR="00CF38F1" w:rsidRDefault="00CF38F1">
            <w:pPr>
              <w:spacing w:after="120"/>
              <w:jc w:val="both"/>
              <w:rPr>
                <w:rFonts w:asciiTheme="majorHAnsi" w:hAnsiTheme="majorHAnsi" w:cstheme="majorHAnsi"/>
                <w:lang w:val="en-US"/>
              </w:rPr>
            </w:pPr>
            <w:r>
              <w:rPr>
                <w:rFonts w:asciiTheme="majorHAnsi" w:hAnsiTheme="majorHAnsi" w:cstheme="majorHAnsi"/>
                <w:lang w:val="en-US"/>
              </w:rPr>
              <w:t>Method of Verification:</w:t>
            </w:r>
          </w:p>
          <w:p w14:paraId="48CABA17" w14:textId="77777777" w:rsidR="0030318F" w:rsidRDefault="0030318F">
            <w:pPr>
              <w:spacing w:after="120"/>
              <w:jc w:val="both"/>
              <w:rPr>
                <w:rFonts w:asciiTheme="majorHAnsi" w:hAnsiTheme="majorHAnsi" w:cstheme="majorHAnsi"/>
                <w:lang w:val="en-US"/>
              </w:rPr>
            </w:pPr>
          </w:p>
          <w:p w14:paraId="69B6153F" w14:textId="77777777" w:rsidR="0030318F" w:rsidRDefault="0030318F">
            <w:pPr>
              <w:spacing w:after="120"/>
              <w:jc w:val="both"/>
              <w:rPr>
                <w:rFonts w:asciiTheme="majorHAnsi" w:hAnsiTheme="majorHAnsi" w:cstheme="majorHAnsi"/>
                <w:lang w:val="en-US"/>
              </w:rPr>
            </w:pPr>
          </w:p>
          <w:p w14:paraId="1432BBBB" w14:textId="56B7BE79" w:rsidR="002B2A25" w:rsidRPr="00650127" w:rsidRDefault="000627E2" w:rsidP="00DA43A0">
            <w:pPr>
              <w:tabs>
                <w:tab w:val="left" w:pos="6010"/>
              </w:tabs>
              <w:spacing w:after="120"/>
              <w:jc w:val="both"/>
              <w:rPr>
                <w:rFonts w:asciiTheme="majorHAnsi" w:hAnsiTheme="majorHAnsi" w:cstheme="majorHAnsi"/>
                <w:lang w:val="en-US"/>
              </w:rPr>
            </w:pPr>
            <w:r>
              <w:rPr>
                <w:rFonts w:asciiTheme="majorHAnsi" w:hAnsiTheme="majorHAnsi" w:cstheme="majorHAnsi"/>
                <w:lang w:val="en-US"/>
              </w:rPr>
              <w:tab/>
            </w:r>
          </w:p>
        </w:tc>
      </w:tr>
    </w:tbl>
    <w:p w14:paraId="2EA2CCB8" w14:textId="49833F39" w:rsidR="00833C19" w:rsidRDefault="00833C19" w:rsidP="00833C19">
      <w:pPr>
        <w:sectPr w:rsidR="00833C19" w:rsidSect="00833C19">
          <w:pgSz w:w="11906" w:h="16838" w:code="9"/>
          <w:pgMar w:top="1440" w:right="1440" w:bottom="1560" w:left="1440" w:header="708" w:footer="566" w:gutter="0"/>
          <w:cols w:space="708"/>
          <w:titlePg/>
          <w:docGrid w:linePitch="360"/>
        </w:sectPr>
      </w:pPr>
    </w:p>
    <w:p w14:paraId="125EC733" w14:textId="79597DBE" w:rsidR="00F80041" w:rsidRDefault="00815FDE" w:rsidP="00252C6B">
      <w:pPr>
        <w:pStyle w:val="Heading3"/>
        <w:rPr>
          <w:color w:val="00EA8B"/>
        </w:rPr>
      </w:pPr>
      <w:bookmarkStart w:id="31" w:name="_Toc191545028"/>
      <w:bookmarkStart w:id="32" w:name="_Toc191545097"/>
      <w:r>
        <w:rPr>
          <w:color w:val="00EA8B"/>
        </w:rPr>
        <w:lastRenderedPageBreak/>
        <w:t>2.2</w:t>
      </w:r>
      <w:r>
        <w:rPr>
          <w:color w:val="00EA8B"/>
        </w:rPr>
        <w:tab/>
      </w:r>
      <w:r w:rsidR="00B30E79" w:rsidRPr="005720E5">
        <w:rPr>
          <w:color w:val="00EA8B"/>
        </w:rPr>
        <w:t>Project Implementation schedule</w:t>
      </w:r>
      <w:bookmarkEnd w:id="30"/>
      <w:bookmarkEnd w:id="31"/>
      <w:bookmarkEnd w:id="32"/>
      <w:r w:rsidR="00104E23">
        <w:rPr>
          <w:color w:val="00EA8B"/>
        </w:rPr>
        <w:t xml:space="preserve"> – Maximum 10 points – Readiness </w:t>
      </w:r>
    </w:p>
    <w:p w14:paraId="57A4CEB4" w14:textId="3602DF7C" w:rsidR="00F80041" w:rsidRDefault="00F35FB9" w:rsidP="001E624C">
      <w:pPr>
        <w:rPr>
          <w:color w:val="00EA8B"/>
        </w:rPr>
      </w:pPr>
      <w:bookmarkStart w:id="33" w:name="_Toc128997355"/>
      <w:r w:rsidRPr="001E624C">
        <w:rPr>
          <w:rFonts w:asciiTheme="minorHAnsi" w:hAnsiTheme="minorHAnsi" w:cstheme="minorHAnsi"/>
          <w:i/>
          <w:color w:val="44546A" w:themeColor="text2"/>
        </w:rPr>
        <w:t xml:space="preserve">To open in Excel, right click on the </w:t>
      </w:r>
      <w:r>
        <w:rPr>
          <w:rFonts w:asciiTheme="minorHAnsi" w:hAnsiTheme="minorHAnsi" w:cstheme="minorHAnsi"/>
          <w:i/>
          <w:iCs/>
          <w:color w:val="002060"/>
        </w:rPr>
        <w:t>object, click on ‘Worksheet object’ and select ‘Open’.</w:t>
      </w:r>
      <w:r w:rsidR="003E68D8">
        <w:rPr>
          <w:rFonts w:asciiTheme="minorHAnsi" w:hAnsiTheme="minorHAnsi" w:cstheme="minorHAnsi"/>
          <w:i/>
          <w:iCs/>
          <w:color w:val="002060"/>
        </w:rPr>
        <w:t xml:space="preserve"> Add years as necessary.</w:t>
      </w:r>
      <w:bookmarkEnd w:id="33"/>
    </w:p>
    <w:p w14:paraId="299229CE" w14:textId="16A0C50D" w:rsidR="00F0494B" w:rsidRDefault="00F0494B"/>
    <w:bookmarkStart w:id="34" w:name="_1739610551"/>
    <w:bookmarkEnd w:id="34"/>
    <w:bookmarkStart w:id="35" w:name="_MON_1773663850"/>
    <w:bookmarkEnd w:id="35"/>
    <w:p w14:paraId="68004643" w14:textId="656C5BD2" w:rsidR="00F0494B" w:rsidRDefault="006371DB">
      <w:pPr>
        <w:sectPr w:rsidR="00F0494B" w:rsidSect="00833C19">
          <w:pgSz w:w="23811" w:h="16838" w:orient="landscape" w:code="8"/>
          <w:pgMar w:top="1440" w:right="705" w:bottom="1440" w:left="1560" w:header="708" w:footer="566" w:gutter="0"/>
          <w:cols w:space="708"/>
          <w:titlePg/>
          <w:docGrid w:linePitch="360"/>
        </w:sectPr>
      </w:pPr>
      <w:r>
        <w:object w:dxaOrig="22946" w:dyaOrig="4448" w14:anchorId="438B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222pt" o:ole="">
            <v:imagedata r:id="rId26" o:title=""/>
          </v:shape>
          <o:OLEObject Type="Embed" ProgID="Excel.Sheet.12" ShapeID="_x0000_i1025" DrawAspect="Content" ObjectID="_1804410865" r:id="rId27"/>
        </w:object>
      </w:r>
    </w:p>
    <w:p w14:paraId="58435B74" w14:textId="520C5EA3" w:rsidR="00F56524" w:rsidRPr="00325E24" w:rsidRDefault="00F56524" w:rsidP="0088797D">
      <w:pPr>
        <w:pStyle w:val="Heading2"/>
      </w:pPr>
      <w:bookmarkStart w:id="36" w:name="_Toc191545029"/>
      <w:bookmarkStart w:id="37" w:name="_Toc191545098"/>
      <w:bookmarkStart w:id="38" w:name="_Toc124172416"/>
      <w:r w:rsidRPr="00ED1081">
        <w:lastRenderedPageBreak/>
        <w:t>Risks</w:t>
      </w:r>
      <w:bookmarkEnd w:id="36"/>
      <w:bookmarkEnd w:id="37"/>
    </w:p>
    <w:p w14:paraId="06FDA71B" w14:textId="20671179" w:rsidR="003C5C1E" w:rsidRPr="00EE0D80" w:rsidRDefault="00F9165F" w:rsidP="00EE0D80">
      <w:pPr>
        <w:spacing w:after="120" w:line="240" w:lineRule="auto"/>
        <w:jc w:val="both"/>
        <w:rPr>
          <w:rFonts w:ascii="Calibri Light" w:eastAsiaTheme="majorEastAsia" w:hAnsi="Calibri Light" w:cs="Calibri Light"/>
          <w:i/>
          <w:color w:val="002060"/>
        </w:rPr>
      </w:pPr>
      <w:r>
        <w:rPr>
          <w:rFonts w:ascii="Calibri Light" w:eastAsiaTheme="majorEastAsia" w:hAnsi="Calibri Light" w:cs="Calibri Light"/>
          <w:i/>
          <w:iCs/>
          <w:color w:val="002060"/>
        </w:rPr>
        <w:t>Describe any risks that might impact the implementation of the operation</w:t>
      </w:r>
      <w:r w:rsidR="00CF38F1">
        <w:rPr>
          <w:rFonts w:ascii="Calibri Light" w:eastAsiaTheme="majorEastAsia" w:hAnsi="Calibri Light" w:cs="Calibri Light"/>
          <w:i/>
          <w:iCs/>
          <w:color w:val="002060"/>
        </w:rPr>
        <w:t xml:space="preserve"> </w:t>
      </w:r>
      <w:r>
        <w:rPr>
          <w:rFonts w:ascii="Calibri Light" w:eastAsiaTheme="majorEastAsia" w:hAnsi="Calibri Light" w:cs="Calibri Light"/>
          <w:i/>
          <w:iCs/>
          <w:color w:val="002060"/>
        </w:rPr>
        <w:t>Identify also any measures implemented/to be implemented to mitigate the occurrence and/or impacts of these risks</w:t>
      </w:r>
      <w:r w:rsidR="00CF38F1">
        <w:rPr>
          <w:rFonts w:ascii="Calibri Light" w:eastAsiaTheme="majorEastAsia" w:hAnsi="Calibri Light" w:cs="Calibri Light"/>
          <w:i/>
          <w:iCs/>
          <w:color w:val="002060"/>
        </w:rPr>
        <w:t>.</w:t>
      </w:r>
    </w:p>
    <w:tbl>
      <w:tblPr>
        <w:tblStyle w:val="TableGrid"/>
        <w:tblW w:w="0" w:type="auto"/>
        <w:tblLook w:val="04A0" w:firstRow="1" w:lastRow="0" w:firstColumn="1" w:lastColumn="0" w:noHBand="0" w:noVBand="1"/>
      </w:tblPr>
      <w:tblGrid>
        <w:gridCol w:w="3103"/>
        <w:gridCol w:w="2977"/>
        <w:gridCol w:w="2936"/>
      </w:tblGrid>
      <w:tr w:rsidR="00F56524" w:rsidRPr="00ED1081" w14:paraId="5239AD02" w14:textId="77777777" w:rsidTr="005C2501">
        <w:tc>
          <w:tcPr>
            <w:tcW w:w="13745" w:type="dxa"/>
            <w:gridSpan w:val="3"/>
            <w:shd w:val="clear" w:color="auto" w:fill="000039"/>
          </w:tcPr>
          <w:p w14:paraId="5CF8DCC1" w14:textId="2DFABED8" w:rsidR="00F56524" w:rsidRPr="00650127" w:rsidRDefault="00F56524" w:rsidP="00A62FBD">
            <w:pPr>
              <w:jc w:val="both"/>
              <w:rPr>
                <w:rFonts w:asciiTheme="majorHAnsi" w:hAnsiTheme="majorHAnsi" w:cstheme="majorHAnsi"/>
                <w:b/>
                <w:i/>
              </w:rPr>
            </w:pPr>
            <w:r w:rsidRPr="00650127">
              <w:rPr>
                <w:rFonts w:asciiTheme="majorHAnsi" w:hAnsiTheme="majorHAnsi" w:cstheme="majorHAnsi"/>
                <w:b/>
                <w:bCs/>
              </w:rPr>
              <w:t xml:space="preserve">What are the </w:t>
            </w:r>
            <w:r w:rsidRPr="00650127">
              <w:rPr>
                <w:rFonts w:asciiTheme="majorHAnsi" w:hAnsiTheme="majorHAnsi" w:cstheme="majorHAnsi"/>
                <w:b/>
                <w:bCs/>
                <w:color w:val="FFC000"/>
              </w:rPr>
              <w:t>critical risks</w:t>
            </w:r>
            <w:r w:rsidRPr="00650127">
              <w:rPr>
                <w:rFonts w:asciiTheme="majorHAnsi" w:hAnsiTheme="majorHAnsi" w:cstheme="majorHAnsi"/>
                <w:b/>
                <w:bCs/>
              </w:rPr>
              <w:t xml:space="preserve">, uncertainties or difficulties related to the implementation of your project, and your </w:t>
            </w:r>
            <w:r w:rsidRPr="00650127">
              <w:rPr>
                <w:rFonts w:asciiTheme="majorHAnsi" w:hAnsiTheme="majorHAnsi" w:cstheme="majorHAnsi"/>
                <w:b/>
                <w:bCs/>
                <w:color w:val="FFC000"/>
              </w:rPr>
              <w:t xml:space="preserve">measures/strategy </w:t>
            </w:r>
            <w:r w:rsidRPr="00650127">
              <w:rPr>
                <w:rFonts w:asciiTheme="majorHAnsi" w:hAnsiTheme="majorHAnsi" w:cstheme="majorHAnsi"/>
                <w:b/>
                <w:bCs/>
              </w:rPr>
              <w:t xml:space="preserve">for addressing them? </w:t>
            </w:r>
          </w:p>
        </w:tc>
      </w:tr>
      <w:tr w:rsidR="005D5D3E" w:rsidRPr="00ED1081" w14:paraId="18EFA413" w14:textId="77777777" w:rsidTr="000A39AA">
        <w:tc>
          <w:tcPr>
            <w:tcW w:w="4581" w:type="dxa"/>
          </w:tcPr>
          <w:p w14:paraId="53140EEC" w14:textId="77777777" w:rsidR="005D5D3E" w:rsidRDefault="005D5D3E" w:rsidP="005C2501">
            <w:pPr>
              <w:jc w:val="center"/>
              <w:rPr>
                <w:rFonts w:asciiTheme="majorHAnsi" w:hAnsiTheme="majorHAnsi" w:cstheme="majorHAnsi"/>
                <w:b/>
              </w:rPr>
            </w:pPr>
            <w:r w:rsidRPr="00650127">
              <w:rPr>
                <w:rFonts w:asciiTheme="majorHAnsi" w:hAnsiTheme="majorHAnsi" w:cstheme="majorHAnsi"/>
                <w:b/>
              </w:rPr>
              <w:t>Risk Type</w:t>
            </w:r>
          </w:p>
          <w:p w14:paraId="1510874F" w14:textId="48F7321B" w:rsidR="009E6BBA" w:rsidRPr="00DA43A0" w:rsidRDefault="009E6BBA" w:rsidP="005C2501">
            <w:pPr>
              <w:jc w:val="center"/>
              <w:rPr>
                <w:rFonts w:asciiTheme="majorHAnsi" w:hAnsiTheme="majorHAnsi" w:cstheme="majorHAnsi"/>
                <w:b/>
                <w:i/>
                <w:iCs/>
                <w:sz w:val="18"/>
                <w:szCs w:val="18"/>
              </w:rPr>
            </w:pPr>
            <w:r w:rsidRPr="00DA43A0">
              <w:rPr>
                <w:rFonts w:asciiTheme="majorHAnsi" w:hAnsiTheme="majorHAnsi" w:cstheme="majorHAnsi"/>
                <w:b/>
                <w:i/>
                <w:iCs/>
                <w:sz w:val="18"/>
                <w:szCs w:val="18"/>
              </w:rPr>
              <w:t>(</w:t>
            </w:r>
            <w:r w:rsidR="00DD1A0B" w:rsidRPr="00DA43A0">
              <w:rPr>
                <w:rFonts w:asciiTheme="majorHAnsi" w:hAnsiTheme="majorHAnsi" w:cstheme="majorHAnsi"/>
                <w:b/>
                <w:i/>
                <w:iCs/>
                <w:sz w:val="18"/>
                <w:szCs w:val="18"/>
              </w:rPr>
              <w:t xml:space="preserve">risks can be </w:t>
            </w:r>
            <w:r w:rsidRPr="00DA43A0">
              <w:rPr>
                <w:rFonts w:asciiTheme="majorHAnsi" w:hAnsiTheme="majorHAnsi" w:cstheme="majorHAnsi"/>
                <w:b/>
                <w:i/>
                <w:iCs/>
                <w:sz w:val="18"/>
                <w:szCs w:val="18"/>
              </w:rPr>
              <w:t>financial, implementation, capacity, legal, logistical, procurement)</w:t>
            </w:r>
          </w:p>
        </w:tc>
        <w:tc>
          <w:tcPr>
            <w:tcW w:w="4582" w:type="dxa"/>
          </w:tcPr>
          <w:p w14:paraId="191A2C79" w14:textId="29F6480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Description</w:t>
            </w:r>
          </w:p>
        </w:tc>
        <w:tc>
          <w:tcPr>
            <w:tcW w:w="4582" w:type="dxa"/>
          </w:tcPr>
          <w:p w14:paraId="5B103C8C" w14:textId="5FA613B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Mitigation Measures</w:t>
            </w:r>
          </w:p>
        </w:tc>
      </w:tr>
      <w:tr w:rsidR="005D5D3E" w:rsidRPr="00ED1081" w14:paraId="65F49792" w14:textId="77777777" w:rsidTr="000A39AA">
        <w:tc>
          <w:tcPr>
            <w:tcW w:w="4581" w:type="dxa"/>
          </w:tcPr>
          <w:p w14:paraId="5CC273A7" w14:textId="77777777" w:rsidR="005D5D3E" w:rsidRPr="00650127" w:rsidDel="006043CC" w:rsidRDefault="005D5D3E" w:rsidP="000A39AA">
            <w:pPr>
              <w:rPr>
                <w:rFonts w:asciiTheme="majorHAnsi" w:hAnsiTheme="majorHAnsi" w:cstheme="majorHAnsi"/>
              </w:rPr>
            </w:pPr>
          </w:p>
        </w:tc>
        <w:tc>
          <w:tcPr>
            <w:tcW w:w="4582" w:type="dxa"/>
          </w:tcPr>
          <w:p w14:paraId="2ADBAA81" w14:textId="77777777" w:rsidR="005D5D3E" w:rsidRPr="00650127" w:rsidRDefault="005D5D3E" w:rsidP="000A39AA">
            <w:pPr>
              <w:rPr>
                <w:rFonts w:asciiTheme="majorHAnsi" w:hAnsiTheme="majorHAnsi" w:cstheme="majorHAnsi"/>
              </w:rPr>
            </w:pPr>
          </w:p>
        </w:tc>
        <w:tc>
          <w:tcPr>
            <w:tcW w:w="4582" w:type="dxa"/>
          </w:tcPr>
          <w:p w14:paraId="4828F2BA" w14:textId="77777777" w:rsidR="005D5D3E" w:rsidRPr="00650127" w:rsidRDefault="005D5D3E" w:rsidP="000A39AA">
            <w:pPr>
              <w:rPr>
                <w:rFonts w:asciiTheme="majorHAnsi" w:hAnsiTheme="majorHAnsi" w:cstheme="majorHAnsi"/>
              </w:rPr>
            </w:pPr>
          </w:p>
        </w:tc>
      </w:tr>
      <w:tr w:rsidR="00055C01" w:rsidRPr="00ED1081" w14:paraId="07FEA608" w14:textId="77777777">
        <w:tc>
          <w:tcPr>
            <w:tcW w:w="4581" w:type="dxa"/>
          </w:tcPr>
          <w:p w14:paraId="7C2B4123" w14:textId="77777777" w:rsidR="00055C01" w:rsidRPr="00650127" w:rsidRDefault="00055C01" w:rsidP="009E6BBA">
            <w:pPr>
              <w:rPr>
                <w:rFonts w:asciiTheme="majorHAnsi" w:hAnsiTheme="majorHAnsi" w:cstheme="majorHAnsi"/>
                <w:color w:val="808080"/>
              </w:rPr>
            </w:pPr>
          </w:p>
        </w:tc>
        <w:tc>
          <w:tcPr>
            <w:tcW w:w="4582" w:type="dxa"/>
          </w:tcPr>
          <w:p w14:paraId="226EDC08" w14:textId="77777777" w:rsidR="00055C01" w:rsidRPr="00650127" w:rsidRDefault="00055C01">
            <w:pPr>
              <w:rPr>
                <w:rFonts w:asciiTheme="majorHAnsi" w:hAnsiTheme="majorHAnsi" w:cstheme="majorHAnsi"/>
              </w:rPr>
            </w:pPr>
          </w:p>
        </w:tc>
        <w:tc>
          <w:tcPr>
            <w:tcW w:w="4582" w:type="dxa"/>
          </w:tcPr>
          <w:p w14:paraId="11FBE7F7" w14:textId="77777777" w:rsidR="00055C01" w:rsidRPr="00650127" w:rsidRDefault="00055C01">
            <w:pPr>
              <w:rPr>
                <w:rFonts w:asciiTheme="majorHAnsi" w:hAnsiTheme="majorHAnsi" w:cstheme="majorHAnsi"/>
              </w:rPr>
            </w:pPr>
          </w:p>
        </w:tc>
      </w:tr>
    </w:tbl>
    <w:p w14:paraId="3F81EF06" w14:textId="77777777" w:rsidR="008C56D7" w:rsidRDefault="008C56D7" w:rsidP="008C56D7"/>
    <w:p w14:paraId="21AABAA7" w14:textId="3FE97EAC" w:rsidR="008C56D7" w:rsidRPr="00325E24" w:rsidRDefault="008C56D7" w:rsidP="0088797D">
      <w:pPr>
        <w:pStyle w:val="Heading2"/>
      </w:pPr>
      <w:bookmarkStart w:id="39" w:name="_Toc191545030"/>
      <w:bookmarkStart w:id="40" w:name="_Toc191545099"/>
      <w:r>
        <w:t>Communication</w:t>
      </w:r>
      <w:bookmarkEnd w:id="39"/>
      <w:bookmarkEnd w:id="40"/>
    </w:p>
    <w:p w14:paraId="4BB810A3" w14:textId="2D4B9EF5" w:rsidR="00001DA1" w:rsidRPr="00EA53A8" w:rsidRDefault="00001DA1" w:rsidP="00A94F84">
      <w:pPr>
        <w:jc w:val="both"/>
        <w:rPr>
          <w:rStyle w:val="eop"/>
          <w:color w:val="002060"/>
          <w:shd w:val="clear" w:color="auto" w:fill="FFFFFF"/>
        </w:rPr>
      </w:pPr>
    </w:p>
    <w:tbl>
      <w:tblPr>
        <w:tblStyle w:val="TableGrid"/>
        <w:tblW w:w="0" w:type="auto"/>
        <w:tblLook w:val="04A0" w:firstRow="1" w:lastRow="0" w:firstColumn="1" w:lastColumn="0" w:noHBand="0" w:noVBand="1"/>
      </w:tblPr>
      <w:tblGrid>
        <w:gridCol w:w="7650"/>
        <w:gridCol w:w="1366"/>
      </w:tblGrid>
      <w:tr w:rsidR="00861754" w:rsidRPr="00733648" w14:paraId="46CDFE92" w14:textId="5A3C923A" w:rsidTr="004D2693">
        <w:tc>
          <w:tcPr>
            <w:tcW w:w="9016" w:type="dxa"/>
            <w:gridSpan w:val="2"/>
            <w:shd w:val="clear" w:color="auto" w:fill="000039"/>
          </w:tcPr>
          <w:p w14:paraId="60C2A64B" w14:textId="3540A731" w:rsidR="00861754" w:rsidRPr="00733648" w:rsidRDefault="009F03DF" w:rsidP="00D73EAF">
            <w:pPr>
              <w:jc w:val="both"/>
              <w:rPr>
                <w:rStyle w:val="eop"/>
                <w:rFonts w:asciiTheme="majorHAnsi" w:hAnsiTheme="majorHAnsi" w:cstheme="majorHAnsi"/>
                <w:b/>
                <w:bCs/>
              </w:rPr>
            </w:pPr>
            <w:r>
              <w:rPr>
                <w:rStyle w:val="eop"/>
                <w:rFonts w:asciiTheme="majorHAnsi" w:hAnsiTheme="majorHAnsi" w:cstheme="majorHAnsi"/>
                <w:b/>
                <w:bCs/>
              </w:rPr>
              <w:t xml:space="preserve">Applicants </w:t>
            </w:r>
            <w:r w:rsidR="00861754" w:rsidRPr="00733648">
              <w:rPr>
                <w:rStyle w:val="eop"/>
                <w:rFonts w:asciiTheme="majorHAnsi" w:hAnsiTheme="majorHAnsi" w:cstheme="majorHAnsi"/>
                <w:b/>
                <w:bCs/>
              </w:rPr>
              <w:t>are required to implement minimum visibility requirements when implementing EU-funded projects to acknowledge the support received in line with the parameters established in Regulation</w:t>
            </w:r>
            <w:r w:rsidR="00AB1CAC" w:rsidRPr="00733648">
              <w:rPr>
                <w:rStyle w:val="eop"/>
                <w:rFonts w:asciiTheme="majorHAnsi" w:hAnsiTheme="majorHAnsi" w:cstheme="majorHAnsi"/>
                <w:b/>
                <w:bCs/>
                <w:lang w:val="mt-MT"/>
              </w:rPr>
              <w:t xml:space="preserve"> </w:t>
            </w:r>
            <w:r w:rsidR="00861754" w:rsidRPr="00733648">
              <w:rPr>
                <w:rStyle w:val="eop"/>
                <w:rFonts w:asciiTheme="majorHAnsi" w:hAnsiTheme="majorHAnsi" w:cstheme="majorHAnsi"/>
                <w:b/>
                <w:bCs/>
              </w:rPr>
              <w:t>(EU) 2021/1060</w:t>
            </w:r>
            <w:r w:rsidR="00A15203" w:rsidRPr="00733648">
              <w:rPr>
                <w:rStyle w:val="eop"/>
                <w:rFonts w:asciiTheme="majorHAnsi" w:hAnsiTheme="majorHAnsi" w:cstheme="majorHAnsi"/>
                <w:b/>
                <w:bCs/>
              </w:rPr>
              <w:t xml:space="preserve">. </w:t>
            </w:r>
          </w:p>
        </w:tc>
      </w:tr>
      <w:tr w:rsidR="006A7900" w:rsidRPr="00733648" w14:paraId="2DED2EAE" w14:textId="77777777" w:rsidTr="008106FF">
        <w:tc>
          <w:tcPr>
            <w:tcW w:w="7650" w:type="dxa"/>
          </w:tcPr>
          <w:p w14:paraId="2B575DC5" w14:textId="0636B13E" w:rsidR="006A7900" w:rsidRPr="00733648" w:rsidRDefault="006A7900" w:rsidP="006A7900">
            <w:pPr>
              <w:jc w:val="both"/>
              <w:rPr>
                <w:rFonts w:asciiTheme="majorHAnsi" w:hAnsiTheme="majorHAnsi" w:cstheme="majorHAnsi"/>
              </w:rPr>
            </w:pPr>
            <w:r w:rsidRPr="00733648">
              <w:rPr>
                <w:rFonts w:asciiTheme="majorHAnsi" w:hAnsiTheme="majorHAnsi" w:cstheme="majorHAnsi"/>
              </w:rPr>
              <w:t xml:space="preserve">Display </w:t>
            </w:r>
            <w:r w:rsidR="0030318F">
              <w:rPr>
                <w:rFonts w:asciiTheme="majorHAnsi" w:hAnsiTheme="majorHAnsi" w:cstheme="majorHAnsi"/>
              </w:rPr>
              <w:t>a</w:t>
            </w:r>
            <w:r w:rsidR="00EF3147">
              <w:rPr>
                <w:rFonts w:asciiTheme="majorHAnsi" w:hAnsiTheme="majorHAnsi" w:cstheme="majorHAnsi"/>
              </w:rPr>
              <w:t xml:space="preserve"> clearly visible</w:t>
            </w:r>
            <w:r w:rsidR="0030318F">
              <w:rPr>
                <w:rFonts w:asciiTheme="majorHAnsi" w:hAnsiTheme="majorHAnsi" w:cstheme="majorHAnsi"/>
              </w:rPr>
              <w:t xml:space="preserve"> </w:t>
            </w:r>
            <w:r w:rsidRPr="00733648">
              <w:rPr>
                <w:rFonts w:asciiTheme="majorHAnsi" w:hAnsiTheme="majorHAnsi" w:cstheme="majorHAnsi"/>
              </w:rPr>
              <w:t xml:space="preserve">durable </w:t>
            </w:r>
            <w:r w:rsidRPr="00DA43A0">
              <w:rPr>
                <w:rFonts w:asciiTheme="majorHAnsi" w:hAnsiTheme="majorHAnsi" w:cstheme="majorHAnsi"/>
                <w:b/>
                <w:bCs/>
              </w:rPr>
              <w:t>plaque</w:t>
            </w:r>
            <w:r w:rsidRPr="00733648">
              <w:rPr>
                <w:rFonts w:asciiTheme="majorHAnsi" w:hAnsiTheme="majorHAnsi" w:cstheme="majorHAnsi"/>
              </w:rPr>
              <w:t xml:space="preserve"> </w:t>
            </w:r>
            <w:r w:rsidR="00EF3147">
              <w:rPr>
                <w:rFonts w:asciiTheme="majorHAnsi" w:hAnsiTheme="majorHAnsi" w:cstheme="majorHAnsi"/>
              </w:rPr>
              <w:t>on the vessel</w:t>
            </w:r>
            <w:r w:rsidRPr="00733648">
              <w:rPr>
                <w:rFonts w:asciiTheme="majorHAnsi" w:hAnsiTheme="majorHAnsi" w:cstheme="majorHAnsi"/>
              </w:rPr>
              <w:t xml:space="preserve">, that present the emblem of the </w:t>
            </w:r>
            <w:r w:rsidR="00AB1CAC" w:rsidRPr="00733648">
              <w:rPr>
                <w:rFonts w:asciiTheme="majorHAnsi" w:hAnsiTheme="majorHAnsi" w:cstheme="majorHAnsi"/>
                <w:lang w:val="mt-MT"/>
              </w:rPr>
              <w:t>E</w:t>
            </w:r>
            <w:r w:rsidRPr="00733648">
              <w:rPr>
                <w:rFonts w:asciiTheme="majorHAnsi" w:hAnsiTheme="majorHAnsi" w:cstheme="majorHAnsi"/>
              </w:rPr>
              <w:t>U as soon as the physical implementation of operations involving physical investment starts or purchased equipment is installed</w:t>
            </w:r>
          </w:p>
        </w:tc>
        <w:tc>
          <w:tcPr>
            <w:tcW w:w="1366" w:type="dxa"/>
            <w:vAlign w:val="center"/>
          </w:tcPr>
          <w:p w14:paraId="5333AAC6"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181394432"/>
                <w14:checkbox>
                  <w14:checked w14:val="0"/>
                  <w14:checkedState w14:val="2612" w14:font="MS Gothic"/>
                  <w14:uncheckedState w14:val="2610" w14:font="MS Gothic"/>
                </w14:checkbox>
              </w:sdtPr>
              <w:sdtContent>
                <w:r w:rsidRPr="00733648">
                  <w:rPr>
                    <w:rStyle w:val="eop"/>
                    <w:rFonts w:ascii="Segoe UI Symbol" w:eastAsia="MS Gothic" w:hAnsi="Segoe UI Symbol" w:cs="Segoe UI Symbol"/>
                  </w:rPr>
                  <w:t>☐</w:t>
                </w:r>
              </w:sdtContent>
            </w:sdt>
          </w:p>
          <w:p w14:paraId="51B528DB" w14:textId="4F64C730" w:rsidR="006A7900" w:rsidRPr="00733648" w:rsidRDefault="006A7900" w:rsidP="006A7900">
            <w:pPr>
              <w:rPr>
                <w:rStyle w:val="eop"/>
                <w:rFonts w:asciiTheme="majorHAnsi" w:hAnsiTheme="majorHAnsi" w:cstheme="majorHAnsi"/>
              </w:rPr>
            </w:pPr>
          </w:p>
        </w:tc>
      </w:tr>
    </w:tbl>
    <w:p w14:paraId="7BF2524C" w14:textId="2D1CBAC7" w:rsidR="008C56D7" w:rsidRDefault="008C56D7" w:rsidP="0088797D">
      <w:pPr>
        <w:pStyle w:val="Heading2"/>
      </w:pPr>
    </w:p>
    <w:p w14:paraId="4236210F" w14:textId="58622EB2" w:rsidR="008C56D7" w:rsidRDefault="008C56D7" w:rsidP="008C56D7"/>
    <w:p w14:paraId="49A657ED" w14:textId="052DE818" w:rsidR="008C56D7" w:rsidRDefault="008C56D7" w:rsidP="008C56D7"/>
    <w:p w14:paraId="4D2D9910" w14:textId="77777777" w:rsidR="008C56D7" w:rsidRPr="008C56D7" w:rsidRDefault="008C56D7" w:rsidP="00DA43A0"/>
    <w:p w14:paraId="6C5DB932" w14:textId="77777777" w:rsidR="008C56D7" w:rsidRDefault="008C56D7"/>
    <w:p w14:paraId="1B977A88" w14:textId="77777777" w:rsidR="007A0B9E" w:rsidRDefault="007A0B9E"/>
    <w:p w14:paraId="323F6806" w14:textId="77777777" w:rsidR="007A0B9E" w:rsidRDefault="007A0B9E"/>
    <w:p w14:paraId="5AAA5FD7" w14:textId="77777777" w:rsidR="007A0B9E" w:rsidRDefault="007A0B9E"/>
    <w:p w14:paraId="04A771F6" w14:textId="77777777" w:rsidR="007A0B9E" w:rsidRDefault="007A0B9E"/>
    <w:p w14:paraId="6A70B04A" w14:textId="77777777" w:rsidR="007A0B9E" w:rsidRDefault="007A0B9E"/>
    <w:p w14:paraId="36D1D159" w14:textId="77777777" w:rsidR="007A0B9E" w:rsidRDefault="007A0B9E"/>
    <w:p w14:paraId="689FDE84" w14:textId="77777777" w:rsidR="007A0B9E" w:rsidRDefault="007A0B9E"/>
    <w:p w14:paraId="107186C6" w14:textId="77777777" w:rsidR="007A0B9E" w:rsidRDefault="007A0B9E"/>
    <w:p w14:paraId="68E026E1" w14:textId="323156CD" w:rsidR="007A0B9E" w:rsidRDefault="007A0B9E"/>
    <w:p w14:paraId="29DBCC44" w14:textId="1ECC1769" w:rsidR="006371DB" w:rsidRDefault="006371DB"/>
    <w:p w14:paraId="16AADB55" w14:textId="11224C25" w:rsidR="006371DB" w:rsidRDefault="006371DB"/>
    <w:p w14:paraId="6BCFD645" w14:textId="77777777" w:rsidR="006371DB" w:rsidRDefault="006371DB"/>
    <w:p w14:paraId="46CE0404" w14:textId="77777777" w:rsidR="007A0B9E" w:rsidRPr="008C56D7" w:rsidRDefault="007A0B9E" w:rsidP="00DA43A0"/>
    <w:p w14:paraId="252710C3" w14:textId="55EDCFC6" w:rsidR="00E12FE2" w:rsidRPr="00ED1081" w:rsidRDefault="008C56D7" w:rsidP="0088797D">
      <w:pPr>
        <w:pStyle w:val="Heading2"/>
      </w:pPr>
      <w:bookmarkStart w:id="41" w:name="_Toc191545031"/>
      <w:bookmarkStart w:id="42" w:name="_Toc191545100"/>
      <w:r>
        <w:lastRenderedPageBreak/>
        <w:t>F</w:t>
      </w:r>
      <w:r w:rsidR="002D69EE">
        <w:t>inancial</w:t>
      </w:r>
      <w:r w:rsidR="00E12FE2" w:rsidRPr="00ED1081">
        <w:t xml:space="preserve"> Sustainability</w:t>
      </w:r>
      <w:bookmarkEnd w:id="41"/>
      <w:bookmarkEnd w:id="42"/>
      <w:r w:rsidR="00E12FE2" w:rsidRPr="00ED1081">
        <w:t xml:space="preserve"> </w:t>
      </w:r>
    </w:p>
    <w:p w14:paraId="6710B8CA" w14:textId="6B1E727A" w:rsidR="00281DF1" w:rsidRPr="00271594" w:rsidRDefault="00A87152" w:rsidP="00773DD4">
      <w:pPr>
        <w:spacing w:after="120" w:line="240" w:lineRule="auto"/>
        <w:jc w:val="both"/>
        <w:rPr>
          <w:rFonts w:ascii="Calibri Light" w:hAnsi="Calibri Light" w:cs="Calibri Light"/>
          <w:i/>
          <w:iCs/>
          <w:color w:val="002060"/>
        </w:rPr>
      </w:pPr>
      <w:r>
        <w:rPr>
          <w:rFonts w:ascii="Calibri Light" w:hAnsi="Calibri Light" w:cs="Calibri Light"/>
          <w:i/>
          <w:iCs/>
          <w:color w:val="002060"/>
        </w:rPr>
        <w:t>The Applicant is to describe how the benefits of the project will continue to be delivered after grant support comes to an end and how the operation will be financially supported following completion</w:t>
      </w:r>
      <w:r w:rsidR="009B7B2C">
        <w:rPr>
          <w:rFonts w:ascii="Calibri Light" w:hAnsi="Calibri Light" w:cs="Calibri Light"/>
          <w:i/>
          <w:iCs/>
          <w:color w:val="002060"/>
        </w:rPr>
        <w:t xml:space="preserve"> </w:t>
      </w:r>
      <w:r w:rsidR="00324381">
        <w:rPr>
          <w:rFonts w:ascii="Calibri Light" w:hAnsi="Calibri Light" w:cs="Calibri Light"/>
          <w:i/>
          <w:iCs/>
          <w:color w:val="002060"/>
        </w:rPr>
        <w:t xml:space="preserve">(minimum of 5 years following </w:t>
      </w:r>
      <w:r w:rsidR="006371DB" w:rsidRPr="006371DB">
        <w:rPr>
          <w:rFonts w:ascii="Calibri Light" w:hAnsi="Calibri Light" w:cs="Calibri Light"/>
          <w:i/>
          <w:iCs/>
          <w:color w:val="002060"/>
        </w:rPr>
        <w:t>the submission of the accounts in which the last expenditure of the operation is included</w:t>
      </w:r>
      <w:r w:rsidR="006371DB" w:rsidRPr="006371DB" w:rsidDel="006371DB">
        <w:rPr>
          <w:rFonts w:ascii="Calibri Light" w:hAnsi="Calibri Light" w:cs="Calibri Light"/>
          <w:i/>
          <w:iCs/>
          <w:color w:val="002060"/>
        </w:rPr>
        <w:t xml:space="preserve"> </w:t>
      </w:r>
      <w:r w:rsidR="00324381">
        <w:rPr>
          <w:rStyle w:val="FootnoteReference"/>
          <w:rFonts w:cs="Calibri Light"/>
          <w:i/>
          <w:iCs/>
          <w:color w:val="002060"/>
        </w:rPr>
        <w:footnoteReference w:id="7"/>
      </w:r>
      <w:r w:rsidR="00324381">
        <w:rPr>
          <w:rFonts w:ascii="Calibri Light" w:hAnsi="Calibri Light" w:cs="Calibri Light"/>
          <w:i/>
          <w:iCs/>
          <w:color w:val="002060"/>
        </w:rPr>
        <w:t>)</w:t>
      </w:r>
      <w:r w:rsidR="00FC6A2E">
        <w:rPr>
          <w:rFonts w:ascii="Calibri Light" w:hAnsi="Calibri Light" w:cs="Calibri Light"/>
          <w:i/>
          <w:iCs/>
          <w:color w:val="002060"/>
        </w:rPr>
        <w:t>,</w:t>
      </w:r>
      <w:r>
        <w:rPr>
          <w:rFonts w:ascii="Calibri Light" w:hAnsi="Calibri Light" w:cs="Calibri Light"/>
          <w:i/>
          <w:iCs/>
          <w:color w:val="002060"/>
        </w:rPr>
        <w:t xml:space="preserve"> taking into consideration also costs in relation to any maintenance work expected. Describe what maintenance work will be required. </w:t>
      </w:r>
    </w:p>
    <w:p w14:paraId="3F0870C9" w14:textId="17490925" w:rsidR="004753CB" w:rsidRPr="00271594" w:rsidRDefault="004753CB" w:rsidP="00773DD4">
      <w:pPr>
        <w:spacing w:after="120" w:line="240" w:lineRule="auto"/>
        <w:jc w:val="both"/>
        <w:rPr>
          <w:rFonts w:ascii="Calibri Light" w:hAnsi="Calibri Light" w:cs="Calibri Light"/>
          <w:i/>
          <w:iCs/>
          <w:color w:val="002060"/>
        </w:rPr>
      </w:pPr>
      <w:r w:rsidRPr="00271594">
        <w:rPr>
          <w:rFonts w:ascii="Calibri Light" w:hAnsi="Calibri Light" w:cs="Calibri Light"/>
          <w:i/>
          <w:iCs/>
          <w:color w:val="002060"/>
        </w:rPr>
        <w:t>Furthermore</w:t>
      </w:r>
      <w:r w:rsidR="0072165C" w:rsidRPr="00271594">
        <w:rPr>
          <w:rFonts w:ascii="Calibri Light" w:hAnsi="Calibri Light" w:cs="Calibri Light"/>
          <w:i/>
          <w:iCs/>
          <w:color w:val="002060"/>
        </w:rPr>
        <w:t xml:space="preserve">, </w:t>
      </w:r>
      <w:r w:rsidR="00D85C57" w:rsidRPr="00271594">
        <w:rPr>
          <w:rFonts w:ascii="Calibri Light" w:hAnsi="Calibri Light" w:cs="Calibri Light"/>
          <w:i/>
          <w:iCs/>
          <w:color w:val="002060"/>
        </w:rPr>
        <w:t>the Applicant is to assess the financial profitability which involves the comparison of the costs (the operating and investment expenses) and the revenues resulting from the project</w:t>
      </w:r>
      <w:r w:rsidR="00114BB1" w:rsidRPr="00271594">
        <w:rPr>
          <w:rFonts w:ascii="Calibri Light" w:hAnsi="Calibri Light" w:cs="Calibri Light"/>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271594"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0E6D88D1" w14:textId="3D6967D0" w:rsidR="0085453E" w:rsidRPr="00271594" w:rsidRDefault="001D139A" w:rsidP="00FC6A2E">
            <w:pPr>
              <w:spacing w:after="0" w:line="240" w:lineRule="auto"/>
              <w:ind w:left="131" w:right="174"/>
              <w:jc w:val="both"/>
              <w:textAlignment w:val="baseline"/>
              <w:rPr>
                <w:rFonts w:ascii="Calibri Light" w:hAnsi="Calibri Light" w:cs="Calibri Light"/>
                <w:i/>
              </w:rPr>
            </w:pPr>
            <w:r w:rsidRPr="00271594">
              <w:rPr>
                <w:rFonts w:ascii="Calibri Light" w:hAnsi="Calibri Light" w:cs="Calibri Light"/>
                <w:b/>
                <w:bCs/>
              </w:rPr>
              <w:t>How will the project be</w:t>
            </w:r>
            <w:r w:rsidR="006564E0" w:rsidRPr="00271594">
              <w:rPr>
                <w:rFonts w:ascii="Calibri Light" w:hAnsi="Calibri Light" w:cs="Calibri Light"/>
                <w:b/>
                <w:bCs/>
              </w:rPr>
              <w:t xml:space="preserve"> </w:t>
            </w:r>
            <w:r w:rsidR="006564E0" w:rsidRPr="00271594">
              <w:rPr>
                <w:rFonts w:ascii="Calibri Light" w:hAnsi="Calibri Light" w:cs="Calibri Light"/>
                <w:b/>
                <w:bCs/>
                <w:color w:val="FFC000"/>
              </w:rPr>
              <w:t>sustained</w:t>
            </w:r>
            <w:r w:rsidR="006564E0" w:rsidRPr="00271594">
              <w:rPr>
                <w:rFonts w:ascii="Calibri Light" w:hAnsi="Calibri Light" w:cs="Calibri Light"/>
                <w:b/>
                <w:bCs/>
              </w:rPr>
              <w:t xml:space="preserve"> when EU support ends?</w:t>
            </w:r>
            <w:r w:rsidR="00D01D1C" w:rsidRPr="00271594">
              <w:rPr>
                <w:rFonts w:ascii="Calibri Light" w:hAnsi="Calibri Light" w:cs="Calibri Light"/>
                <w:b/>
                <w:bCs/>
              </w:rPr>
              <w:t xml:space="preserve"> </w:t>
            </w:r>
          </w:p>
        </w:tc>
      </w:tr>
      <w:tr w:rsidR="0085453E" w:rsidRPr="00271594"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271594"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6C0B418E" w14:textId="77777777" w:rsidR="007A03D9" w:rsidRPr="00271594" w:rsidRDefault="007A03D9" w:rsidP="007D485B">
            <w:pPr>
              <w:spacing w:after="0" w:line="240" w:lineRule="auto"/>
              <w:jc w:val="both"/>
              <w:textAlignment w:val="baseline"/>
              <w:rPr>
                <w:rFonts w:ascii="Calibri Light" w:hAnsi="Calibri Light" w:cs="Calibri Light"/>
                <w:color w:val="000000"/>
              </w:rPr>
            </w:pPr>
          </w:p>
          <w:p w14:paraId="6E22930F" w14:textId="066F9CB2" w:rsidR="007D485B" w:rsidRPr="00271594" w:rsidRDefault="007D485B" w:rsidP="007D485B">
            <w:pPr>
              <w:spacing w:after="0" w:line="240" w:lineRule="auto"/>
              <w:jc w:val="both"/>
              <w:textAlignment w:val="baseline"/>
              <w:rPr>
                <w:rFonts w:ascii="Calibri Light" w:hAnsi="Calibri Light" w:cs="Calibri Light"/>
              </w:rPr>
            </w:pPr>
          </w:p>
        </w:tc>
      </w:tr>
      <w:tr w:rsidR="0085453E" w:rsidRPr="00271594"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36C94316" w14:textId="0ECD32EE" w:rsidR="00364363" w:rsidRPr="00271594" w:rsidRDefault="00EF3147" w:rsidP="007D485B">
            <w:pPr>
              <w:spacing w:after="0" w:line="240" w:lineRule="auto"/>
              <w:jc w:val="both"/>
              <w:textAlignment w:val="baseline"/>
              <w:rPr>
                <w:rFonts w:ascii="Calibri Light" w:hAnsi="Calibri Light" w:cs="Calibri Light"/>
                <w:i/>
                <w:iCs/>
              </w:rPr>
            </w:pPr>
            <w:r>
              <w:rPr>
                <w:rFonts w:ascii="Calibri Light" w:hAnsi="Calibri Light" w:cs="Calibri Light"/>
                <w:b/>
                <w:bCs/>
                <w:color w:val="FFFFFF" w:themeColor="background1"/>
              </w:rPr>
              <w:t xml:space="preserve">  </w:t>
            </w:r>
            <w:r w:rsidR="00364363" w:rsidRPr="00271594">
              <w:rPr>
                <w:rFonts w:ascii="Calibri Light" w:hAnsi="Calibri Light" w:cs="Calibri Light"/>
                <w:b/>
                <w:bCs/>
                <w:color w:val="FFFFFF" w:themeColor="background1"/>
              </w:rPr>
              <w:t>What are the</w:t>
            </w:r>
            <w:r w:rsidR="0085453E" w:rsidRPr="00271594">
              <w:rPr>
                <w:rFonts w:ascii="Calibri Light" w:hAnsi="Calibri Light" w:cs="Calibri Light"/>
                <w:b/>
                <w:bCs/>
                <w:color w:val="FFFFFF" w:themeColor="background1"/>
              </w:rPr>
              <w:t xml:space="preserve"> </w:t>
            </w:r>
            <w:r w:rsidR="0085453E" w:rsidRPr="00271594">
              <w:rPr>
                <w:rFonts w:ascii="Calibri Light" w:hAnsi="Calibri Light" w:cs="Calibri Light"/>
                <w:b/>
                <w:bCs/>
                <w:color w:val="FFC000"/>
              </w:rPr>
              <w:t xml:space="preserve">annual </w:t>
            </w:r>
            <w:r w:rsidR="006371DB">
              <w:rPr>
                <w:rFonts w:ascii="Calibri Light" w:hAnsi="Calibri Light" w:cs="Calibri Light"/>
                <w:b/>
                <w:bCs/>
                <w:color w:val="FFC000"/>
              </w:rPr>
              <w:t>maintenance</w:t>
            </w:r>
            <w:r w:rsidR="006371DB" w:rsidRPr="00271594">
              <w:rPr>
                <w:rFonts w:ascii="Calibri Light" w:hAnsi="Calibri Light" w:cs="Calibri Light"/>
                <w:b/>
                <w:bCs/>
                <w:color w:val="FFC000"/>
              </w:rPr>
              <w:t xml:space="preserve"> </w:t>
            </w:r>
            <w:r w:rsidR="0085453E" w:rsidRPr="00271594">
              <w:rPr>
                <w:rFonts w:ascii="Calibri Light" w:hAnsi="Calibri Light" w:cs="Calibri Light"/>
                <w:b/>
                <w:bCs/>
                <w:color w:val="FFC000"/>
              </w:rPr>
              <w:t xml:space="preserve">costs </w:t>
            </w:r>
            <w:r w:rsidR="0085453E" w:rsidRPr="00271594">
              <w:rPr>
                <w:rFonts w:ascii="Calibri Light" w:hAnsi="Calibri Light" w:cs="Calibri Light"/>
                <w:b/>
                <w:bCs/>
                <w:color w:val="FFFFFF" w:themeColor="background1"/>
              </w:rPr>
              <w:t>require</w:t>
            </w:r>
            <w:r w:rsidR="006D0884" w:rsidRPr="00271594">
              <w:rPr>
                <w:rFonts w:ascii="Calibri Light" w:hAnsi="Calibri Light" w:cs="Calibri Light"/>
                <w:b/>
                <w:bCs/>
                <w:color w:val="FFFFFF" w:themeColor="background1"/>
              </w:rPr>
              <w:t>d</w:t>
            </w:r>
            <w:r w:rsidR="00364363" w:rsidRPr="00271594">
              <w:rPr>
                <w:rFonts w:ascii="Calibri Light" w:hAnsi="Calibri Light" w:cs="Calibri Light"/>
                <w:b/>
                <w:bCs/>
                <w:color w:val="FFFFFF" w:themeColor="background1"/>
              </w:rPr>
              <w:t xml:space="preserve"> to sustain the project after EU support ends?</w:t>
            </w:r>
            <w:r w:rsidR="00364363" w:rsidRPr="00271594">
              <w:rPr>
                <w:rFonts w:ascii="Calibri Light" w:hAnsi="Calibri Light" w:cs="Calibri Light"/>
                <w:i/>
                <w:iCs/>
              </w:rPr>
              <w:t xml:space="preserve"> </w:t>
            </w:r>
          </w:p>
          <w:p w14:paraId="66516D4B" w14:textId="77777777" w:rsidR="00364363" w:rsidRPr="00271594" w:rsidRDefault="00364363" w:rsidP="007D485B">
            <w:pPr>
              <w:spacing w:after="0" w:line="240" w:lineRule="auto"/>
              <w:jc w:val="both"/>
              <w:textAlignment w:val="baseline"/>
              <w:rPr>
                <w:rFonts w:ascii="Calibri Light" w:hAnsi="Calibri Light" w:cs="Calibri Light"/>
                <w:color w:val="FFFFFF" w:themeColor="background1"/>
              </w:rPr>
            </w:pPr>
          </w:p>
          <w:p w14:paraId="51BF9983" w14:textId="180CB956" w:rsidR="0085453E" w:rsidRPr="00271594" w:rsidRDefault="0085453E" w:rsidP="007D485B">
            <w:pPr>
              <w:spacing w:after="0" w:line="240" w:lineRule="auto"/>
              <w:jc w:val="both"/>
              <w:textAlignment w:val="baseline"/>
              <w:rPr>
                <w:rFonts w:ascii="Calibri Light" w:hAnsi="Calibri Light" w:cs="Calibri Light"/>
                <w:color w:val="FFFFFF" w:themeColor="background1"/>
              </w:rPr>
            </w:pPr>
            <w:r w:rsidRPr="00271594">
              <w:rPr>
                <w:rFonts w:ascii="Calibri Light" w:hAnsi="Calibri Light" w:cs="Calibri Light"/>
                <w:i/>
                <w:iCs/>
                <w:color w:val="FFFFFF" w:themeColor="background1"/>
              </w:rPr>
              <w:t xml:space="preserve">Please </w:t>
            </w:r>
            <w:r w:rsidR="00562ACB">
              <w:rPr>
                <w:rFonts w:ascii="Calibri Light" w:hAnsi="Calibri Light" w:cs="Calibri Light"/>
                <w:i/>
                <w:iCs/>
                <w:color w:val="FFFFFF" w:themeColor="background1"/>
              </w:rPr>
              <w:t>include</w:t>
            </w:r>
            <w:r w:rsidRPr="00271594">
              <w:rPr>
                <w:rFonts w:ascii="Calibri Light" w:hAnsi="Calibri Light" w:cs="Calibri Light"/>
                <w:i/>
                <w:iCs/>
                <w:color w:val="FFFFFF" w:themeColor="background1"/>
              </w:rPr>
              <w:t xml:space="preserve"> calculations of the annual (</w:t>
            </w:r>
            <w:r w:rsidR="006371DB">
              <w:rPr>
                <w:rFonts w:ascii="Calibri Light" w:hAnsi="Calibri Light" w:cs="Calibri Light"/>
                <w:i/>
                <w:iCs/>
                <w:color w:val="FFFFFF" w:themeColor="background1"/>
              </w:rPr>
              <w:t>maintenance</w:t>
            </w:r>
            <w:r w:rsidRPr="00271594">
              <w:rPr>
                <w:rFonts w:ascii="Calibri Light" w:hAnsi="Calibri Light" w:cs="Calibri Light"/>
                <w:i/>
                <w:iCs/>
                <w:color w:val="FFFFFF" w:themeColor="background1"/>
              </w:rPr>
              <w:t>) costs involved in sustaining the project</w:t>
            </w:r>
            <w:r w:rsidR="00E36B3B">
              <w:rPr>
                <w:rFonts w:ascii="Calibri Light" w:hAnsi="Calibri Light" w:cs="Calibri Light"/>
                <w:i/>
                <w:iCs/>
                <w:color w:val="FFFFFF" w:themeColor="background1"/>
              </w:rPr>
              <w:t>.</w:t>
            </w:r>
          </w:p>
        </w:tc>
      </w:tr>
      <w:tr w:rsidR="0085453E" w:rsidRPr="00271594"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654D38F3" w:rsidR="005A65DF"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5E8EAB2D" w14:textId="288FFFD9" w:rsidR="00F95C19" w:rsidRDefault="00F95C19" w:rsidP="007D485B">
            <w:pPr>
              <w:spacing w:after="0" w:line="240" w:lineRule="auto"/>
              <w:jc w:val="both"/>
              <w:textAlignment w:val="baseline"/>
              <w:rPr>
                <w:rFonts w:ascii="Calibri Light" w:hAnsi="Calibri Light" w:cs="Calibri Light"/>
                <w:color w:val="000000"/>
              </w:rPr>
            </w:pPr>
          </w:p>
          <w:p w14:paraId="3756DEE8" w14:textId="77777777" w:rsidR="00F95C19" w:rsidRPr="00271594" w:rsidRDefault="00F95C19" w:rsidP="007D485B">
            <w:pPr>
              <w:spacing w:after="0" w:line="240" w:lineRule="auto"/>
              <w:jc w:val="both"/>
              <w:textAlignment w:val="baseline"/>
              <w:rPr>
                <w:rFonts w:ascii="Calibri Light" w:hAnsi="Calibri Light" w:cs="Calibri Light"/>
                <w:color w:val="000000"/>
              </w:rPr>
            </w:pPr>
          </w:p>
          <w:p w14:paraId="3BE6C52D" w14:textId="277C1D9D" w:rsidR="007D485B" w:rsidRPr="00271594" w:rsidRDefault="007D485B" w:rsidP="007D485B">
            <w:pPr>
              <w:spacing w:after="0" w:line="240" w:lineRule="auto"/>
              <w:jc w:val="both"/>
              <w:textAlignment w:val="baseline"/>
              <w:rPr>
                <w:rFonts w:ascii="Calibri Light" w:hAnsi="Calibri Light" w:cs="Calibri Light"/>
              </w:rPr>
            </w:pPr>
          </w:p>
        </w:tc>
      </w:tr>
    </w:tbl>
    <w:p w14:paraId="3D9D6F37" w14:textId="07234958" w:rsidR="00F95C19" w:rsidRDefault="00F95C19" w:rsidP="0088797D">
      <w:pPr>
        <w:pStyle w:val="Heading2"/>
      </w:pPr>
      <w:bookmarkStart w:id="43" w:name="_Toc191545032"/>
      <w:bookmarkStart w:id="44" w:name="_Toc191545101"/>
      <w:bookmarkEnd w:id="38"/>
      <w:r>
        <w:t>Added Value and Cost-Effectiveness</w:t>
      </w:r>
      <w:bookmarkEnd w:id="43"/>
      <w:bookmarkEnd w:id="44"/>
      <w:r>
        <w:t xml:space="preserve"> </w:t>
      </w:r>
      <w:r w:rsidR="008602EF">
        <w:t>– Maximum of 10 Marks</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F95C19" w:rsidRPr="00271594" w14:paraId="61773966" w14:textId="77777777" w:rsidTr="00832EB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229EE3F4" w14:textId="77777777" w:rsidR="00F95C19" w:rsidRDefault="00F95C19" w:rsidP="00832EB2">
            <w:pPr>
              <w:spacing w:after="0" w:line="240" w:lineRule="auto"/>
              <w:ind w:left="131" w:right="174"/>
              <w:jc w:val="both"/>
              <w:textAlignment w:val="baseline"/>
              <w:rPr>
                <w:rFonts w:ascii="Calibri Light" w:hAnsi="Calibri Light" w:cs="Calibri Light"/>
                <w:b/>
                <w:bCs/>
              </w:rPr>
            </w:pPr>
            <w:r>
              <w:rPr>
                <w:rFonts w:ascii="Calibri Light" w:hAnsi="Calibri Light" w:cs="Calibri Light"/>
                <w:b/>
                <w:bCs/>
              </w:rPr>
              <w:t xml:space="preserve">Describe the </w:t>
            </w:r>
            <w:r>
              <w:rPr>
                <w:rFonts w:ascii="Calibri Light" w:hAnsi="Calibri Light" w:cs="Calibri Light"/>
                <w:b/>
                <w:bCs/>
                <w:color w:val="FFC000"/>
              </w:rPr>
              <w:t>added value</w:t>
            </w:r>
            <w:r w:rsidRPr="00271594">
              <w:rPr>
                <w:rFonts w:ascii="Calibri Light" w:hAnsi="Calibri Light" w:cs="Calibri Light"/>
                <w:b/>
                <w:bCs/>
                <w:color w:val="FFC000"/>
              </w:rPr>
              <w:t xml:space="preserve"> </w:t>
            </w:r>
            <w:r>
              <w:rPr>
                <w:rFonts w:ascii="Calibri Light" w:hAnsi="Calibri Light" w:cs="Calibri Light"/>
                <w:b/>
                <w:bCs/>
              </w:rPr>
              <w:t xml:space="preserve">of the proposed operation and its </w:t>
            </w:r>
            <w:r>
              <w:rPr>
                <w:rFonts w:ascii="Calibri Light" w:hAnsi="Calibri Light" w:cs="Calibri Light"/>
                <w:b/>
                <w:bCs/>
                <w:color w:val="FFC000"/>
              </w:rPr>
              <w:t>cost-effectiveness</w:t>
            </w:r>
            <w:r>
              <w:rPr>
                <w:rFonts w:ascii="Calibri Light" w:hAnsi="Calibri Light" w:cs="Calibri Light"/>
                <w:b/>
                <w:bCs/>
              </w:rPr>
              <w:t xml:space="preserve">. </w:t>
            </w:r>
          </w:p>
          <w:p w14:paraId="263DD5DF" w14:textId="77777777" w:rsidR="001E4165" w:rsidRDefault="001E4165" w:rsidP="00832EB2">
            <w:pPr>
              <w:spacing w:after="0" w:line="240" w:lineRule="auto"/>
              <w:ind w:left="131" w:right="174"/>
              <w:jc w:val="both"/>
              <w:textAlignment w:val="baseline"/>
              <w:rPr>
                <w:rFonts w:ascii="Calibri Light" w:hAnsi="Calibri Light" w:cs="Calibri Light"/>
                <w:b/>
                <w:bCs/>
              </w:rPr>
            </w:pPr>
          </w:p>
          <w:p w14:paraId="3365A3ED" w14:textId="77777777" w:rsidR="001E4165" w:rsidRDefault="001E4165" w:rsidP="00832EB2">
            <w:pPr>
              <w:spacing w:after="0" w:line="240" w:lineRule="auto"/>
              <w:ind w:left="131" w:right="174"/>
              <w:jc w:val="both"/>
              <w:textAlignment w:val="baseline"/>
              <w:rPr>
                <w:rFonts w:ascii="Calibri Light" w:hAnsi="Calibri Light" w:cs="Calibri Light"/>
                <w:b/>
                <w:bCs/>
              </w:rPr>
            </w:pPr>
            <w:r>
              <w:rPr>
                <w:rFonts w:ascii="Calibri Light" w:hAnsi="Calibri Light" w:cs="Calibri Light"/>
                <w:b/>
                <w:bCs/>
              </w:rPr>
              <w:t xml:space="preserve">Explain the </w:t>
            </w:r>
            <w:r w:rsidR="008602EF">
              <w:rPr>
                <w:rFonts w:ascii="Calibri Light" w:hAnsi="Calibri Light" w:cs="Calibri Light"/>
                <w:b/>
                <w:bCs/>
              </w:rPr>
              <w:t>post operating costs against the total project costs</w:t>
            </w:r>
          </w:p>
          <w:p w14:paraId="26873CF8" w14:textId="77777777" w:rsidR="008602EF" w:rsidRDefault="008602EF" w:rsidP="00832EB2">
            <w:pPr>
              <w:spacing w:after="0" w:line="240" w:lineRule="auto"/>
              <w:ind w:left="131" w:right="174"/>
              <w:jc w:val="both"/>
              <w:textAlignment w:val="baseline"/>
              <w:rPr>
                <w:rFonts w:ascii="Calibri Light" w:hAnsi="Calibri Light" w:cs="Calibri Light"/>
                <w:i/>
              </w:rPr>
            </w:pPr>
          </w:p>
          <w:p w14:paraId="5963B72E" w14:textId="0B4CAF13" w:rsidR="008602EF" w:rsidRPr="00271594" w:rsidRDefault="008602EF" w:rsidP="008602EF">
            <w:pPr>
              <w:spacing w:after="0" w:line="240" w:lineRule="auto"/>
              <w:ind w:right="174"/>
              <w:jc w:val="both"/>
              <w:textAlignment w:val="baseline"/>
              <w:rPr>
                <w:rFonts w:ascii="Calibri Light" w:hAnsi="Calibri Light" w:cs="Calibri Light"/>
                <w:i/>
              </w:rPr>
            </w:pPr>
            <w:r>
              <w:rPr>
                <w:rFonts w:ascii="Calibri Light" w:hAnsi="Calibri Light" w:cs="Calibri Light"/>
                <w:i/>
              </w:rPr>
              <w:t xml:space="preserve">How the project will respect the requirements on Durability under article 65(1) of the CPR </w:t>
            </w:r>
          </w:p>
        </w:tc>
      </w:tr>
      <w:tr w:rsidR="00F95C19" w:rsidRPr="00271594" w14:paraId="4DB05713" w14:textId="77777777" w:rsidTr="00832EB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35E1E827" w14:textId="77777777" w:rsidR="00F95C19" w:rsidRPr="00271594" w:rsidRDefault="00F95C19" w:rsidP="00832EB2">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369401CD" w14:textId="37F00AF2" w:rsidR="00F95C19" w:rsidRDefault="00F95C19" w:rsidP="00832EB2">
            <w:pPr>
              <w:spacing w:after="0" w:line="240" w:lineRule="auto"/>
              <w:jc w:val="both"/>
              <w:textAlignment w:val="baseline"/>
              <w:rPr>
                <w:rFonts w:ascii="Calibri Light" w:hAnsi="Calibri Light" w:cs="Calibri Light"/>
                <w:color w:val="000000"/>
              </w:rPr>
            </w:pPr>
          </w:p>
          <w:p w14:paraId="0EE0A981" w14:textId="6188E0A7" w:rsidR="00F95C19" w:rsidRDefault="00F95C19" w:rsidP="00832EB2">
            <w:pPr>
              <w:spacing w:after="0" w:line="240" w:lineRule="auto"/>
              <w:jc w:val="both"/>
              <w:textAlignment w:val="baseline"/>
              <w:rPr>
                <w:rFonts w:ascii="Calibri Light" w:hAnsi="Calibri Light" w:cs="Calibri Light"/>
                <w:color w:val="000000"/>
              </w:rPr>
            </w:pPr>
          </w:p>
          <w:p w14:paraId="5B1F6119" w14:textId="1EEEBBFA" w:rsidR="00F95C19" w:rsidRDefault="00F95C19" w:rsidP="00832EB2">
            <w:pPr>
              <w:spacing w:after="0" w:line="240" w:lineRule="auto"/>
              <w:jc w:val="both"/>
              <w:textAlignment w:val="baseline"/>
              <w:rPr>
                <w:rFonts w:ascii="Calibri Light" w:hAnsi="Calibri Light" w:cs="Calibri Light"/>
                <w:color w:val="000000"/>
              </w:rPr>
            </w:pPr>
          </w:p>
          <w:p w14:paraId="47AE21EA" w14:textId="32504292" w:rsidR="00F95C19" w:rsidRDefault="00F95C19" w:rsidP="00832EB2">
            <w:pPr>
              <w:spacing w:after="0" w:line="240" w:lineRule="auto"/>
              <w:jc w:val="both"/>
              <w:textAlignment w:val="baseline"/>
              <w:rPr>
                <w:rFonts w:ascii="Calibri Light" w:hAnsi="Calibri Light" w:cs="Calibri Light"/>
                <w:color w:val="000000"/>
              </w:rPr>
            </w:pPr>
          </w:p>
          <w:p w14:paraId="4C16AB36" w14:textId="3862D719" w:rsidR="00F95C19" w:rsidRDefault="00F95C19" w:rsidP="00832EB2">
            <w:pPr>
              <w:spacing w:after="0" w:line="240" w:lineRule="auto"/>
              <w:jc w:val="both"/>
              <w:textAlignment w:val="baseline"/>
              <w:rPr>
                <w:rFonts w:ascii="Calibri Light" w:hAnsi="Calibri Light" w:cs="Calibri Light"/>
                <w:color w:val="000000"/>
              </w:rPr>
            </w:pPr>
          </w:p>
          <w:p w14:paraId="42E2A011" w14:textId="57B0B14A" w:rsidR="00F95C19" w:rsidRDefault="00F95C19" w:rsidP="00832EB2">
            <w:pPr>
              <w:spacing w:after="0" w:line="240" w:lineRule="auto"/>
              <w:jc w:val="both"/>
              <w:textAlignment w:val="baseline"/>
              <w:rPr>
                <w:rFonts w:ascii="Calibri Light" w:hAnsi="Calibri Light" w:cs="Calibri Light"/>
                <w:color w:val="000000"/>
              </w:rPr>
            </w:pPr>
          </w:p>
          <w:p w14:paraId="308E570D" w14:textId="2397F728" w:rsidR="00F95C19" w:rsidRDefault="00F95C19" w:rsidP="00832EB2">
            <w:pPr>
              <w:spacing w:after="0" w:line="240" w:lineRule="auto"/>
              <w:jc w:val="both"/>
              <w:textAlignment w:val="baseline"/>
              <w:rPr>
                <w:rFonts w:ascii="Calibri Light" w:hAnsi="Calibri Light" w:cs="Calibri Light"/>
                <w:color w:val="000000"/>
              </w:rPr>
            </w:pPr>
          </w:p>
          <w:p w14:paraId="17F1703B" w14:textId="44307635" w:rsidR="00F95C19" w:rsidRDefault="00F95C19" w:rsidP="00832EB2">
            <w:pPr>
              <w:spacing w:after="0" w:line="240" w:lineRule="auto"/>
              <w:jc w:val="both"/>
              <w:textAlignment w:val="baseline"/>
              <w:rPr>
                <w:rFonts w:ascii="Calibri Light" w:hAnsi="Calibri Light" w:cs="Calibri Light"/>
                <w:color w:val="000000"/>
              </w:rPr>
            </w:pPr>
          </w:p>
          <w:p w14:paraId="1233A86C" w14:textId="77777777" w:rsidR="00F95C19" w:rsidRPr="00271594" w:rsidRDefault="00F95C19" w:rsidP="00832EB2">
            <w:pPr>
              <w:spacing w:after="0" w:line="240" w:lineRule="auto"/>
              <w:jc w:val="both"/>
              <w:textAlignment w:val="baseline"/>
              <w:rPr>
                <w:rFonts w:ascii="Calibri Light" w:hAnsi="Calibri Light" w:cs="Calibri Light"/>
                <w:color w:val="000000"/>
              </w:rPr>
            </w:pPr>
          </w:p>
          <w:p w14:paraId="6715E2F2" w14:textId="77777777" w:rsidR="00F95C19" w:rsidRPr="00271594" w:rsidRDefault="00F95C19" w:rsidP="00832EB2">
            <w:pPr>
              <w:spacing w:after="0" w:line="240" w:lineRule="auto"/>
              <w:jc w:val="both"/>
              <w:textAlignment w:val="baseline"/>
              <w:rPr>
                <w:rFonts w:ascii="Calibri Light" w:hAnsi="Calibri Light" w:cs="Calibri Light"/>
              </w:rPr>
            </w:pPr>
          </w:p>
        </w:tc>
      </w:tr>
    </w:tbl>
    <w:p w14:paraId="3D98AEB3" w14:textId="241D01D1" w:rsidR="00F95C19" w:rsidRPr="00F95C19" w:rsidRDefault="00F95C19" w:rsidP="00DA43A0"/>
    <w:p w14:paraId="75540E06" w14:textId="79301CA2" w:rsidR="0088797D" w:rsidRDefault="0088797D" w:rsidP="00324381"/>
    <w:p w14:paraId="45C75E13" w14:textId="173C4AB5" w:rsidR="0088797D" w:rsidRDefault="0088797D" w:rsidP="00324381"/>
    <w:p w14:paraId="7F0AC842" w14:textId="13344832" w:rsidR="0088797D" w:rsidRDefault="0088797D" w:rsidP="00324381"/>
    <w:p w14:paraId="57C25119" w14:textId="01BCB42F" w:rsidR="0088797D" w:rsidRDefault="0088797D" w:rsidP="00324381"/>
    <w:p w14:paraId="3FA6A333" w14:textId="33A96AE2" w:rsidR="0088797D" w:rsidRDefault="0088797D" w:rsidP="00324381"/>
    <w:p w14:paraId="05763EE4" w14:textId="77777777" w:rsidR="0088797D" w:rsidRDefault="0088797D" w:rsidP="00324381"/>
    <w:p w14:paraId="23A155F0" w14:textId="77777777" w:rsidR="009B7B2C" w:rsidRPr="00324381" w:rsidRDefault="009B7B2C" w:rsidP="00324381"/>
    <w:p w14:paraId="5BA57697" w14:textId="26C4D1F4" w:rsidR="003E4BBD" w:rsidRPr="00001B1E" w:rsidRDefault="006D4224" w:rsidP="0088797D">
      <w:pPr>
        <w:pStyle w:val="Heading2"/>
      </w:pPr>
      <w:bookmarkStart w:id="45" w:name="_Hlk158884661"/>
      <w:bookmarkStart w:id="46" w:name="_Toc191545033"/>
      <w:bookmarkStart w:id="47" w:name="_Toc191545102"/>
      <w:r w:rsidRPr="00001B1E">
        <w:lastRenderedPageBreak/>
        <w:t xml:space="preserve">Declaration </w:t>
      </w:r>
      <w:bookmarkEnd w:id="45"/>
      <w:r w:rsidR="005C7C00">
        <w:t>-</w:t>
      </w:r>
      <w:bookmarkEnd w:id="46"/>
      <w:bookmarkEnd w:id="47"/>
      <w:r w:rsidR="005C7C00">
        <w:t xml:space="preserve"> </w:t>
      </w:r>
    </w:p>
    <w:p w14:paraId="1860750E" w14:textId="17C2BCB8" w:rsidR="008070B1" w:rsidRPr="009B0524" w:rsidRDefault="00664DFC" w:rsidP="009B0524">
      <w:pPr>
        <w:tabs>
          <w:tab w:val="left" w:pos="1134"/>
        </w:tabs>
        <w:spacing w:after="120" w:line="276" w:lineRule="auto"/>
        <w:jc w:val="both"/>
        <w:rPr>
          <w:rFonts w:asciiTheme="majorHAnsi" w:eastAsia="Arial" w:hAnsiTheme="majorHAnsi" w:cstheme="majorHAnsi"/>
          <w:i/>
          <w:color w:val="002060"/>
        </w:rPr>
      </w:pPr>
      <w:r w:rsidRPr="000E7F5C">
        <w:rPr>
          <w:rFonts w:asciiTheme="majorHAnsi" w:hAnsiTheme="majorHAnsi" w:cstheme="majorHAnsi"/>
          <w:i/>
          <w:color w:val="002060"/>
        </w:rPr>
        <w:t xml:space="preserve">The Applicant is requested to </w:t>
      </w:r>
      <w:r w:rsidR="00EF1B1B" w:rsidRPr="000E7F5C">
        <w:rPr>
          <w:rFonts w:asciiTheme="majorHAnsi" w:hAnsiTheme="majorHAnsi" w:cstheme="majorHAnsi"/>
          <w:i/>
          <w:color w:val="002060"/>
        </w:rPr>
        <w:t xml:space="preserve">read through the below statements </w:t>
      </w:r>
      <w:r w:rsidR="00BD214B" w:rsidRPr="000E7F5C">
        <w:rPr>
          <w:rFonts w:asciiTheme="majorHAnsi" w:hAnsiTheme="majorHAnsi" w:cstheme="majorHAnsi"/>
          <w:i/>
          <w:color w:val="002060"/>
        </w:rPr>
        <w:t>and</w:t>
      </w:r>
      <w:r w:rsidR="009165ED" w:rsidRPr="000E7F5C">
        <w:rPr>
          <w:rFonts w:asciiTheme="majorHAnsi" w:hAnsiTheme="majorHAnsi" w:cstheme="majorHAnsi"/>
          <w:i/>
          <w:color w:val="002060"/>
        </w:rPr>
        <w:t xml:space="preserve"> confirm that the Applicant will abide with </w:t>
      </w:r>
      <w:r w:rsidR="009165ED" w:rsidRPr="003C014D">
        <w:rPr>
          <w:rFonts w:ascii="Calibri Light" w:hAnsi="Calibri Light" w:cs="Calibri Light"/>
          <w:i/>
          <w:color w:val="002060"/>
        </w:rPr>
        <w:t xml:space="preserve">the stipulated </w:t>
      </w:r>
      <w:r w:rsidR="0087522B" w:rsidRPr="003C014D">
        <w:rPr>
          <w:rFonts w:ascii="Calibri Light" w:hAnsi="Calibri Light" w:cs="Calibri Light"/>
          <w:i/>
          <w:color w:val="002060"/>
        </w:rPr>
        <w:t xml:space="preserve">declarations. </w:t>
      </w:r>
      <w:r w:rsidRPr="003C014D">
        <w:rPr>
          <w:rFonts w:ascii="Calibri Light" w:hAnsi="Calibri Light" w:cs="Calibri Light"/>
          <w:i/>
          <w:color w:val="002060"/>
        </w:rPr>
        <w:t xml:space="preserve">If the information is found to be false or deliberately misleading, any EU Funds awarded may be withdrawn and any funds paid may be recovered from the Applicant completing this </w:t>
      </w:r>
      <w:r w:rsidR="00A35D4B" w:rsidRPr="003C014D">
        <w:rPr>
          <w:rFonts w:ascii="Calibri Light" w:hAnsi="Calibri Light" w:cs="Calibri Light"/>
          <w:i/>
          <w:color w:val="002060"/>
        </w:rPr>
        <w:t xml:space="preserve">form. </w:t>
      </w:r>
    </w:p>
    <w:tbl>
      <w:tblPr>
        <w:tblStyle w:val="TableGrid"/>
        <w:tblW w:w="9067" w:type="dxa"/>
        <w:tblLook w:val="04A0" w:firstRow="1" w:lastRow="0" w:firstColumn="1" w:lastColumn="0" w:noHBand="0" w:noVBand="1"/>
      </w:tblPr>
      <w:tblGrid>
        <w:gridCol w:w="7933"/>
        <w:gridCol w:w="1134"/>
      </w:tblGrid>
      <w:tr w:rsidR="006D4224" w:rsidRPr="00ED1081" w14:paraId="3622F9FA" w14:textId="77777777" w:rsidTr="000B34B1">
        <w:tc>
          <w:tcPr>
            <w:tcW w:w="7933" w:type="dxa"/>
            <w:shd w:val="clear" w:color="auto" w:fill="FFFFFF" w:themeFill="background1"/>
          </w:tcPr>
          <w:p w14:paraId="658FAF68" w14:textId="65373BFE" w:rsidR="006D4224" w:rsidRPr="000558B8" w:rsidRDefault="006D4224" w:rsidP="001045F3">
            <w:pPr>
              <w:spacing w:after="120"/>
              <w:jc w:val="both"/>
              <w:rPr>
                <w:rFonts w:ascii="Calibri Light" w:hAnsi="Calibri Light" w:cs="Calibri Light"/>
              </w:rPr>
            </w:pPr>
            <w:r w:rsidRPr="000558B8">
              <w:rPr>
                <w:rFonts w:ascii="Calibri Light" w:hAnsi="Calibri Light" w:cs="Calibri Light"/>
              </w:rPr>
              <w:t xml:space="preserve">We </w:t>
            </w:r>
            <w:r w:rsidRPr="000558B8">
              <w:rPr>
                <w:rFonts w:ascii="Calibri Light" w:eastAsia="Arial" w:hAnsi="Calibri Light" w:cs="Calibri Light"/>
                <w:color w:val="000000"/>
              </w:rPr>
              <w:t xml:space="preserve">declare that the entries in this Declaration form, the details in the whole </w:t>
            </w:r>
            <w:r w:rsidR="00A61B52" w:rsidRPr="000558B8">
              <w:rPr>
                <w:rFonts w:ascii="Calibri Light" w:eastAsia="Arial" w:hAnsi="Calibri Light" w:cs="Calibri Light"/>
                <w:color w:val="000000"/>
              </w:rPr>
              <w:t>Project Proposal</w:t>
            </w:r>
            <w:r w:rsidRPr="000558B8">
              <w:rPr>
                <w:rFonts w:ascii="Calibri Light" w:eastAsia="Arial" w:hAnsi="Calibri Light" w:cs="Calibri Light"/>
                <w:color w:val="000000"/>
              </w:rPr>
              <w:t xml:space="preserve"> which is being submitted and any other annexes enclosed are, to the best of </w:t>
            </w:r>
            <w:r w:rsidR="002D5C95" w:rsidRPr="000558B8">
              <w:rPr>
                <w:rFonts w:ascii="Calibri Light" w:eastAsia="Arial" w:hAnsi="Calibri Light" w:cs="Calibri Light"/>
                <w:color w:val="000000"/>
              </w:rPr>
              <w:t>our</w:t>
            </w:r>
            <w:r w:rsidRPr="000558B8">
              <w:rPr>
                <w:rFonts w:ascii="Calibri Light" w:eastAsia="Arial" w:hAnsi="Calibri Light" w:cs="Calibri Light"/>
                <w:color w:val="000000"/>
              </w:rPr>
              <w:t xml:space="preserve"> knowledge and belief, correct.</w:t>
            </w:r>
          </w:p>
        </w:tc>
        <w:tc>
          <w:tcPr>
            <w:tcW w:w="1134" w:type="dxa"/>
          </w:tcPr>
          <w:sdt>
            <w:sdtPr>
              <w:rPr>
                <w:rFonts w:ascii="Calibri Light" w:hAnsi="Calibri Light" w:cs="Calibri Light"/>
                <w:sz w:val="22"/>
                <w:szCs w:val="22"/>
              </w:rPr>
              <w:id w:val="504333521"/>
              <w14:checkbox>
                <w14:checked w14:val="0"/>
                <w14:checkedState w14:val="2612" w14:font="MS Gothic"/>
                <w14:uncheckedState w14:val="2610" w14:font="MS Gothic"/>
              </w14:checkbox>
            </w:sdtPr>
            <w:sdtContent>
              <w:p w14:paraId="54491BCC"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3BC3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4EF8D8A" w14:textId="77777777" w:rsidTr="000558B8">
        <w:trPr>
          <w:trHeight w:val="478"/>
        </w:trPr>
        <w:tc>
          <w:tcPr>
            <w:tcW w:w="7933" w:type="dxa"/>
            <w:shd w:val="clear" w:color="auto" w:fill="FFFFFF" w:themeFill="background1"/>
          </w:tcPr>
          <w:p w14:paraId="76DCC4D5" w14:textId="5F1E0A19"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Theme="minorHAnsi" w:hAnsi="Calibri Light" w:cs="Calibri Light"/>
                <w:lang w:eastAsia="en-US"/>
              </w:rPr>
              <w:t>We declare to have the explicit consent of all applicants on their participation and on the content of this proposal</w:t>
            </w:r>
            <w:r w:rsidR="00F737C9">
              <w:rPr>
                <w:rFonts w:ascii="Calibri Light" w:eastAsiaTheme="minorHAnsi" w:hAnsi="Calibri Light" w:cs="Calibri Light"/>
                <w:lang w:eastAsia="en-US"/>
              </w:rPr>
              <w:t xml:space="preserve"> </w:t>
            </w:r>
            <w:r w:rsidR="00F737C9" w:rsidRPr="00DA43A0">
              <w:rPr>
                <w:rFonts w:ascii="Calibri Light" w:eastAsiaTheme="minorHAnsi" w:hAnsi="Calibri Light" w:cs="Calibri Light"/>
                <w:i/>
                <w:iCs/>
                <w:lang w:eastAsia="en-US"/>
              </w:rPr>
              <w:t>(if applicable)</w:t>
            </w:r>
          </w:p>
        </w:tc>
        <w:tc>
          <w:tcPr>
            <w:tcW w:w="1134" w:type="dxa"/>
          </w:tcPr>
          <w:sdt>
            <w:sdtPr>
              <w:rPr>
                <w:rFonts w:ascii="Calibri Light" w:hAnsi="Calibri Light" w:cs="Calibri Light"/>
                <w:sz w:val="22"/>
                <w:szCs w:val="22"/>
              </w:rPr>
              <w:id w:val="16672448"/>
              <w14:checkbox>
                <w14:checked w14:val="0"/>
                <w14:checkedState w14:val="2612" w14:font="MS Gothic"/>
                <w14:uncheckedState w14:val="2610" w14:font="MS Gothic"/>
              </w14:checkbox>
            </w:sdtPr>
            <w:sdtContent>
              <w:p w14:paraId="3029F6D8" w14:textId="0CC78775"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13818C17" w14:textId="77777777" w:rsidTr="000558B8">
        <w:trPr>
          <w:trHeight w:val="647"/>
        </w:trPr>
        <w:tc>
          <w:tcPr>
            <w:tcW w:w="7933" w:type="dxa"/>
            <w:shd w:val="clear" w:color="auto" w:fill="FFFFFF" w:themeFill="background1"/>
          </w:tcPr>
          <w:p w14:paraId="0515D582" w14:textId="054FDEE5" w:rsidR="006D4224" w:rsidRPr="000558B8" w:rsidRDefault="006D4224" w:rsidP="001045F3">
            <w:pPr>
              <w:autoSpaceDE w:val="0"/>
              <w:autoSpaceDN w:val="0"/>
              <w:adjustRightInd w:val="0"/>
              <w:jc w:val="both"/>
              <w:rPr>
                <w:rFonts w:ascii="Calibri Light" w:eastAsia="Arial" w:hAnsi="Calibri Light" w:cs="Calibri Light"/>
                <w:color w:val="000000"/>
              </w:rPr>
            </w:pPr>
            <w:r w:rsidRPr="000558B8">
              <w:rPr>
                <w:rFonts w:ascii="Calibri Light" w:eastAsiaTheme="minorHAnsi" w:hAnsi="Calibri Light" w:cs="Calibri Light"/>
                <w:lang w:eastAsia="en-US"/>
              </w:rPr>
              <w:t xml:space="preserve">We </w:t>
            </w:r>
            <w:r w:rsidRPr="000558B8">
              <w:rPr>
                <w:rFonts w:ascii="Calibri Light" w:eastAsia="Arial" w:hAnsi="Calibri Light" w:cs="Calibri Light"/>
                <w:color w:val="000000" w:themeColor="text1"/>
              </w:rPr>
              <w:t>confirm that the status of operation is either ongoing</w:t>
            </w:r>
            <w:r w:rsidRPr="000558B8">
              <w:rPr>
                <w:rStyle w:val="FootnoteReference"/>
                <w:rFonts w:ascii="Calibri Light" w:eastAsia="Arial" w:hAnsi="Calibri Light" w:cs="Calibri Light"/>
                <w:color w:val="000000" w:themeColor="text1"/>
                <w:sz w:val="20"/>
                <w:szCs w:val="20"/>
                <w:vertAlign w:val="superscript"/>
              </w:rPr>
              <w:footnoteReference w:id="8"/>
            </w:r>
            <w:r w:rsidRPr="000558B8">
              <w:rPr>
                <w:rFonts w:ascii="Calibri Light" w:eastAsia="Arial" w:hAnsi="Calibri Light" w:cs="Calibri Light"/>
                <w:color w:val="000000" w:themeColor="text1"/>
                <w:vertAlign w:val="superscript"/>
              </w:rPr>
              <w:t xml:space="preserve"> </w:t>
            </w:r>
            <w:r w:rsidRPr="000558B8">
              <w:rPr>
                <w:rFonts w:ascii="Calibri Light" w:eastAsia="Arial" w:hAnsi="Calibri Light" w:cs="Calibri Light"/>
                <w:color w:val="000000" w:themeColor="text1"/>
              </w:rPr>
              <w:t>or has not yet started as per Article 63 of Regulation (EU) 2021/1060, unless otherwise allowed by the specific regulation.</w:t>
            </w:r>
          </w:p>
          <w:p w14:paraId="31AC7EB2" w14:textId="77777777" w:rsidR="006D4224" w:rsidRPr="000558B8" w:rsidRDefault="006D4224" w:rsidP="001045F3">
            <w:pPr>
              <w:autoSpaceDE w:val="0"/>
              <w:autoSpaceDN w:val="0"/>
              <w:adjustRightInd w:val="0"/>
              <w:jc w:val="both"/>
              <w:rPr>
                <w:rFonts w:ascii="Calibri Light" w:eastAsia="Arial" w:hAnsi="Calibri Light" w:cs="Calibri Light"/>
                <w:b/>
                <w:color w:val="000000"/>
              </w:rPr>
            </w:pPr>
          </w:p>
        </w:tc>
        <w:tc>
          <w:tcPr>
            <w:tcW w:w="1134" w:type="dxa"/>
          </w:tcPr>
          <w:sdt>
            <w:sdtPr>
              <w:rPr>
                <w:rFonts w:ascii="Calibri Light" w:hAnsi="Calibri Light" w:cs="Calibri Light"/>
                <w:sz w:val="22"/>
                <w:szCs w:val="22"/>
              </w:rPr>
              <w:id w:val="-1256435097"/>
              <w14:checkbox>
                <w14:checked w14:val="0"/>
                <w14:checkedState w14:val="2612" w14:font="MS Gothic"/>
                <w14:uncheckedState w14:val="2610" w14:font="MS Gothic"/>
              </w14:checkbox>
            </w:sdtPr>
            <w:sdtContent>
              <w:p w14:paraId="2F456006" w14:textId="3C9DCCD3"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5A4BAA69" w14:textId="77777777" w:rsidTr="000B34B1">
        <w:tc>
          <w:tcPr>
            <w:tcW w:w="7933" w:type="dxa"/>
            <w:shd w:val="clear" w:color="auto" w:fill="FFFFFF" w:themeFill="background1"/>
          </w:tcPr>
          <w:p w14:paraId="6BE813E3"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 xml:space="preserve">We confirm that in the case where the proposed project has started before the submission of an </w:t>
            </w:r>
            <w:proofErr w:type="gramStart"/>
            <w:r w:rsidRPr="000558B8">
              <w:rPr>
                <w:rFonts w:ascii="Calibri Light" w:eastAsiaTheme="minorEastAsia" w:hAnsi="Calibri Light" w:cs="Calibri Light"/>
                <w:lang w:eastAsia="en-US"/>
              </w:rPr>
              <w:t>Application</w:t>
            </w:r>
            <w:proofErr w:type="gramEnd"/>
            <w:r w:rsidRPr="000558B8">
              <w:rPr>
                <w:rFonts w:ascii="Calibri Light" w:eastAsiaTheme="minorEastAsia" w:hAnsi="Calibri Light" w:cs="Calibri Light"/>
                <w:lang w:eastAsia="en-US"/>
              </w:rPr>
              <w:t xml:space="preserve"> for funding to the Managing Authority, applicable law was complied with.</w:t>
            </w:r>
          </w:p>
          <w:p w14:paraId="414FDAE2"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19066254"/>
              <w14:checkbox>
                <w14:checked w14:val="0"/>
                <w14:checkedState w14:val="2612" w14:font="MS Gothic"/>
                <w14:uncheckedState w14:val="2610" w14:font="MS Gothic"/>
              </w14:checkbox>
            </w:sdtPr>
            <w:sdtContent>
              <w:p w14:paraId="4C8D0D7F" w14:textId="7427F98F"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0D5FDD2E" w14:textId="77777777" w:rsidTr="000B34B1">
        <w:tc>
          <w:tcPr>
            <w:tcW w:w="7933" w:type="dxa"/>
            <w:shd w:val="clear" w:color="auto" w:fill="FFFFFF" w:themeFill="background1"/>
          </w:tcPr>
          <w:p w14:paraId="23D55FDA"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654957607"/>
              <w14:checkbox>
                <w14:checked w14:val="0"/>
                <w14:checkedState w14:val="2612" w14:font="MS Gothic"/>
                <w14:uncheckedState w14:val="2610" w14:font="MS Gothic"/>
              </w14:checkbox>
            </w:sdtPr>
            <w:sdtContent>
              <w:p w14:paraId="46311C4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6515B8D0"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6F82C8A3" w14:textId="77777777" w:rsidTr="000B34B1">
        <w:tc>
          <w:tcPr>
            <w:tcW w:w="7933" w:type="dxa"/>
            <w:shd w:val="clear" w:color="auto" w:fill="FFFFFF" w:themeFill="background1"/>
          </w:tcPr>
          <w:p w14:paraId="31B4EA7B"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r w:rsidRPr="000558B8">
              <w:rPr>
                <w:rFonts w:ascii="Calibri Light" w:eastAsiaTheme="minorHAnsi" w:hAnsi="Calibri Light" w:cs="Calibri Light"/>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74158111"/>
              <w14:checkbox>
                <w14:checked w14:val="0"/>
                <w14:checkedState w14:val="2612" w14:font="MS Gothic"/>
                <w14:uncheckedState w14:val="2610" w14:font="MS Gothic"/>
              </w14:checkbox>
            </w:sdtPr>
            <w:sdtContent>
              <w:p w14:paraId="4405160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229FAAF"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00350307" w14:textId="77777777" w:rsidTr="005205D8">
        <w:trPr>
          <w:trHeight w:val="365"/>
        </w:trPr>
        <w:tc>
          <w:tcPr>
            <w:tcW w:w="7933" w:type="dxa"/>
            <w:shd w:val="clear" w:color="auto" w:fill="FFFFFF" w:themeFill="background1"/>
          </w:tcPr>
          <w:p w14:paraId="62E1F88C" w14:textId="74B55370" w:rsidR="006D4224" w:rsidRPr="000558B8" w:rsidRDefault="006D4224" w:rsidP="001045F3">
            <w:pPr>
              <w:autoSpaceDE w:val="0"/>
              <w:autoSpaceDN w:val="0"/>
              <w:adjustRightInd w:val="0"/>
              <w:jc w:val="both"/>
              <w:rPr>
                <w:rFonts w:ascii="Calibri Light" w:eastAsia="Arial" w:hAnsi="Calibri Light" w:cs="Calibri Light"/>
                <w:b/>
                <w:color w:val="000000"/>
              </w:rPr>
            </w:pPr>
            <w:r w:rsidRPr="000558B8">
              <w:rPr>
                <w:rFonts w:ascii="Calibri Light" w:eastAsiaTheme="minorHAnsi" w:hAnsi="Calibri Light" w:cs="Calibri Light"/>
                <w:color w:val="000000"/>
                <w:lang w:eastAsia="en-US"/>
              </w:rPr>
              <w:t>We declare</w:t>
            </w:r>
            <w:r w:rsidR="004A46AE" w:rsidRPr="000558B8">
              <w:rPr>
                <w:rFonts w:ascii="Calibri Light" w:eastAsiaTheme="minorHAnsi" w:hAnsi="Calibri Light" w:cs="Calibri Light"/>
                <w:color w:val="000000"/>
                <w:lang w:eastAsia="en-US"/>
              </w:rPr>
              <w:t xml:space="preserve"> </w:t>
            </w:r>
            <w:r w:rsidRPr="000558B8">
              <w:rPr>
                <w:rFonts w:ascii="Calibri Light" w:eastAsiaTheme="minorEastAsia" w:hAnsi="Calibri Light" w:cs="Calibri Light"/>
                <w:color w:val="000000" w:themeColor="text1"/>
                <w:lang w:eastAsia="en-US"/>
              </w:rPr>
              <w:t>to be fully compliant with the eligibility criteria set out in the Call</w:t>
            </w:r>
            <w:r w:rsidR="005205D8" w:rsidRPr="000558B8">
              <w:rPr>
                <w:rFonts w:ascii="Calibri Light" w:eastAsiaTheme="minorEastAsia" w:hAnsi="Calibri Light" w:cs="Calibri Light"/>
                <w:color w:val="000000" w:themeColor="text1"/>
                <w:lang w:eastAsia="en-US"/>
              </w:rPr>
              <w:t xml:space="preserve">. </w:t>
            </w:r>
          </w:p>
        </w:tc>
        <w:tc>
          <w:tcPr>
            <w:tcW w:w="1134" w:type="dxa"/>
          </w:tcPr>
          <w:sdt>
            <w:sdtPr>
              <w:rPr>
                <w:rFonts w:ascii="Calibri Light" w:hAnsi="Calibri Light" w:cs="Calibri Light"/>
                <w:sz w:val="22"/>
                <w:szCs w:val="22"/>
              </w:rPr>
              <w:id w:val="-418706979"/>
              <w14:checkbox>
                <w14:checked w14:val="0"/>
                <w14:checkedState w14:val="2612" w14:font="MS Gothic"/>
                <w14:uncheckedState w14:val="2610" w14:font="MS Gothic"/>
              </w14:checkbox>
            </w:sdtPr>
            <w:sdtContent>
              <w:p w14:paraId="7F447477" w14:textId="58530B8B" w:rsidR="006D4224" w:rsidRPr="00ED1081" w:rsidRDefault="006D4224" w:rsidP="005205D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5205D8" w:rsidRPr="00ED1081" w14:paraId="68B98E69" w14:textId="77777777" w:rsidTr="000B34B1">
        <w:tc>
          <w:tcPr>
            <w:tcW w:w="7933" w:type="dxa"/>
            <w:shd w:val="clear" w:color="auto" w:fill="FFFFFF" w:themeFill="background1"/>
          </w:tcPr>
          <w:p w14:paraId="3A74E822" w14:textId="0BA5302C" w:rsidR="005205D8" w:rsidRPr="000558B8" w:rsidRDefault="005205D8" w:rsidP="001045F3">
            <w:pPr>
              <w:autoSpaceDE w:val="0"/>
              <w:autoSpaceDN w:val="0"/>
              <w:adjustRightInd w:val="0"/>
              <w:jc w:val="both"/>
              <w:rPr>
                <w:rFonts w:ascii="Calibri Light" w:eastAsiaTheme="minorHAnsi" w:hAnsi="Calibri Light" w:cs="Calibri Light"/>
                <w:color w:val="000000"/>
                <w:lang w:eastAsia="en-US"/>
              </w:rPr>
            </w:pPr>
            <w:r w:rsidRPr="000558B8">
              <w:rPr>
                <w:rFonts w:ascii="Calibri Light" w:eastAsiaTheme="minorHAnsi" w:hAnsi="Calibri Light" w:cs="Calibri Light"/>
                <w:color w:val="000000"/>
                <w:lang w:eastAsia="en-US"/>
              </w:rPr>
              <w:t xml:space="preserve">We declare to have the financial and operational capacity to implement the proposed project. </w:t>
            </w:r>
          </w:p>
        </w:tc>
        <w:tc>
          <w:tcPr>
            <w:tcW w:w="1134" w:type="dxa"/>
          </w:tcPr>
          <w:sdt>
            <w:sdtPr>
              <w:rPr>
                <w:rFonts w:ascii="Calibri Light" w:hAnsi="Calibri Light" w:cs="Calibri Light"/>
                <w:sz w:val="22"/>
                <w:szCs w:val="22"/>
              </w:rPr>
              <w:id w:val="1449738724"/>
              <w14:checkbox>
                <w14:checked w14:val="0"/>
                <w14:checkedState w14:val="2612" w14:font="MS Gothic"/>
                <w14:uncheckedState w14:val="2610" w14:font="MS Gothic"/>
              </w14:checkbox>
            </w:sdtPr>
            <w:sdtContent>
              <w:p w14:paraId="31FA41C2" w14:textId="22889EEE" w:rsidR="005205D8" w:rsidRPr="00ED1081" w:rsidRDefault="006D2085" w:rsidP="006D2085">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3F2F25F0" w14:textId="77777777" w:rsidTr="000B34B1">
        <w:tc>
          <w:tcPr>
            <w:tcW w:w="7933" w:type="dxa"/>
            <w:shd w:val="clear" w:color="auto" w:fill="FFFFFF" w:themeFill="background1"/>
          </w:tcPr>
          <w:p w14:paraId="0CC1D885" w14:textId="298331F2"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 xml:space="preserve">We confirm that we are not aware of any reason why the project may not proceed or be </w:t>
            </w:r>
            <w:proofErr w:type="gramStart"/>
            <w:r w:rsidRPr="000558B8">
              <w:rPr>
                <w:rFonts w:ascii="Calibri Light" w:eastAsia="Arial" w:hAnsi="Calibri Light" w:cs="Calibri Light"/>
                <w:color w:val="000000" w:themeColor="text1"/>
              </w:rPr>
              <w:t>delayed</w:t>
            </w:r>
            <w:proofErr w:type="gramEnd"/>
            <w:r w:rsidRPr="000558B8">
              <w:rPr>
                <w:rFonts w:ascii="Calibri Light" w:eastAsia="Arial" w:hAnsi="Calibri Light" w:cs="Calibri Light"/>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558B8">
              <w:rPr>
                <w:rFonts w:ascii="Calibri Light" w:eastAsia="Arial" w:hAnsi="Calibri Light" w:cs="Calibri Light"/>
                <w:color w:val="000000" w:themeColor="text1"/>
              </w:rPr>
              <w:t xml:space="preserve">anaging </w:t>
            </w:r>
            <w:r w:rsidRPr="000558B8">
              <w:rPr>
                <w:rFonts w:ascii="Calibri Light" w:eastAsia="Arial" w:hAnsi="Calibri Light" w:cs="Calibri Light"/>
                <w:color w:val="000000" w:themeColor="text1"/>
              </w:rPr>
              <w:t>A</w:t>
            </w:r>
            <w:r w:rsidR="000C1F4B" w:rsidRPr="000558B8">
              <w:rPr>
                <w:rFonts w:ascii="Calibri Light" w:eastAsia="Arial" w:hAnsi="Calibri Light" w:cs="Calibri Light"/>
                <w:color w:val="000000" w:themeColor="text1"/>
              </w:rPr>
              <w:t>uthority</w:t>
            </w:r>
            <w:r w:rsidRPr="000558B8">
              <w:rPr>
                <w:rFonts w:ascii="Calibri Light" w:eastAsia="Arial" w:hAnsi="Calibri Light" w:cs="Calibri Light"/>
                <w:color w:val="000000" w:themeColor="text1"/>
              </w:rPr>
              <w:t xml:space="preserve"> and as described in any manuals and guidance provided by the M</w:t>
            </w:r>
            <w:r w:rsidR="000C1F4B" w:rsidRPr="000558B8">
              <w:rPr>
                <w:rFonts w:ascii="Calibri Light" w:eastAsia="Arial" w:hAnsi="Calibri Light" w:cs="Calibri Light"/>
                <w:color w:val="000000" w:themeColor="text1"/>
              </w:rPr>
              <w:t>anaging Authority</w:t>
            </w:r>
            <w:r w:rsidRPr="000558B8">
              <w:rPr>
                <w:rFonts w:ascii="Calibri Light" w:eastAsia="Arial" w:hAnsi="Calibri Light" w:cs="Calibri Light"/>
                <w:color w:val="000000" w:themeColor="text1"/>
              </w:rPr>
              <w:t>/other stakeholders, as applicable.</w:t>
            </w:r>
          </w:p>
        </w:tc>
        <w:tc>
          <w:tcPr>
            <w:tcW w:w="1134" w:type="dxa"/>
          </w:tcPr>
          <w:sdt>
            <w:sdtPr>
              <w:rPr>
                <w:rFonts w:ascii="Calibri Light" w:hAnsi="Calibri Light" w:cs="Calibri Light"/>
                <w:sz w:val="22"/>
                <w:szCs w:val="22"/>
              </w:rPr>
              <w:id w:val="151497746"/>
              <w14:checkbox>
                <w14:checked w14:val="0"/>
                <w14:checkedState w14:val="2612" w14:font="MS Gothic"/>
                <w14:uncheckedState w14:val="2610" w14:font="MS Gothic"/>
              </w14:checkbox>
            </w:sdtPr>
            <w:sdtContent>
              <w:p w14:paraId="039C29E8"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90064FE"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7F9CDFA" w14:textId="77777777" w:rsidTr="000B34B1">
        <w:tc>
          <w:tcPr>
            <w:tcW w:w="7933" w:type="dxa"/>
            <w:shd w:val="clear" w:color="auto" w:fill="FFFFFF" w:themeFill="background1"/>
          </w:tcPr>
          <w:p w14:paraId="0ECF4DF2" w14:textId="77777777"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declare that this project</w:t>
            </w:r>
            <w:r w:rsidRPr="000558B8">
              <w:rPr>
                <w:rFonts w:ascii="Calibri Light" w:eastAsia="Arial" w:hAnsi="Calibri Light" w:cs="Calibri Light"/>
                <w:color w:val="000000" w:themeColor="text1"/>
                <w:lang w:val="mt-MT"/>
              </w:rPr>
              <w:t xml:space="preserve"> and </w:t>
            </w:r>
            <w:proofErr w:type="spellStart"/>
            <w:r w:rsidRPr="000558B8">
              <w:rPr>
                <w:rFonts w:ascii="Calibri Light" w:eastAsia="Arial" w:hAnsi="Calibri Light" w:cs="Calibri Light"/>
                <w:color w:val="000000" w:themeColor="text1"/>
                <w:lang w:val="mt-MT"/>
              </w:rPr>
              <w:t>any</w:t>
            </w:r>
            <w:proofErr w:type="spellEnd"/>
            <w:r w:rsidRPr="000558B8">
              <w:rPr>
                <w:rFonts w:ascii="Calibri Light" w:eastAsia="Arial" w:hAnsi="Calibri Light" w:cs="Calibri Light"/>
                <w:color w:val="000000" w:themeColor="text1"/>
                <w:lang w:val="mt-MT"/>
              </w:rPr>
              <w:t xml:space="preserve"> of </w:t>
            </w:r>
            <w:proofErr w:type="spellStart"/>
            <w:r w:rsidRPr="000558B8">
              <w:rPr>
                <w:rFonts w:ascii="Calibri Light" w:eastAsia="Arial" w:hAnsi="Calibri Light" w:cs="Calibri Light"/>
                <w:color w:val="000000" w:themeColor="text1"/>
                <w:lang w:val="mt-MT"/>
              </w:rPr>
              <w:t>its</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components</w:t>
            </w:r>
            <w:proofErr w:type="spellEnd"/>
            <w:r w:rsidRPr="000558B8">
              <w:rPr>
                <w:rFonts w:ascii="Calibri Light" w:eastAsia="Arial" w:hAnsi="Calibri Light" w:cs="Calibri Light"/>
                <w:color w:val="000000" w:themeColor="text1"/>
              </w:rPr>
              <w:t xml:space="preserve">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tcPr>
          <w:sdt>
            <w:sdtPr>
              <w:rPr>
                <w:rFonts w:ascii="Calibri Light" w:hAnsi="Calibri Light" w:cs="Calibri Light"/>
                <w:sz w:val="22"/>
                <w:szCs w:val="22"/>
              </w:rPr>
              <w:id w:val="-403385172"/>
              <w14:checkbox>
                <w14:checked w14:val="0"/>
                <w14:checkedState w14:val="2612" w14:font="MS Gothic"/>
                <w14:uncheckedState w14:val="2610" w14:font="MS Gothic"/>
              </w14:checkbox>
            </w:sdtPr>
            <w:sdtContent>
              <w:p w14:paraId="41EDE3A7"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E435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478D27C1" w14:textId="77777777" w:rsidTr="000B34B1">
        <w:tc>
          <w:tcPr>
            <w:tcW w:w="7933" w:type="dxa"/>
            <w:shd w:val="clear" w:color="auto" w:fill="FFFFFF" w:themeFill="background1"/>
          </w:tcPr>
          <w:p w14:paraId="255FCB16" w14:textId="44541C43" w:rsidR="006D4224" w:rsidRPr="000558B8" w:rsidRDefault="006D4224" w:rsidP="001045F3">
            <w:pPr>
              <w:spacing w:after="199"/>
              <w:jc w:val="both"/>
              <w:rPr>
                <w:rFonts w:ascii="Calibri Light" w:eastAsia="Arial" w:hAnsi="Calibri Light" w:cs="Calibri Light"/>
                <w:color w:val="000000"/>
                <w:highlight w:val="yellow"/>
              </w:rPr>
            </w:pPr>
            <w:r w:rsidRPr="000558B8">
              <w:rPr>
                <w:rFonts w:ascii="Calibri Light" w:eastAsia="Arial" w:hAnsi="Calibri Light" w:cs="Calibri Light"/>
                <w:color w:val="000000"/>
              </w:rPr>
              <w:t xml:space="preserve">We declare that the Applicant and/or project partners are not in an exclusion situation in accordance with Art 136(1) and Art 141(1) of 2018/1046 Financial </w:t>
            </w:r>
            <w:r w:rsidR="00BB0DAA">
              <w:rPr>
                <w:rFonts w:ascii="Calibri Light" w:eastAsia="Arial" w:hAnsi="Calibri Light" w:cs="Calibri Light"/>
                <w:color w:val="000000"/>
              </w:rPr>
              <w:t>R</w:t>
            </w:r>
            <w:r w:rsidRPr="000558B8">
              <w:rPr>
                <w:rFonts w:ascii="Calibri Light" w:eastAsia="Arial" w:hAnsi="Calibri Light" w:cs="Calibri Light"/>
                <w:color w:val="000000"/>
              </w:rPr>
              <w:t>egulation and CPR Art</w:t>
            </w:r>
            <w:r w:rsidR="00BB0DAA" w:rsidRPr="000558B8">
              <w:rPr>
                <w:rFonts w:ascii="Calibri Light" w:eastAsia="Arial" w:hAnsi="Calibri Light" w:cs="Calibri Light"/>
                <w:color w:val="000000"/>
                <w:lang w:val="mt-MT"/>
              </w:rPr>
              <w:t>.</w:t>
            </w:r>
            <w:r w:rsidRPr="000558B8">
              <w:rPr>
                <w:rFonts w:ascii="Calibri Light" w:eastAsia="Arial" w:hAnsi="Calibri Light" w:cs="Calibri Light"/>
                <w:color w:val="000000"/>
              </w:rPr>
              <w:t xml:space="preserve"> 73 (2)(</w:t>
            </w:r>
            <w:proofErr w:type="spellStart"/>
            <w:r w:rsidRPr="000558B8">
              <w:rPr>
                <w:rFonts w:ascii="Calibri Light" w:eastAsia="Arial" w:hAnsi="Calibri Light" w:cs="Calibri Light"/>
                <w:color w:val="000000"/>
              </w:rPr>
              <w:t>i</w:t>
            </w:r>
            <w:proofErr w:type="spellEnd"/>
            <w:r w:rsidRPr="000558B8">
              <w:rPr>
                <w:rFonts w:ascii="Calibri Light" w:eastAsia="Arial" w:hAnsi="Calibri Light" w:cs="Calibri Light"/>
                <w:color w:val="000000"/>
              </w:rPr>
              <w:t>)</w:t>
            </w:r>
            <w:r w:rsidR="00607160" w:rsidRPr="000558B8">
              <w:rPr>
                <w:rFonts w:ascii="Calibri Light" w:eastAsia="Arial" w:hAnsi="Calibri Light" w:cs="Calibri Light"/>
                <w:color w:val="000000"/>
              </w:rPr>
              <w:t>.</w:t>
            </w:r>
          </w:p>
        </w:tc>
        <w:tc>
          <w:tcPr>
            <w:tcW w:w="1134" w:type="dxa"/>
          </w:tcPr>
          <w:sdt>
            <w:sdtPr>
              <w:rPr>
                <w:rFonts w:ascii="Calibri Light" w:hAnsi="Calibri Light" w:cs="Calibri Light"/>
                <w:sz w:val="22"/>
                <w:szCs w:val="22"/>
              </w:rPr>
              <w:id w:val="91296505"/>
              <w14:checkbox>
                <w14:checked w14:val="0"/>
                <w14:checkedState w14:val="2612" w14:font="MS Gothic"/>
                <w14:uncheckedState w14:val="2610" w14:font="MS Gothic"/>
              </w14:checkbox>
            </w:sdtPr>
            <w:sdtContent>
              <w:p w14:paraId="573C837D" w14:textId="7FD5BC6D" w:rsidR="006D4224" w:rsidRPr="00ED1081" w:rsidRDefault="006D4224" w:rsidP="00607160">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6627AF4E" w14:textId="77777777" w:rsidTr="000B34B1">
        <w:tc>
          <w:tcPr>
            <w:tcW w:w="7933" w:type="dxa"/>
            <w:shd w:val="clear" w:color="auto" w:fill="FFFFFF" w:themeFill="background1"/>
          </w:tcPr>
          <w:p w14:paraId="00F35162" w14:textId="784C46B5"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tcPr>
          <w:sdt>
            <w:sdtPr>
              <w:rPr>
                <w:rFonts w:ascii="Calibri Light" w:hAnsi="Calibri Light" w:cs="Calibri Light"/>
                <w:sz w:val="22"/>
                <w:szCs w:val="22"/>
              </w:rPr>
              <w:id w:val="-624696314"/>
              <w14:checkbox>
                <w14:checked w14:val="0"/>
                <w14:checkedState w14:val="2612" w14:font="MS Gothic"/>
                <w14:uncheckedState w14:val="2610" w14:font="MS Gothic"/>
              </w14:checkbox>
            </w:sdtPr>
            <w:sdtContent>
              <w:p w14:paraId="1185C704"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430909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3054C28D" w14:textId="77777777" w:rsidTr="000B34B1">
        <w:tc>
          <w:tcPr>
            <w:tcW w:w="7933" w:type="dxa"/>
            <w:shd w:val="clear" w:color="auto" w:fill="FFFFFF" w:themeFill="background1"/>
          </w:tcPr>
          <w:p w14:paraId="1B7D3F92" w14:textId="5FCC38BF"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Arial" w:hAnsi="Calibri Light" w:cs="Calibri Light"/>
                <w:color w:val="000000" w:themeColor="text1"/>
              </w:rPr>
              <w:t>We declare to abide to the durability clause enshrined in Art</w:t>
            </w:r>
            <w:r w:rsidR="00BB0DAA" w:rsidRPr="000558B8">
              <w:rPr>
                <w:rFonts w:ascii="Calibri Light" w:eastAsia="Arial" w:hAnsi="Calibri Light" w:cs="Calibri Light"/>
                <w:color w:val="000000" w:themeColor="text1"/>
                <w:lang w:val="mt-MT"/>
              </w:rPr>
              <w:t>.</w:t>
            </w:r>
            <w:r w:rsidRPr="000558B8">
              <w:rPr>
                <w:rFonts w:ascii="Calibri Light" w:eastAsia="Arial" w:hAnsi="Calibri Light" w:cs="Calibri Light"/>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tcPr>
          <w:sdt>
            <w:sdtPr>
              <w:rPr>
                <w:rFonts w:ascii="Calibri Light" w:hAnsi="Calibri Light" w:cs="Calibri Light"/>
                <w:sz w:val="22"/>
                <w:szCs w:val="22"/>
              </w:rPr>
              <w:id w:val="-1665457077"/>
              <w14:checkbox>
                <w14:checked w14:val="0"/>
                <w14:checkedState w14:val="2612" w14:font="MS Gothic"/>
                <w14:uncheckedState w14:val="2610" w14:font="MS Gothic"/>
              </w14:checkbox>
            </w:sdtPr>
            <w:sdtContent>
              <w:p w14:paraId="2EFC7DA9"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276D8A0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28751E7C" w14:textId="77777777" w:rsidTr="000B34B1">
        <w:tc>
          <w:tcPr>
            <w:tcW w:w="7933" w:type="dxa"/>
            <w:shd w:val="clear" w:color="auto" w:fill="FFFFFF" w:themeFill="background1"/>
          </w:tcPr>
          <w:p w14:paraId="0E8D1AEF" w14:textId="6F928289" w:rsidR="006D4224" w:rsidRPr="000558B8" w:rsidRDefault="006D4224" w:rsidP="001045F3">
            <w:pPr>
              <w:spacing w:after="120"/>
              <w:jc w:val="both"/>
              <w:rPr>
                <w:rFonts w:ascii="Calibri Light" w:eastAsia="Arial" w:hAnsi="Calibri Light" w:cs="Calibri Light"/>
                <w:color w:val="000000"/>
              </w:rPr>
            </w:pPr>
            <w:r w:rsidRPr="000558B8">
              <w:rPr>
                <w:rFonts w:ascii="Calibri Light" w:eastAsia="Arial" w:hAnsi="Calibri Light" w:cs="Calibri Light"/>
                <w:color w:val="000000" w:themeColor="text1"/>
              </w:rPr>
              <w:t xml:space="preserve">We agree to allow the Managing Authority to access all data necessary to be able to carry out its duties in line with Regulation (EU) 2021/1060. Personal data transmitted to the Managing </w:t>
            </w:r>
            <w:r w:rsidRPr="000558B8">
              <w:rPr>
                <w:rFonts w:ascii="Calibri Light" w:eastAsia="Arial" w:hAnsi="Calibri Light" w:cs="Calibri Light"/>
                <w:color w:val="000000" w:themeColor="text1"/>
              </w:rPr>
              <w:lastRenderedPageBreak/>
              <w:t>Authority and any other stakeholders within the scope of implementation</w:t>
            </w:r>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monitoring</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evaulation</w:t>
            </w:r>
            <w:proofErr w:type="spellEnd"/>
            <w:r w:rsidRPr="000558B8">
              <w:rPr>
                <w:rFonts w:ascii="Calibri Light" w:eastAsia="Arial" w:hAnsi="Calibri Light" w:cs="Calibri Light"/>
                <w:color w:val="000000" w:themeColor="text1"/>
                <w:lang w:val="mt-MT"/>
              </w:rPr>
              <w:t xml:space="preserve"> and </w:t>
            </w:r>
            <w:proofErr w:type="spellStart"/>
            <w:r w:rsidRPr="000558B8">
              <w:rPr>
                <w:rFonts w:ascii="Calibri Light" w:eastAsia="Arial" w:hAnsi="Calibri Light" w:cs="Calibri Light"/>
                <w:color w:val="000000" w:themeColor="text1"/>
                <w:lang w:val="mt-MT"/>
              </w:rPr>
              <w:t>visibility</w:t>
            </w:r>
            <w:proofErr w:type="spellEnd"/>
            <w:r w:rsidRPr="000558B8">
              <w:rPr>
                <w:rFonts w:ascii="Calibri Light" w:eastAsia="Arial" w:hAnsi="Calibri Light" w:cs="Calibri Light"/>
                <w:color w:val="000000" w:themeColor="text1"/>
                <w:lang w:val="mt-MT"/>
              </w:rPr>
              <w:t>/</w:t>
            </w:r>
            <w:proofErr w:type="spellStart"/>
            <w:r w:rsidRPr="000558B8">
              <w:rPr>
                <w:rFonts w:ascii="Calibri Light" w:eastAsia="Arial" w:hAnsi="Calibri Light" w:cs="Calibri Light"/>
                <w:color w:val="000000" w:themeColor="text1"/>
                <w:lang w:val="mt-MT"/>
              </w:rPr>
              <w:t>communication</w:t>
            </w:r>
            <w:proofErr w:type="spellEnd"/>
            <w:r w:rsidRPr="000558B8">
              <w:rPr>
                <w:rFonts w:ascii="Calibri Light" w:eastAsia="Arial" w:hAnsi="Calibri Light" w:cs="Calibri Light"/>
                <w:color w:val="000000" w:themeColor="text1"/>
              </w:rPr>
              <w:t xml:space="preserve"> requirements for projects being co-financed by </w:t>
            </w:r>
            <w:proofErr w:type="spellStart"/>
            <w:r w:rsidRPr="000558B8">
              <w:rPr>
                <w:rFonts w:ascii="Calibri Light" w:eastAsia="Arial" w:hAnsi="Calibri Light" w:cs="Calibri Light"/>
                <w:color w:val="000000" w:themeColor="text1"/>
                <w:lang w:val="mt-MT"/>
              </w:rPr>
              <w:t>the</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respective</w:t>
            </w:r>
            <w:proofErr w:type="spellEnd"/>
            <w:r w:rsidRPr="000558B8">
              <w:rPr>
                <w:rFonts w:ascii="Calibri Light" w:eastAsia="Arial" w:hAnsi="Calibri Light" w:cs="Calibri Light"/>
                <w:color w:val="000000" w:themeColor="text1"/>
                <w:lang w:val="mt-MT"/>
              </w:rPr>
              <w:t xml:space="preserve"> EU </w:t>
            </w:r>
            <w:proofErr w:type="spellStart"/>
            <w:r w:rsidRPr="000558B8">
              <w:rPr>
                <w:rFonts w:ascii="Calibri Light" w:eastAsia="Arial" w:hAnsi="Calibri Light" w:cs="Calibri Light"/>
                <w:color w:val="000000" w:themeColor="text1"/>
                <w:lang w:val="mt-MT"/>
              </w:rPr>
              <w:t>fund</w:t>
            </w:r>
            <w:proofErr w:type="spellEnd"/>
            <w:r w:rsidRPr="000558B8">
              <w:rPr>
                <w:rFonts w:ascii="Calibri Light" w:eastAsia="Arial" w:hAnsi="Calibri Light" w:cs="Calibri Light"/>
                <w:color w:val="000000" w:themeColor="text1"/>
              </w:rPr>
              <w:t xml:space="preserve"> is processed, in accordance with the General Data Protection Regulation (EU) 2016/679 and any subsequent amendments.</w:t>
            </w:r>
          </w:p>
        </w:tc>
        <w:tc>
          <w:tcPr>
            <w:tcW w:w="1134" w:type="dxa"/>
          </w:tcPr>
          <w:sdt>
            <w:sdtPr>
              <w:rPr>
                <w:rFonts w:ascii="Calibri Light" w:hAnsi="Calibri Light" w:cs="Calibri Light"/>
                <w:sz w:val="22"/>
                <w:szCs w:val="22"/>
              </w:rPr>
              <w:id w:val="829641266"/>
              <w14:checkbox>
                <w14:checked w14:val="0"/>
                <w14:checkedState w14:val="2612" w14:font="MS Gothic"/>
                <w14:uncheckedState w14:val="2610" w14:font="MS Gothic"/>
              </w14:checkbox>
            </w:sdtPr>
            <w:sdtContent>
              <w:p w14:paraId="564EE9DC" w14:textId="2B8E0DE0" w:rsidR="006D4224" w:rsidRPr="00ED1081" w:rsidRDefault="008863D3" w:rsidP="000B34B1">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p w14:paraId="2C6E8F1D" w14:textId="77777777" w:rsidR="006D4224" w:rsidRPr="00ED1081" w:rsidRDefault="006D4224" w:rsidP="000B34B1">
            <w:pPr>
              <w:spacing w:after="120"/>
              <w:jc w:val="center"/>
              <w:rPr>
                <w:rFonts w:ascii="Calibri Light" w:hAnsi="Calibri Light" w:cs="Calibri Light"/>
                <w:sz w:val="22"/>
                <w:szCs w:val="22"/>
              </w:rPr>
            </w:pPr>
          </w:p>
        </w:tc>
      </w:tr>
      <w:tr w:rsidR="005242CE" w:rsidRPr="00ED1081" w14:paraId="3E44256C" w14:textId="77777777" w:rsidTr="000B34B1">
        <w:tc>
          <w:tcPr>
            <w:tcW w:w="7933" w:type="dxa"/>
            <w:shd w:val="clear" w:color="auto" w:fill="FFFFFF" w:themeFill="background1"/>
          </w:tcPr>
          <w:p w14:paraId="157BCC2A" w14:textId="2932F94F" w:rsidR="005242CE" w:rsidRPr="000558B8" w:rsidRDefault="005242CE"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lastRenderedPageBreak/>
              <w:t xml:space="preserve">We declare that the </w:t>
            </w:r>
            <w:r w:rsidR="00DA539A">
              <w:rPr>
                <w:rFonts w:ascii="Calibri Light" w:eastAsia="Arial" w:hAnsi="Calibri Light" w:cs="Calibri Light"/>
                <w:color w:val="000000" w:themeColor="text1"/>
              </w:rPr>
              <w:t xml:space="preserve">proposed project </w:t>
            </w:r>
            <w:r w:rsidR="00240695">
              <w:rPr>
                <w:rFonts w:ascii="Calibri Light" w:eastAsia="Arial" w:hAnsi="Calibri Light" w:cs="Calibri Light"/>
                <w:color w:val="000000" w:themeColor="text1"/>
              </w:rPr>
              <w:t>is being/will be</w:t>
            </w:r>
            <w:r w:rsidR="00DA539A">
              <w:rPr>
                <w:rFonts w:ascii="Calibri Light" w:eastAsia="Arial" w:hAnsi="Calibri Light" w:cs="Calibri Light"/>
                <w:color w:val="000000" w:themeColor="text1"/>
              </w:rPr>
              <w:t xml:space="preserve"> implemented within the eligible territory</w:t>
            </w:r>
            <w:r w:rsidR="00240695">
              <w:rPr>
                <w:rFonts w:ascii="Calibri Light" w:eastAsia="Arial" w:hAnsi="Calibri Light" w:cs="Calibri Light"/>
                <w:color w:val="000000" w:themeColor="text1"/>
              </w:rPr>
              <w:t xml:space="preserve"> (Republic of Malta)</w:t>
            </w:r>
            <w:r w:rsidR="00DA539A">
              <w:rPr>
                <w:rFonts w:ascii="Calibri Light" w:eastAsia="Arial" w:hAnsi="Calibri Light" w:cs="Calibri Light"/>
                <w:color w:val="000000" w:themeColor="text1"/>
              </w:rPr>
              <w:t xml:space="preserve"> and its direct benefit  </w:t>
            </w:r>
          </w:p>
        </w:tc>
        <w:tc>
          <w:tcPr>
            <w:tcW w:w="1134" w:type="dxa"/>
          </w:tcPr>
          <w:sdt>
            <w:sdtPr>
              <w:rPr>
                <w:rFonts w:ascii="Calibri Light" w:hAnsi="Calibri Light" w:cs="Calibri Light"/>
                <w:sz w:val="22"/>
                <w:szCs w:val="22"/>
              </w:rPr>
              <w:id w:val="-1363665033"/>
              <w14:checkbox>
                <w14:checked w14:val="0"/>
                <w14:checkedState w14:val="2612" w14:font="MS Gothic"/>
                <w14:uncheckedState w14:val="2610" w14:font="MS Gothic"/>
              </w14:checkbox>
            </w:sdtPr>
            <w:sdtContent>
              <w:p w14:paraId="49543362" w14:textId="433B9EAE" w:rsidR="005242CE" w:rsidRDefault="005242CE" w:rsidP="005242CE">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FD6298" w:rsidRPr="00ED1081" w14:paraId="3C20F427" w14:textId="77777777" w:rsidTr="00645E92">
        <w:tc>
          <w:tcPr>
            <w:tcW w:w="7933" w:type="dxa"/>
            <w:shd w:val="clear" w:color="auto" w:fill="auto"/>
          </w:tcPr>
          <w:p w14:paraId="1E078BCB" w14:textId="028A480C" w:rsidR="00FD6298" w:rsidRPr="000558B8" w:rsidRDefault="009E532A"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the Applicant </w:t>
            </w:r>
            <w:r w:rsidR="00BF2225">
              <w:rPr>
                <w:rFonts w:ascii="Calibri Light" w:eastAsia="Arial" w:hAnsi="Calibri Light" w:cs="Calibri Light"/>
                <w:color w:val="000000" w:themeColor="text1"/>
              </w:rPr>
              <w:t>complies</w:t>
            </w:r>
            <w:r>
              <w:rPr>
                <w:rFonts w:ascii="Calibri Light" w:eastAsia="Arial" w:hAnsi="Calibri Light" w:cs="Calibri Light"/>
                <w:color w:val="000000" w:themeColor="text1"/>
              </w:rPr>
              <w:t xml:space="preserve"> </w:t>
            </w:r>
            <w:r w:rsidR="003324BA">
              <w:rPr>
                <w:rFonts w:ascii="Calibri Light" w:eastAsia="Arial" w:hAnsi="Calibri Light" w:cs="Calibri Light"/>
                <w:color w:val="000000" w:themeColor="text1"/>
              </w:rPr>
              <w:t xml:space="preserve">with the </w:t>
            </w:r>
            <w:r>
              <w:rPr>
                <w:rFonts w:ascii="Calibri Light" w:eastAsia="Arial" w:hAnsi="Calibri Light" w:cs="Calibri Light"/>
                <w:color w:val="000000" w:themeColor="text1"/>
              </w:rPr>
              <w:t xml:space="preserve">Common Fisheries Policy rules </w:t>
            </w:r>
          </w:p>
        </w:tc>
        <w:tc>
          <w:tcPr>
            <w:tcW w:w="1134" w:type="dxa"/>
          </w:tcPr>
          <w:sdt>
            <w:sdtPr>
              <w:rPr>
                <w:rFonts w:ascii="Calibri Light" w:hAnsi="Calibri Light" w:cs="Calibri Light"/>
              </w:rPr>
              <w:id w:val="1023829031"/>
              <w14:checkbox>
                <w14:checked w14:val="0"/>
                <w14:checkedState w14:val="2612" w14:font="MS Gothic"/>
                <w14:uncheckedState w14:val="2610" w14:font="MS Gothic"/>
              </w14:checkbox>
            </w:sdtPr>
            <w:sdtContent>
              <w:p w14:paraId="228AA677" w14:textId="01935E30" w:rsidR="00FD6298" w:rsidRPr="00F107DC" w:rsidRDefault="00F107DC" w:rsidP="00F107DC">
                <w:pPr>
                  <w:spacing w:after="120"/>
                  <w:jc w:val="center"/>
                  <w:rPr>
                    <w:rFonts w:ascii="Calibri Light" w:hAnsi="Calibri Light" w:cs="Calibri Light"/>
                  </w:rPr>
                </w:pPr>
                <w:r w:rsidRPr="00F107DC">
                  <w:rPr>
                    <w:rFonts w:ascii="MS Gothic" w:eastAsia="MS Gothic" w:hAnsi="MS Gothic" w:cs="Calibri Light" w:hint="eastAsia"/>
                  </w:rPr>
                  <w:t>☐</w:t>
                </w:r>
              </w:p>
            </w:sdtContent>
          </w:sdt>
        </w:tc>
      </w:tr>
      <w:tr w:rsidR="00645E92" w:rsidRPr="00ED1081" w14:paraId="1FEB2A7B" w14:textId="77777777" w:rsidTr="00645E92">
        <w:tc>
          <w:tcPr>
            <w:tcW w:w="7933" w:type="dxa"/>
            <w:shd w:val="clear" w:color="auto" w:fill="auto"/>
          </w:tcPr>
          <w:p w14:paraId="230FC4C4" w14:textId="1C4781B3" w:rsidR="00645E92" w:rsidRDefault="00645E92"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this project is in line with applicable criteria identified under Article 11 of the EMFAF Regulation (EU) No. 2021/1139 </w:t>
            </w:r>
            <w:r w:rsidR="008863D3">
              <w:rPr>
                <w:rFonts w:ascii="Calibri Light" w:eastAsia="Arial" w:hAnsi="Calibri Light" w:cs="Calibri Light"/>
                <w:color w:val="000000" w:themeColor="text1"/>
              </w:rPr>
              <w:t>and</w:t>
            </w:r>
            <w:r w:rsidR="00FD09BC">
              <w:rPr>
                <w:rFonts w:ascii="Calibri Light" w:eastAsia="Arial" w:hAnsi="Calibri Light" w:cs="Calibri Light"/>
                <w:color w:val="000000" w:themeColor="text1"/>
              </w:rPr>
              <w:t xml:space="preserve"> declare that</w:t>
            </w:r>
            <w:r w:rsidR="008863D3">
              <w:rPr>
                <w:rFonts w:ascii="Calibri Light" w:eastAsia="Arial" w:hAnsi="Calibri Light" w:cs="Calibri Light"/>
                <w:color w:val="000000" w:themeColor="text1"/>
              </w:rPr>
              <w:t xml:space="preserve"> no fraud under the European Maritime and Fisheries Fund (2014-2020) was committed by the undersigned</w:t>
            </w:r>
            <w:r w:rsidR="006215AD">
              <w:rPr>
                <w:rFonts w:ascii="Calibri Light" w:eastAsia="Arial" w:hAnsi="Calibri Light" w:cs="Calibri Light"/>
                <w:color w:val="000000" w:themeColor="text1"/>
              </w:rPr>
              <w:t xml:space="preserve">. Applications from operators that have committed serious infringements of the rules of the CFP are not admissible. </w:t>
            </w:r>
            <w:r w:rsidR="008863D3">
              <w:rPr>
                <w:rFonts w:ascii="Calibri Light" w:eastAsia="Arial" w:hAnsi="Calibri Light" w:cs="Calibri Light"/>
                <w:color w:val="000000" w:themeColor="text1"/>
              </w:rPr>
              <w:t xml:space="preserve"> </w:t>
            </w:r>
          </w:p>
        </w:tc>
        <w:tc>
          <w:tcPr>
            <w:tcW w:w="1134" w:type="dxa"/>
          </w:tcPr>
          <w:sdt>
            <w:sdtPr>
              <w:rPr>
                <w:rFonts w:ascii="Calibri Light" w:hAnsi="Calibri Light" w:cs="Calibri Light"/>
              </w:rPr>
              <w:id w:val="1132140747"/>
              <w14:checkbox>
                <w14:checked w14:val="0"/>
                <w14:checkedState w14:val="2612" w14:font="MS Gothic"/>
                <w14:uncheckedState w14:val="2610" w14:font="MS Gothic"/>
              </w14:checkbox>
            </w:sdtPr>
            <w:sdtContent>
              <w:p w14:paraId="2EFC4B8D" w14:textId="16E25E88" w:rsidR="00645E92" w:rsidRPr="00DA43A0" w:rsidRDefault="008863D3" w:rsidP="00DA43A0">
                <w:pPr>
                  <w:spacing w:after="120"/>
                  <w:jc w:val="center"/>
                  <w:rPr>
                    <w:rFonts w:ascii="Calibri Light" w:hAnsi="Calibri Light" w:cs="Calibri Light"/>
                  </w:rPr>
                </w:pPr>
                <w:r w:rsidRPr="00DA43A0">
                  <w:rPr>
                    <w:rFonts w:ascii="MS Gothic" w:eastAsia="MS Gothic" w:hAnsi="MS Gothic" w:cs="Calibri Light" w:hint="eastAsia"/>
                  </w:rPr>
                  <w:t>☐</w:t>
                </w:r>
              </w:p>
            </w:sdtContent>
          </w:sdt>
        </w:tc>
      </w:tr>
      <w:tr w:rsidR="006564D8" w:rsidRPr="00ED1081" w14:paraId="7BBC1B0A" w14:textId="77777777" w:rsidTr="000B34B1">
        <w:tc>
          <w:tcPr>
            <w:tcW w:w="7933" w:type="dxa"/>
            <w:shd w:val="clear" w:color="auto" w:fill="FFFFFF" w:themeFill="background1"/>
          </w:tcPr>
          <w:p w14:paraId="5289FCB0" w14:textId="4D512A71" w:rsidR="006564D8" w:rsidRDefault="006564D8"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We declare that this project does not fall under Article 13 of the EMFAF Regulation (EU) No. 2021/1139</w:t>
            </w:r>
          </w:p>
        </w:tc>
        <w:tc>
          <w:tcPr>
            <w:tcW w:w="1134" w:type="dxa"/>
          </w:tcPr>
          <w:sdt>
            <w:sdtPr>
              <w:rPr>
                <w:rFonts w:ascii="Calibri Light" w:hAnsi="Calibri Light" w:cs="Calibri Light"/>
                <w:sz w:val="22"/>
                <w:szCs w:val="22"/>
              </w:rPr>
              <w:id w:val="336193601"/>
              <w14:checkbox>
                <w14:checked w14:val="0"/>
                <w14:checkedState w14:val="2612" w14:font="MS Gothic"/>
                <w14:uncheckedState w14:val="2610" w14:font="MS Gothic"/>
              </w14:checkbox>
            </w:sdtPr>
            <w:sdtContent>
              <w:p w14:paraId="12AFC242" w14:textId="05DCAB13" w:rsidR="006564D8" w:rsidRDefault="0088797D" w:rsidP="006564D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3605C" w:rsidRPr="00ED1081" w14:paraId="3966274D" w14:textId="77777777" w:rsidTr="000B34B1">
        <w:tc>
          <w:tcPr>
            <w:tcW w:w="7933" w:type="dxa"/>
            <w:shd w:val="clear" w:color="auto" w:fill="FFFFFF" w:themeFill="background1"/>
          </w:tcPr>
          <w:p w14:paraId="16F8EA43" w14:textId="61A3F533" w:rsidR="0093605C" w:rsidRDefault="0093605C"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agree to give consent to the Managing Authority </w:t>
            </w:r>
            <w:r w:rsidR="00731D20">
              <w:rPr>
                <w:rFonts w:ascii="Calibri Light" w:eastAsia="Arial" w:hAnsi="Calibri Light" w:cs="Calibri Light"/>
                <w:color w:val="000000" w:themeColor="text1"/>
              </w:rPr>
              <w:t xml:space="preserve">to access the Applicant’s Employment History from </w:t>
            </w:r>
            <w:proofErr w:type="spellStart"/>
            <w:r w:rsidR="00731D20" w:rsidRPr="00DA43A0">
              <w:rPr>
                <w:rFonts w:ascii="Calibri Light" w:eastAsia="Arial" w:hAnsi="Calibri Light" w:cs="Calibri Light"/>
                <w:i/>
                <w:iCs/>
                <w:color w:val="000000" w:themeColor="text1"/>
              </w:rPr>
              <w:t>JobsPlus</w:t>
            </w:r>
            <w:proofErr w:type="spellEnd"/>
          </w:p>
        </w:tc>
        <w:tc>
          <w:tcPr>
            <w:tcW w:w="1134" w:type="dxa"/>
          </w:tcPr>
          <w:sdt>
            <w:sdtPr>
              <w:rPr>
                <w:rFonts w:ascii="Calibri Light" w:hAnsi="Calibri Light" w:cs="Calibri Light"/>
                <w:sz w:val="22"/>
                <w:szCs w:val="22"/>
              </w:rPr>
              <w:id w:val="-383333880"/>
              <w14:checkbox>
                <w14:checked w14:val="0"/>
                <w14:checkedState w14:val="2612" w14:font="MS Gothic"/>
                <w14:uncheckedState w14:val="2610" w14:font="MS Gothic"/>
              </w14:checkbox>
            </w:sdtPr>
            <w:sdtContent>
              <w:p w14:paraId="663FD1F2" w14:textId="1E9F0F40" w:rsidR="0093605C" w:rsidRDefault="0088797D" w:rsidP="0088797D">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731D20" w:rsidRPr="00ED1081" w14:paraId="48F16DED" w14:textId="77777777" w:rsidTr="000B34B1">
        <w:tc>
          <w:tcPr>
            <w:tcW w:w="7933" w:type="dxa"/>
            <w:shd w:val="clear" w:color="auto" w:fill="FFFFFF" w:themeFill="background1"/>
          </w:tcPr>
          <w:p w14:paraId="16B3E546" w14:textId="1C4BFF45" w:rsidR="00731D20" w:rsidRPr="009D5E54" w:rsidRDefault="00731D20" w:rsidP="001045F3">
            <w:pPr>
              <w:spacing w:after="120"/>
              <w:jc w:val="both"/>
              <w:rPr>
                <w:rFonts w:ascii="Calibri Light" w:eastAsia="Arial" w:hAnsi="Calibri Light" w:cs="Calibri Light"/>
                <w:color w:val="000000" w:themeColor="text1"/>
              </w:rPr>
            </w:pPr>
            <w:r w:rsidRPr="009D5E54">
              <w:rPr>
                <w:rFonts w:ascii="Calibri Light" w:eastAsia="Arial" w:hAnsi="Calibri Light" w:cs="Calibri Light"/>
                <w:color w:val="000000" w:themeColor="text1"/>
              </w:rPr>
              <w:t>We agree to give consent to the Managing Authority to confirm with the Department of Fisheries and Aquaculture that:</w:t>
            </w:r>
          </w:p>
          <w:p w14:paraId="6CEC2C8A" w14:textId="7158CEEC" w:rsidR="00731D20" w:rsidRPr="00DA43A0" w:rsidRDefault="00731D20" w:rsidP="00731D20">
            <w:pPr>
              <w:pStyle w:val="ListParagraph"/>
              <w:numPr>
                <w:ilvl w:val="0"/>
                <w:numId w:val="19"/>
              </w:numPr>
              <w:spacing w:after="120"/>
              <w:jc w:val="both"/>
              <w:rPr>
                <w:rFonts w:ascii="Calibri Light" w:eastAsia="Arial" w:hAnsi="Calibri Light" w:cs="Calibri Light"/>
                <w:color w:val="000000" w:themeColor="text1"/>
                <w:sz w:val="20"/>
                <w:szCs w:val="20"/>
              </w:rPr>
            </w:pPr>
            <w:r w:rsidRPr="00DA43A0">
              <w:rPr>
                <w:rFonts w:ascii="Calibri Light" w:eastAsia="Arial" w:hAnsi="Calibri Light" w:cs="Calibri Light"/>
                <w:color w:val="000000" w:themeColor="text1"/>
                <w:sz w:val="20"/>
                <w:szCs w:val="20"/>
              </w:rPr>
              <w:t xml:space="preserve">The fishing vessel/s concerned have carried out fishing activities for more than 60 days in the two calendar years preceding the year of submission of the application for </w:t>
            </w:r>
            <w:proofErr w:type="gramStart"/>
            <w:r w:rsidRPr="00DA43A0">
              <w:rPr>
                <w:rFonts w:ascii="Calibri Light" w:eastAsia="Arial" w:hAnsi="Calibri Light" w:cs="Calibri Light"/>
                <w:color w:val="000000" w:themeColor="text1"/>
                <w:sz w:val="20"/>
                <w:szCs w:val="20"/>
              </w:rPr>
              <w:t>support</w:t>
            </w:r>
            <w:r w:rsidR="009D5E54" w:rsidRPr="009D5E54">
              <w:rPr>
                <w:rFonts w:ascii="Calibri Light" w:eastAsia="Arial" w:hAnsi="Calibri Light" w:cs="Calibri Light"/>
                <w:color w:val="000000" w:themeColor="text1"/>
                <w:sz w:val="20"/>
                <w:szCs w:val="20"/>
              </w:rPr>
              <w:t>;</w:t>
            </w:r>
            <w:proofErr w:type="gramEnd"/>
          </w:p>
          <w:p w14:paraId="613FF8D2" w14:textId="6A4182AF" w:rsidR="00731D20" w:rsidRPr="009D5E54" w:rsidRDefault="00731D20" w:rsidP="00731D20">
            <w:pPr>
              <w:pStyle w:val="ListParagraph"/>
              <w:numPr>
                <w:ilvl w:val="0"/>
                <w:numId w:val="19"/>
              </w:numPr>
              <w:spacing w:after="120"/>
              <w:jc w:val="both"/>
              <w:rPr>
                <w:rFonts w:ascii="Calibri Light" w:eastAsia="Arial" w:hAnsi="Calibri Light" w:cs="Calibri Light"/>
                <w:color w:val="000000" w:themeColor="text1"/>
                <w:sz w:val="20"/>
                <w:szCs w:val="20"/>
              </w:rPr>
            </w:pPr>
            <w:r w:rsidRPr="00DA43A0">
              <w:rPr>
                <w:rFonts w:ascii="Calibri Light" w:eastAsia="Arial" w:hAnsi="Calibri Light" w:cs="Calibri Light"/>
                <w:color w:val="000000" w:themeColor="text1"/>
                <w:sz w:val="20"/>
                <w:szCs w:val="20"/>
              </w:rPr>
              <w:t xml:space="preserve">The </w:t>
            </w:r>
            <w:r w:rsidRPr="009D5E54">
              <w:rPr>
                <w:rFonts w:ascii="Calibri Light" w:eastAsia="Arial" w:hAnsi="Calibri Light" w:cs="Calibri Light"/>
                <w:color w:val="000000" w:themeColor="text1"/>
                <w:sz w:val="20"/>
                <w:szCs w:val="20"/>
              </w:rPr>
              <w:t>fishing vessel license does not have any penalty points assigned to it and that the operator concerned has not committed serious infringements</w:t>
            </w:r>
            <w:r w:rsidR="009D5E54" w:rsidRPr="009D5E54">
              <w:rPr>
                <w:rFonts w:ascii="Calibri Light" w:eastAsia="Arial" w:hAnsi="Calibri Light" w:cs="Calibri Light"/>
                <w:color w:val="000000" w:themeColor="text1"/>
                <w:sz w:val="20"/>
                <w:szCs w:val="20"/>
              </w:rPr>
              <w:t xml:space="preserve"> under Article 42 of Council Regulation (EC) No 1005/2008 or Article 90 of Regulation (EC) No 1224/2009 or under other legislation adopted by the European Parliament and the Council within the framework of the </w:t>
            </w:r>
            <w:proofErr w:type="gramStart"/>
            <w:r w:rsidR="009D5E54" w:rsidRPr="009D5E54">
              <w:rPr>
                <w:rFonts w:ascii="Calibri Light" w:eastAsia="Arial" w:hAnsi="Calibri Light" w:cs="Calibri Light"/>
                <w:color w:val="000000" w:themeColor="text1"/>
                <w:sz w:val="20"/>
                <w:szCs w:val="20"/>
              </w:rPr>
              <w:t>CFP;</w:t>
            </w:r>
            <w:proofErr w:type="gramEnd"/>
          </w:p>
          <w:p w14:paraId="4DFB555E" w14:textId="6EF1092A" w:rsidR="009D5E54" w:rsidRPr="009D5E54" w:rsidRDefault="00731D20" w:rsidP="009D5E54">
            <w:pPr>
              <w:pStyle w:val="ListParagraph"/>
              <w:numPr>
                <w:ilvl w:val="0"/>
                <w:numId w:val="19"/>
              </w:numPr>
              <w:spacing w:after="120"/>
              <w:jc w:val="both"/>
              <w:rPr>
                <w:rFonts w:ascii="Calibri Light" w:eastAsia="Arial" w:hAnsi="Calibri Light" w:cs="Calibri Light"/>
                <w:color w:val="000000" w:themeColor="text1"/>
                <w:sz w:val="20"/>
                <w:szCs w:val="20"/>
              </w:rPr>
            </w:pPr>
            <w:r w:rsidRPr="009D5E54">
              <w:rPr>
                <w:rFonts w:ascii="Calibri Light" w:eastAsia="Arial" w:hAnsi="Calibri Light" w:cs="Calibri Light"/>
                <w:color w:val="000000" w:themeColor="text1"/>
                <w:sz w:val="20"/>
                <w:szCs w:val="20"/>
              </w:rPr>
              <w:t>The operator concerned has not been involved in the operation, management or ownership of a fishing vessel included in the Union IUU vessel list</w:t>
            </w:r>
            <w:r w:rsidR="009D5E54" w:rsidRPr="009D5E54">
              <w:rPr>
                <w:rFonts w:ascii="Calibri Light" w:eastAsia="Arial" w:hAnsi="Calibri Light" w:cs="Calibri Light"/>
                <w:color w:val="000000" w:themeColor="text1"/>
                <w:sz w:val="20"/>
                <w:szCs w:val="20"/>
              </w:rPr>
              <w:t xml:space="preserve"> as set out in Article 40(3) of Regulation (EC) No 1005/2008, or of a vessel flying the flag of countries identified as non-cooperating third countries as set out in Article 33 of that </w:t>
            </w:r>
            <w:proofErr w:type="gramStart"/>
            <w:r w:rsidR="009D5E54" w:rsidRPr="009D5E54">
              <w:rPr>
                <w:rFonts w:ascii="Calibri Light" w:eastAsia="Arial" w:hAnsi="Calibri Light" w:cs="Calibri Light"/>
                <w:color w:val="000000" w:themeColor="text1"/>
                <w:sz w:val="20"/>
                <w:szCs w:val="20"/>
              </w:rPr>
              <w:t>Regulation;</w:t>
            </w:r>
            <w:proofErr w:type="gramEnd"/>
          </w:p>
          <w:p w14:paraId="05D4CEB7" w14:textId="77777777" w:rsidR="009D5E54" w:rsidRDefault="009D5E54" w:rsidP="009D5E54">
            <w:pPr>
              <w:pStyle w:val="ListParagraph"/>
              <w:numPr>
                <w:ilvl w:val="0"/>
                <w:numId w:val="19"/>
              </w:numPr>
              <w:spacing w:after="120"/>
              <w:jc w:val="both"/>
              <w:rPr>
                <w:rFonts w:ascii="Calibri Light" w:eastAsia="Arial" w:hAnsi="Calibri Light" w:cs="Calibri Light"/>
                <w:color w:val="000000" w:themeColor="text1"/>
                <w:sz w:val="20"/>
                <w:szCs w:val="20"/>
              </w:rPr>
            </w:pPr>
            <w:r w:rsidRPr="00DA43A0">
              <w:rPr>
                <w:rFonts w:ascii="Calibri Light" w:eastAsia="Arial" w:hAnsi="Calibri Light" w:cs="Calibri Light"/>
                <w:color w:val="000000" w:themeColor="text1"/>
                <w:sz w:val="20"/>
                <w:szCs w:val="20"/>
              </w:rPr>
              <w:t xml:space="preserve">The operator </w:t>
            </w:r>
            <w:r>
              <w:rPr>
                <w:rFonts w:ascii="Calibri Light" w:eastAsia="Arial" w:hAnsi="Calibri Light" w:cs="Calibri Light"/>
                <w:color w:val="000000" w:themeColor="text1"/>
                <w:sz w:val="20"/>
                <w:szCs w:val="20"/>
              </w:rPr>
              <w:t>concerned has not committed any of the environmental offences set out in Articles 3 and 4 of Directive 2008/99/EC of the European Parliament and of the Council, where the application for support is submitted under Article 27 of this Regulation</w:t>
            </w:r>
          </w:p>
          <w:p w14:paraId="07D2ADD2" w14:textId="036D3356" w:rsidR="001F2983" w:rsidRPr="00DA43A0" w:rsidRDefault="001F2983" w:rsidP="00DA43A0">
            <w:pPr>
              <w:pStyle w:val="ListParagraph"/>
              <w:numPr>
                <w:ilvl w:val="0"/>
                <w:numId w:val="19"/>
              </w:numPr>
              <w:spacing w:after="120"/>
              <w:jc w:val="both"/>
              <w:rPr>
                <w:rFonts w:ascii="Calibri Light" w:eastAsia="Arial" w:hAnsi="Calibri Light" w:cs="Calibri Light"/>
                <w:color w:val="000000" w:themeColor="text1"/>
              </w:rPr>
            </w:pPr>
            <w:r w:rsidRPr="005C6263">
              <w:rPr>
                <w:rFonts w:ascii="Calibri Light" w:eastAsia="Arial" w:hAnsi="Calibri Light" w:cs="Calibri Light"/>
                <w:color w:val="000000" w:themeColor="text1"/>
                <w:sz w:val="20"/>
                <w:szCs w:val="20"/>
              </w:rPr>
              <w:t>No modifications to the hull were made and engines have not been converted to run on biofuels</w:t>
            </w:r>
          </w:p>
        </w:tc>
        <w:tc>
          <w:tcPr>
            <w:tcW w:w="1134" w:type="dxa"/>
          </w:tcPr>
          <w:p w14:paraId="32547F52" w14:textId="77777777" w:rsidR="0088797D" w:rsidRDefault="0088797D" w:rsidP="0088797D">
            <w:pPr>
              <w:spacing w:after="120"/>
              <w:jc w:val="center"/>
              <w:rPr>
                <w:rFonts w:ascii="Calibri Light" w:hAnsi="Calibri Light" w:cs="Calibri Light"/>
                <w:sz w:val="22"/>
                <w:szCs w:val="22"/>
              </w:rPr>
            </w:pPr>
          </w:p>
          <w:p w14:paraId="4ED933B0" w14:textId="77777777" w:rsidR="0088797D" w:rsidRDefault="0088797D" w:rsidP="0088797D">
            <w:pPr>
              <w:spacing w:after="120"/>
              <w:jc w:val="center"/>
              <w:rPr>
                <w:rFonts w:ascii="Calibri Light" w:hAnsi="Calibri Light" w:cs="Calibri Light"/>
                <w:sz w:val="22"/>
                <w:szCs w:val="22"/>
              </w:rPr>
            </w:pPr>
          </w:p>
          <w:p w14:paraId="13ED17C0" w14:textId="7C0949CA" w:rsidR="0088797D" w:rsidRDefault="0088797D" w:rsidP="0088797D">
            <w:pPr>
              <w:spacing w:after="120"/>
              <w:jc w:val="center"/>
              <w:rPr>
                <w:rFonts w:ascii="Calibri Light" w:hAnsi="Calibri Light" w:cs="Calibri Light"/>
                <w:sz w:val="22"/>
                <w:szCs w:val="22"/>
              </w:rPr>
            </w:pPr>
          </w:p>
          <w:p w14:paraId="0B60C378" w14:textId="77777777" w:rsidR="0088797D" w:rsidRDefault="0088797D" w:rsidP="0088797D">
            <w:pPr>
              <w:spacing w:after="120"/>
              <w:jc w:val="center"/>
              <w:rPr>
                <w:rFonts w:ascii="Calibri Light" w:hAnsi="Calibri Light" w:cs="Calibri Light"/>
                <w:sz w:val="22"/>
                <w:szCs w:val="22"/>
              </w:rPr>
            </w:pPr>
          </w:p>
          <w:p w14:paraId="08B3133E" w14:textId="77777777" w:rsidR="0088797D" w:rsidRDefault="0088797D" w:rsidP="0088797D">
            <w:pPr>
              <w:spacing w:after="120"/>
              <w:jc w:val="center"/>
              <w:rPr>
                <w:rFonts w:ascii="Calibri Light" w:hAnsi="Calibri Light" w:cs="Calibri Light"/>
                <w:sz w:val="22"/>
                <w:szCs w:val="22"/>
              </w:rPr>
            </w:pPr>
          </w:p>
          <w:p w14:paraId="78352D45" w14:textId="77777777" w:rsidR="0088797D" w:rsidRDefault="0088797D" w:rsidP="00DA43A0">
            <w:pPr>
              <w:spacing w:after="120"/>
              <w:rPr>
                <w:rFonts w:ascii="Calibri Light" w:hAnsi="Calibri Light" w:cs="Calibri Light"/>
                <w:sz w:val="22"/>
                <w:szCs w:val="22"/>
              </w:rPr>
            </w:pPr>
          </w:p>
          <w:sdt>
            <w:sdtPr>
              <w:rPr>
                <w:rFonts w:ascii="Calibri Light" w:hAnsi="Calibri Light" w:cs="Calibri Light"/>
                <w:sz w:val="22"/>
                <w:szCs w:val="22"/>
              </w:rPr>
              <w:id w:val="-557939835"/>
              <w14:checkbox>
                <w14:checked w14:val="0"/>
                <w14:checkedState w14:val="2612" w14:font="MS Gothic"/>
                <w14:uncheckedState w14:val="2610" w14:font="MS Gothic"/>
              </w14:checkbox>
            </w:sdtPr>
            <w:sdtContent>
              <w:p w14:paraId="3862FF85" w14:textId="5B702480" w:rsidR="00731D20" w:rsidRDefault="0088797D" w:rsidP="0088797D">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ED1081" w14:paraId="43F1274F" w14:textId="77777777" w:rsidTr="00102DCC">
        <w:tc>
          <w:tcPr>
            <w:tcW w:w="9026" w:type="dxa"/>
          </w:tcPr>
          <w:p w14:paraId="7D0CA068" w14:textId="794F92EF" w:rsidR="006D4224" w:rsidRDefault="006D4224" w:rsidP="000B34B1">
            <w:pPr>
              <w:rPr>
                <w:rFonts w:ascii="Calibri Light" w:hAnsi="Calibri Light" w:cs="Calibri Light"/>
              </w:rPr>
            </w:pPr>
          </w:p>
          <w:p w14:paraId="7CC4C60B" w14:textId="7EC46D5A" w:rsidR="00385CB9" w:rsidRDefault="00385CB9" w:rsidP="000B34B1">
            <w:pPr>
              <w:rPr>
                <w:rFonts w:ascii="Calibri Light" w:hAnsi="Calibri Light" w:cs="Calibri Light"/>
              </w:rPr>
            </w:pPr>
          </w:p>
          <w:p w14:paraId="50A41C1E" w14:textId="42D77FA4" w:rsidR="0088797D" w:rsidRDefault="0088797D" w:rsidP="000B34B1">
            <w:pPr>
              <w:rPr>
                <w:rFonts w:ascii="Calibri Light" w:hAnsi="Calibri Light" w:cs="Calibri Light"/>
              </w:rPr>
            </w:pPr>
          </w:p>
          <w:p w14:paraId="6048A120" w14:textId="5D5A2DB4" w:rsidR="0088797D" w:rsidRDefault="0088797D" w:rsidP="000B34B1">
            <w:pPr>
              <w:rPr>
                <w:rFonts w:ascii="Calibri Light" w:hAnsi="Calibri Light" w:cs="Calibri Light"/>
              </w:rPr>
            </w:pPr>
          </w:p>
          <w:p w14:paraId="67982D80" w14:textId="5D7C1B6F" w:rsidR="0088797D" w:rsidRDefault="0088797D" w:rsidP="000B34B1">
            <w:pPr>
              <w:rPr>
                <w:rFonts w:ascii="Calibri Light" w:hAnsi="Calibri Light" w:cs="Calibri Light"/>
              </w:rPr>
            </w:pPr>
          </w:p>
          <w:p w14:paraId="7D355187" w14:textId="74BCEB93" w:rsidR="0088797D" w:rsidRDefault="0088797D" w:rsidP="000B34B1">
            <w:pPr>
              <w:rPr>
                <w:rFonts w:ascii="Calibri Light" w:hAnsi="Calibri Light" w:cs="Calibri Light"/>
              </w:rPr>
            </w:pPr>
          </w:p>
          <w:p w14:paraId="0EA651A1" w14:textId="63902761" w:rsidR="0088797D" w:rsidRDefault="0088797D" w:rsidP="000B34B1">
            <w:pPr>
              <w:rPr>
                <w:rFonts w:ascii="Calibri Light" w:hAnsi="Calibri Light" w:cs="Calibri Light"/>
              </w:rPr>
            </w:pPr>
          </w:p>
          <w:p w14:paraId="2C439293" w14:textId="1ABED2E9" w:rsidR="0088797D" w:rsidRDefault="0088797D" w:rsidP="000B34B1">
            <w:pPr>
              <w:rPr>
                <w:rFonts w:ascii="Calibri Light" w:hAnsi="Calibri Light" w:cs="Calibri Light"/>
              </w:rPr>
            </w:pPr>
          </w:p>
          <w:p w14:paraId="60840643" w14:textId="77777777" w:rsidR="006D4224" w:rsidRPr="00ED1081" w:rsidRDefault="006D4224" w:rsidP="000B34B1">
            <w:pPr>
              <w:spacing w:after="0" w:line="240" w:lineRule="auto"/>
              <w:rPr>
                <w:rFonts w:ascii="Calibri Light" w:hAnsi="Calibri Light" w:cs="Calibri Light"/>
              </w:rPr>
            </w:pPr>
          </w:p>
        </w:tc>
      </w:tr>
    </w:tbl>
    <w:p w14:paraId="75BE3AD8" w14:textId="7A31D0B7" w:rsidR="00983D39" w:rsidRPr="00001B1E" w:rsidRDefault="00983D39" w:rsidP="0088797D">
      <w:pPr>
        <w:pStyle w:val="Heading2"/>
      </w:pPr>
      <w:bookmarkStart w:id="48" w:name="_Toc191545034"/>
      <w:bookmarkStart w:id="49" w:name="_Toc191545103"/>
      <w:r>
        <w:lastRenderedPageBreak/>
        <w:t>Checklist of Attachments</w:t>
      </w:r>
      <w:r w:rsidRPr="00001B1E">
        <w:t xml:space="preserve"> </w:t>
      </w:r>
      <w:r>
        <w:t>-</w:t>
      </w:r>
      <w:bookmarkEnd w:id="48"/>
      <w:bookmarkEnd w:id="49"/>
      <w:r>
        <w:t xml:space="preserve"> </w:t>
      </w:r>
    </w:p>
    <w:tbl>
      <w:tblPr>
        <w:tblStyle w:val="TableGrid"/>
        <w:tblW w:w="9067" w:type="dxa"/>
        <w:tblLook w:val="04A0" w:firstRow="1" w:lastRow="0" w:firstColumn="1" w:lastColumn="0" w:noHBand="0" w:noVBand="1"/>
      </w:tblPr>
      <w:tblGrid>
        <w:gridCol w:w="7933"/>
        <w:gridCol w:w="1134"/>
      </w:tblGrid>
      <w:tr w:rsidR="00983D39" w:rsidRPr="00ED1081" w14:paraId="3F1642BD" w14:textId="77777777" w:rsidTr="00DA43A0">
        <w:trPr>
          <w:trHeight w:val="380"/>
        </w:trPr>
        <w:tc>
          <w:tcPr>
            <w:tcW w:w="7933" w:type="dxa"/>
            <w:shd w:val="clear" w:color="auto" w:fill="FFFFFF" w:themeFill="background1"/>
          </w:tcPr>
          <w:p w14:paraId="6182F3E8" w14:textId="0202E1F6" w:rsidR="00983D39" w:rsidRPr="00DA43A0" w:rsidRDefault="00983D39" w:rsidP="00787D38">
            <w:pPr>
              <w:spacing w:after="120"/>
              <w:jc w:val="both"/>
              <w:rPr>
                <w:rFonts w:ascii="Calibri Light" w:hAnsi="Calibri Light" w:cs="Calibri Light"/>
                <w:b/>
                <w:bCs/>
                <w:i/>
                <w:iCs/>
              </w:rPr>
            </w:pPr>
            <w:r>
              <w:rPr>
                <w:rFonts w:ascii="Calibri Light" w:hAnsi="Calibri Light" w:cs="Calibri Light"/>
              </w:rPr>
              <w:t>1 original, signed, and dated Application Form</w:t>
            </w:r>
            <w:r w:rsidR="0088797D">
              <w:rPr>
                <w:rFonts w:ascii="Calibri Light" w:hAnsi="Calibri Light" w:cs="Calibri Light"/>
              </w:rPr>
              <w:t xml:space="preserve"> (including a copy of any supporting documentation and annexes) submitted electronically </w:t>
            </w:r>
            <w:r>
              <w:rPr>
                <w:rFonts w:ascii="Calibri Light" w:hAnsi="Calibri Light" w:cs="Calibri Light"/>
              </w:rPr>
              <w:t xml:space="preserve">– </w:t>
            </w:r>
            <w:r w:rsidRPr="00DA43A0">
              <w:rPr>
                <w:rFonts w:ascii="Calibri Light" w:hAnsi="Calibri Light" w:cs="Calibri Light"/>
                <w:b/>
                <w:bCs/>
                <w:i/>
                <w:iCs/>
              </w:rPr>
              <w:t>Obligatory</w:t>
            </w:r>
          </w:p>
        </w:tc>
        <w:tc>
          <w:tcPr>
            <w:tcW w:w="1134" w:type="dxa"/>
          </w:tcPr>
          <w:sdt>
            <w:sdtPr>
              <w:rPr>
                <w:rFonts w:ascii="Calibri Light" w:hAnsi="Calibri Light" w:cs="Calibri Light"/>
                <w:sz w:val="22"/>
                <w:szCs w:val="22"/>
              </w:rPr>
              <w:id w:val="-1706246835"/>
              <w14:checkbox>
                <w14:checked w14:val="0"/>
                <w14:checkedState w14:val="2612" w14:font="MS Gothic"/>
                <w14:uncheckedState w14:val="2610" w14:font="MS Gothic"/>
              </w14:checkbox>
            </w:sdtPr>
            <w:sdtContent>
              <w:p w14:paraId="174EA4D5" w14:textId="64CAF65D" w:rsidR="00983D39" w:rsidRPr="00ED1081" w:rsidRDefault="00983D39" w:rsidP="00983D3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660B1556" w14:textId="77777777" w:rsidTr="00787D38">
        <w:tc>
          <w:tcPr>
            <w:tcW w:w="7933" w:type="dxa"/>
            <w:shd w:val="clear" w:color="auto" w:fill="FFFFFF" w:themeFill="background1"/>
          </w:tcPr>
          <w:p w14:paraId="72D58665" w14:textId="6E9518FE"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License of Fishing Vessel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959535247"/>
              <w14:checkbox>
                <w14:checked w14:val="0"/>
                <w14:checkedState w14:val="2612" w14:font="MS Gothic"/>
                <w14:uncheckedState w14:val="2610" w14:font="MS Gothic"/>
              </w14:checkbox>
            </w:sdtPr>
            <w:sdtContent>
              <w:p w14:paraId="0491BCF7"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7F9A186D" w14:textId="77777777" w:rsidTr="00787D38">
        <w:tc>
          <w:tcPr>
            <w:tcW w:w="7933" w:type="dxa"/>
            <w:shd w:val="clear" w:color="auto" w:fill="FFFFFF" w:themeFill="background1"/>
          </w:tcPr>
          <w:p w14:paraId="41F34C07" w14:textId="62FD7DE8"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Certificate of Registry (Transport Malta)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1434887761"/>
              <w14:checkbox>
                <w14:checked w14:val="0"/>
                <w14:checkedState w14:val="2612" w14:font="MS Gothic"/>
                <w14:uncheckedState w14:val="2610" w14:font="MS Gothic"/>
              </w14:checkbox>
            </w:sdtPr>
            <w:sdtContent>
              <w:p w14:paraId="1AC7D744" w14:textId="252F8DA2" w:rsidR="00983D39" w:rsidRPr="00ED1081" w:rsidRDefault="00983D39" w:rsidP="00983D3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07815E58" w14:textId="77777777" w:rsidTr="00787D38">
        <w:tc>
          <w:tcPr>
            <w:tcW w:w="7933" w:type="dxa"/>
            <w:shd w:val="clear" w:color="auto" w:fill="FFFFFF" w:themeFill="background1"/>
          </w:tcPr>
          <w:p w14:paraId="2B264339" w14:textId="35B23626"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Survey Report including Certificate of Seaworthiness issued by a recognised Surveyor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198322961"/>
              <w14:checkbox>
                <w14:checked w14:val="0"/>
                <w14:checkedState w14:val="2612" w14:font="MS Gothic"/>
                <w14:uncheckedState w14:val="2610" w14:font="MS Gothic"/>
              </w14:checkbox>
            </w:sdtPr>
            <w:sdtContent>
              <w:p w14:paraId="377B127F" w14:textId="01D9A2DB" w:rsidR="00983D39" w:rsidRPr="00ED1081" w:rsidRDefault="00983D39" w:rsidP="00983D3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76DCA294" w14:textId="77777777" w:rsidTr="00787D38">
        <w:trPr>
          <w:trHeight w:val="365"/>
        </w:trPr>
        <w:tc>
          <w:tcPr>
            <w:tcW w:w="7933" w:type="dxa"/>
            <w:shd w:val="clear" w:color="auto" w:fill="FFFFFF" w:themeFill="background1"/>
          </w:tcPr>
          <w:p w14:paraId="090CFF08" w14:textId="199AA5DB" w:rsidR="00983D39" w:rsidRPr="00DA43A0" w:rsidRDefault="00983D39" w:rsidP="00787D38">
            <w:pPr>
              <w:autoSpaceDE w:val="0"/>
              <w:autoSpaceDN w:val="0"/>
              <w:adjustRightInd w:val="0"/>
              <w:jc w:val="both"/>
              <w:rPr>
                <w:rFonts w:ascii="Calibri Light" w:eastAsia="Arial" w:hAnsi="Calibri Light" w:cs="Calibri Light"/>
                <w:bCs/>
                <w:color w:val="000000"/>
              </w:rPr>
            </w:pPr>
            <w:r w:rsidRPr="00DA43A0">
              <w:rPr>
                <w:rFonts w:ascii="Calibri Light" w:eastAsia="Arial" w:hAnsi="Calibri Light" w:cs="Calibri Light"/>
                <w:bCs/>
                <w:color w:val="000000"/>
              </w:rPr>
              <w:t xml:space="preserve">Certified documentary evidence proving ownership of the vessel and the engines thereof – </w:t>
            </w:r>
            <w:r w:rsidRPr="00DA43A0">
              <w:rPr>
                <w:rFonts w:ascii="Calibri Light" w:eastAsia="Arial" w:hAnsi="Calibri Light" w:cs="Calibri Light"/>
                <w:b/>
                <w:i/>
                <w:iCs/>
                <w:color w:val="000000"/>
              </w:rPr>
              <w:t>Required</w:t>
            </w:r>
            <w:r w:rsidRPr="00DA43A0">
              <w:rPr>
                <w:rFonts w:ascii="Calibri Light" w:eastAsia="Arial" w:hAnsi="Calibri Light" w:cs="Calibri Light"/>
                <w:bCs/>
                <w:color w:val="000000"/>
              </w:rPr>
              <w:t xml:space="preserve"> </w:t>
            </w:r>
          </w:p>
        </w:tc>
        <w:tc>
          <w:tcPr>
            <w:tcW w:w="1134" w:type="dxa"/>
          </w:tcPr>
          <w:sdt>
            <w:sdtPr>
              <w:rPr>
                <w:rFonts w:ascii="Calibri Light" w:hAnsi="Calibri Light" w:cs="Calibri Light"/>
                <w:sz w:val="22"/>
                <w:szCs w:val="22"/>
              </w:rPr>
              <w:id w:val="924305163"/>
              <w14:checkbox>
                <w14:checked w14:val="0"/>
                <w14:checkedState w14:val="2612" w14:font="MS Gothic"/>
                <w14:uncheckedState w14:val="2610" w14:font="MS Gothic"/>
              </w14:checkbox>
            </w:sdtPr>
            <w:sdtContent>
              <w:p w14:paraId="52A09E10"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5F55F76B" w14:textId="77777777" w:rsidTr="00787D38">
        <w:tc>
          <w:tcPr>
            <w:tcW w:w="7933" w:type="dxa"/>
            <w:shd w:val="clear" w:color="auto" w:fill="FFFFFF" w:themeFill="background1"/>
          </w:tcPr>
          <w:p w14:paraId="443DCC5B" w14:textId="74E81653" w:rsidR="00983D39" w:rsidRDefault="00983D39" w:rsidP="00787D38">
            <w:pPr>
              <w:autoSpaceDE w:val="0"/>
              <w:autoSpaceDN w:val="0"/>
              <w:adjustRightInd w:val="0"/>
              <w:jc w:val="both"/>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 xml:space="preserve">In case the applicant is a </w:t>
            </w:r>
            <w:r w:rsidRPr="00DA43A0">
              <w:rPr>
                <w:rFonts w:ascii="Calibri Light" w:eastAsiaTheme="minorHAnsi" w:hAnsi="Calibri Light" w:cs="Calibri Light"/>
                <w:color w:val="000000"/>
                <w:u w:val="single"/>
                <w:lang w:eastAsia="en-US"/>
              </w:rPr>
              <w:t>private individual/self-employed</w:t>
            </w:r>
            <w:r>
              <w:rPr>
                <w:rFonts w:ascii="Calibri Light" w:eastAsiaTheme="minorHAnsi" w:hAnsi="Calibri Light" w:cs="Calibri Light"/>
                <w:color w:val="000000"/>
                <w:lang w:eastAsia="en-US"/>
              </w:rPr>
              <w:t xml:space="preserve">, the following documentation should be submitted – </w:t>
            </w:r>
            <w:r w:rsidRPr="00DA43A0">
              <w:rPr>
                <w:rFonts w:ascii="Calibri Light" w:eastAsiaTheme="minorHAnsi" w:hAnsi="Calibri Light" w:cs="Calibri Light"/>
                <w:b/>
                <w:bCs/>
                <w:i/>
                <w:iCs/>
                <w:color w:val="000000"/>
                <w:lang w:eastAsia="en-US"/>
              </w:rPr>
              <w:t>Required only if applicable</w:t>
            </w:r>
            <w:r>
              <w:rPr>
                <w:rFonts w:ascii="Calibri Light" w:eastAsiaTheme="minorHAnsi" w:hAnsi="Calibri Light" w:cs="Calibri Light"/>
                <w:color w:val="000000"/>
                <w:lang w:eastAsia="en-US"/>
              </w:rPr>
              <w:t xml:space="preserve"> </w:t>
            </w:r>
          </w:p>
          <w:p w14:paraId="06AD661E" w14:textId="77777777" w:rsidR="0040570E" w:rsidRDefault="0040570E" w:rsidP="00787D38">
            <w:pPr>
              <w:autoSpaceDE w:val="0"/>
              <w:autoSpaceDN w:val="0"/>
              <w:adjustRightInd w:val="0"/>
              <w:jc w:val="both"/>
              <w:rPr>
                <w:rFonts w:ascii="Calibri Light" w:eastAsiaTheme="minorHAnsi" w:hAnsi="Calibri Light" w:cs="Calibri Light"/>
                <w:color w:val="000000"/>
                <w:lang w:eastAsia="en-US"/>
              </w:rPr>
            </w:pPr>
          </w:p>
          <w:p w14:paraId="09E321C9" w14:textId="76BE503A" w:rsidR="00983D39" w:rsidRPr="008B4BCB" w:rsidRDefault="00983D39"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Declaration by the individual and his/her accountant attesting that liquid funds are available to match the private financing</w:t>
            </w:r>
            <w:r w:rsidR="0088797D" w:rsidRPr="008B4BCB">
              <w:rPr>
                <w:rFonts w:ascii="Calibri Light" w:hAnsi="Calibri Light" w:cs="Calibri Light"/>
                <w:color w:val="000000"/>
                <w:sz w:val="20"/>
                <w:szCs w:val="20"/>
              </w:rPr>
              <w:t xml:space="preserve"> (if applicable)</w:t>
            </w:r>
          </w:p>
          <w:p w14:paraId="195B9187" w14:textId="5EDB4C21" w:rsidR="00983D39" w:rsidRPr="008B4BCB" w:rsidRDefault="00983D39"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A bank letter of intent or a bank sanction letter, if private share is to be financed by a loan</w:t>
            </w:r>
            <w:r w:rsidR="0088797D" w:rsidRPr="008B4BCB">
              <w:rPr>
                <w:rFonts w:ascii="Calibri Light" w:hAnsi="Calibri Light" w:cs="Calibri Light"/>
                <w:color w:val="000000"/>
                <w:sz w:val="20"/>
                <w:szCs w:val="20"/>
              </w:rPr>
              <w:t xml:space="preserve"> (if applicable)</w:t>
            </w:r>
          </w:p>
          <w:p w14:paraId="722BFA17" w14:textId="60FB49D9" w:rsidR="008B4BCB" w:rsidRPr="008B4BCB" w:rsidRDefault="008B4BCB"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Profit &amp; Loss</w:t>
            </w:r>
            <w:r w:rsidR="00574910">
              <w:rPr>
                <w:rFonts w:ascii="Calibri Light" w:hAnsi="Calibri Light" w:cs="Calibri Light"/>
                <w:color w:val="000000"/>
                <w:sz w:val="20"/>
                <w:szCs w:val="20"/>
              </w:rPr>
              <w:t xml:space="preserve"> Statement signed </w:t>
            </w:r>
            <w:r w:rsidR="007D0DD1">
              <w:rPr>
                <w:rFonts w:ascii="Calibri Light" w:hAnsi="Calibri Light" w:cs="Calibri Light"/>
                <w:color w:val="000000"/>
                <w:sz w:val="20"/>
                <w:szCs w:val="20"/>
              </w:rPr>
              <w:t>by the accountant</w:t>
            </w:r>
            <w:r w:rsidRPr="008B4BCB">
              <w:rPr>
                <w:rFonts w:ascii="Calibri Light" w:hAnsi="Calibri Light" w:cs="Calibri Light"/>
                <w:color w:val="000000"/>
                <w:sz w:val="20"/>
                <w:szCs w:val="20"/>
              </w:rPr>
              <w:t xml:space="preserve"> of the last 2 financial years</w:t>
            </w:r>
          </w:p>
          <w:p w14:paraId="645BD8B9" w14:textId="77777777" w:rsidR="0040570E" w:rsidRPr="00DA43A0" w:rsidRDefault="0040570E" w:rsidP="00DA43A0">
            <w:pPr>
              <w:pStyle w:val="ListParagraph"/>
              <w:autoSpaceDE w:val="0"/>
              <w:autoSpaceDN w:val="0"/>
              <w:adjustRightInd w:val="0"/>
              <w:jc w:val="both"/>
              <w:rPr>
                <w:rFonts w:ascii="Calibri Light" w:hAnsi="Calibri Light" w:cs="Calibri Light"/>
                <w:color w:val="000000"/>
              </w:rPr>
            </w:pPr>
          </w:p>
          <w:p w14:paraId="0955EEA5" w14:textId="64D8FDB2" w:rsidR="0040570E" w:rsidRPr="00DA43A0" w:rsidRDefault="0040570E" w:rsidP="0040570E">
            <w:pPr>
              <w:autoSpaceDE w:val="0"/>
              <w:autoSpaceDN w:val="0"/>
              <w:adjustRightInd w:val="0"/>
              <w:jc w:val="both"/>
              <w:rPr>
                <w:rFonts w:ascii="Calibri Light" w:eastAsiaTheme="minorHAnsi" w:hAnsi="Calibri Light" w:cs="Calibri Light"/>
                <w:color w:val="000000"/>
              </w:rPr>
            </w:pPr>
            <w:r>
              <w:rPr>
                <w:rFonts w:ascii="Calibri Light" w:eastAsiaTheme="minorHAnsi" w:hAnsi="Calibri Light" w:cs="Calibri Light"/>
                <w:color w:val="000000"/>
              </w:rPr>
              <w:t xml:space="preserve">In case of multiple vessel owners, the above documentation is to be submitted for each co-owner. </w:t>
            </w:r>
          </w:p>
        </w:tc>
        <w:tc>
          <w:tcPr>
            <w:tcW w:w="1134" w:type="dxa"/>
          </w:tcPr>
          <w:sdt>
            <w:sdtPr>
              <w:rPr>
                <w:rFonts w:ascii="Calibri Light" w:hAnsi="Calibri Light" w:cs="Calibri Light"/>
                <w:sz w:val="22"/>
                <w:szCs w:val="22"/>
              </w:rPr>
              <w:id w:val="1635142035"/>
              <w14:checkbox>
                <w14:checked w14:val="0"/>
                <w14:checkedState w14:val="2612" w14:font="MS Gothic"/>
                <w14:uncheckedState w14:val="2610" w14:font="MS Gothic"/>
              </w14:checkbox>
            </w:sdtPr>
            <w:sdtContent>
              <w:p w14:paraId="40B0F28E" w14:textId="47CDF164" w:rsidR="00983D39" w:rsidRPr="00ED1081" w:rsidRDefault="0088797D" w:rsidP="00787D3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068BEC08" w14:textId="77777777" w:rsidTr="00787D38">
        <w:tc>
          <w:tcPr>
            <w:tcW w:w="7933" w:type="dxa"/>
            <w:shd w:val="clear" w:color="auto" w:fill="FFFFFF" w:themeFill="background1"/>
          </w:tcPr>
          <w:p w14:paraId="56DC7665" w14:textId="77777777" w:rsidR="0040570E" w:rsidRDefault="0040570E" w:rsidP="00983D39">
            <w:pPr>
              <w:spacing w:after="199"/>
              <w:jc w:val="both"/>
              <w:rPr>
                <w:rFonts w:ascii="Calibri Light" w:hAnsi="Calibri Light" w:cs="Calibri Light"/>
              </w:rPr>
            </w:pPr>
            <w:r>
              <w:rPr>
                <w:rFonts w:ascii="Calibri Light" w:hAnsi="Calibri Light" w:cs="Calibri Light"/>
              </w:rPr>
              <w:t xml:space="preserve">In case the applicant is a </w:t>
            </w:r>
            <w:r w:rsidRPr="00DA43A0">
              <w:rPr>
                <w:rFonts w:ascii="Calibri Light" w:hAnsi="Calibri Light" w:cs="Calibri Light"/>
                <w:u w:val="single"/>
              </w:rPr>
              <w:t>private company</w:t>
            </w:r>
            <w:r>
              <w:rPr>
                <w:rFonts w:ascii="Calibri Light" w:hAnsi="Calibri Light" w:cs="Calibri Light"/>
              </w:rPr>
              <w:t xml:space="preserve">, the following documentation should be submitted together with the application form – </w:t>
            </w:r>
            <w:r w:rsidRPr="00DA43A0">
              <w:rPr>
                <w:rFonts w:ascii="Calibri Light" w:hAnsi="Calibri Light" w:cs="Calibri Light"/>
                <w:b/>
                <w:bCs/>
                <w:i/>
                <w:iCs/>
              </w:rPr>
              <w:t>Required only if applicable</w:t>
            </w:r>
          </w:p>
          <w:p w14:paraId="4008391F" w14:textId="37CDA0C8" w:rsidR="0040570E" w:rsidRPr="008B4BCB" w:rsidRDefault="0040570E" w:rsidP="0040570E">
            <w:pPr>
              <w:pStyle w:val="ListParagraph"/>
              <w:numPr>
                <w:ilvl w:val="0"/>
                <w:numId w:val="25"/>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 xml:space="preserve">Declaration by legal representative and accountant attesting that funds are available to match the private financing </w:t>
            </w:r>
          </w:p>
          <w:p w14:paraId="6583B654" w14:textId="77777777" w:rsidR="0040570E" w:rsidRPr="008B4BCB" w:rsidRDefault="0040570E" w:rsidP="00DA43A0">
            <w:pPr>
              <w:pStyle w:val="ListParagraph"/>
              <w:numPr>
                <w:ilvl w:val="0"/>
                <w:numId w:val="25"/>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A bank letter of intent or a bank sanction letter, if private share is to be financed by a loan</w:t>
            </w:r>
            <w:r w:rsidR="005F3C5C" w:rsidRPr="008B4BCB">
              <w:rPr>
                <w:rFonts w:ascii="Calibri Light" w:hAnsi="Calibri Light" w:cs="Calibri Light"/>
                <w:sz w:val="20"/>
                <w:szCs w:val="20"/>
              </w:rPr>
              <w:t xml:space="preserve"> or equivalent. </w:t>
            </w:r>
          </w:p>
          <w:p w14:paraId="0001A8CE" w14:textId="4F56DE9D" w:rsidR="008B4BCB" w:rsidRPr="00DA43A0" w:rsidRDefault="008B4BCB" w:rsidP="00DA43A0">
            <w:pPr>
              <w:pStyle w:val="ListParagraph"/>
              <w:numPr>
                <w:ilvl w:val="0"/>
                <w:numId w:val="25"/>
              </w:numPr>
              <w:autoSpaceDE w:val="0"/>
              <w:autoSpaceDN w:val="0"/>
              <w:adjustRightInd w:val="0"/>
              <w:jc w:val="both"/>
              <w:rPr>
                <w:rFonts w:ascii="Calibri Light" w:hAnsi="Calibri Light" w:cs="Calibri Light"/>
              </w:rPr>
            </w:pPr>
            <w:r w:rsidRPr="008B4BCB">
              <w:rPr>
                <w:rFonts w:ascii="Calibri Light" w:hAnsi="Calibri Light" w:cs="Calibri Light"/>
                <w:sz w:val="20"/>
                <w:szCs w:val="20"/>
              </w:rPr>
              <w:t>Audited financial statements of the last 2 financial years</w:t>
            </w:r>
            <w:r>
              <w:rPr>
                <w:rFonts w:ascii="Calibri Light" w:hAnsi="Calibri Light" w:cs="Calibri Light"/>
              </w:rPr>
              <w:t xml:space="preserve"> </w:t>
            </w:r>
          </w:p>
        </w:tc>
        <w:tc>
          <w:tcPr>
            <w:tcW w:w="1134" w:type="dxa"/>
          </w:tcPr>
          <w:sdt>
            <w:sdtPr>
              <w:rPr>
                <w:rFonts w:ascii="Calibri Light" w:hAnsi="Calibri Light" w:cs="Calibri Light"/>
                <w:sz w:val="22"/>
                <w:szCs w:val="22"/>
              </w:rPr>
              <w:id w:val="-486167536"/>
              <w14:checkbox>
                <w14:checked w14:val="0"/>
                <w14:checkedState w14:val="2612" w14:font="MS Gothic"/>
                <w14:uncheckedState w14:val="2610" w14:font="MS Gothic"/>
              </w14:checkbox>
            </w:sdtPr>
            <w:sdtContent>
              <w:p w14:paraId="5AB58DA6"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0207F699" w14:textId="77777777" w:rsidR="00983D39" w:rsidRPr="00ED1081" w:rsidRDefault="00983D39" w:rsidP="00787D38">
            <w:pPr>
              <w:spacing w:after="120"/>
              <w:jc w:val="center"/>
              <w:rPr>
                <w:rFonts w:ascii="Calibri Light" w:hAnsi="Calibri Light" w:cs="Calibri Light"/>
                <w:sz w:val="22"/>
                <w:szCs w:val="22"/>
              </w:rPr>
            </w:pPr>
          </w:p>
        </w:tc>
      </w:tr>
      <w:tr w:rsidR="00983D39" w:rsidRPr="00ED1081" w14:paraId="3AAFFE78" w14:textId="77777777" w:rsidTr="00787D38">
        <w:tc>
          <w:tcPr>
            <w:tcW w:w="7933" w:type="dxa"/>
            <w:shd w:val="clear" w:color="auto" w:fill="FFFFFF" w:themeFill="background1"/>
          </w:tcPr>
          <w:p w14:paraId="0125E555" w14:textId="06530655" w:rsidR="00983D39" w:rsidRDefault="0040570E" w:rsidP="00787D38">
            <w:pPr>
              <w:spacing w:after="199"/>
              <w:jc w:val="both"/>
              <w:rPr>
                <w:rFonts w:ascii="Calibri Light" w:hAnsi="Calibri Light" w:cs="Calibri Light"/>
              </w:rPr>
            </w:pPr>
            <w:r>
              <w:rPr>
                <w:rFonts w:ascii="Calibri Light" w:hAnsi="Calibri Light" w:cs="Calibri Light"/>
              </w:rPr>
              <w:t xml:space="preserve">In case the applicant is a start-up business in its </w:t>
            </w:r>
            <w:r w:rsidRPr="00DA43A0">
              <w:rPr>
                <w:rFonts w:ascii="Calibri Light" w:hAnsi="Calibri Light" w:cs="Calibri Light"/>
                <w:u w:val="single"/>
              </w:rPr>
              <w:t>first year of operation</w:t>
            </w:r>
            <w:r>
              <w:rPr>
                <w:rFonts w:ascii="Calibri Light" w:hAnsi="Calibri Light" w:cs="Calibri Light"/>
              </w:rPr>
              <w:t xml:space="preserve">, the following documentation should be submitted together with the application form – </w:t>
            </w:r>
            <w:r w:rsidRPr="00787D38">
              <w:rPr>
                <w:rFonts w:ascii="Calibri Light" w:hAnsi="Calibri Light" w:cs="Calibri Light"/>
                <w:b/>
                <w:bCs/>
                <w:i/>
                <w:iCs/>
              </w:rPr>
              <w:t>Required only if applicable</w:t>
            </w:r>
          </w:p>
          <w:p w14:paraId="5FB964BC" w14:textId="4F8FB80F" w:rsidR="0040570E" w:rsidRPr="00787D38" w:rsidRDefault="0040570E" w:rsidP="0040570E">
            <w:pPr>
              <w:pStyle w:val="ListParagraph"/>
              <w:numPr>
                <w:ilvl w:val="0"/>
                <w:numId w:val="27"/>
              </w:numPr>
              <w:autoSpaceDE w:val="0"/>
              <w:autoSpaceDN w:val="0"/>
              <w:adjustRightInd w:val="0"/>
              <w:jc w:val="both"/>
              <w:rPr>
                <w:rFonts w:ascii="Calibri Light" w:hAnsi="Calibri Light" w:cs="Calibri Light"/>
                <w:sz w:val="20"/>
                <w:szCs w:val="20"/>
              </w:rPr>
            </w:pPr>
            <w:r w:rsidRPr="00787D38">
              <w:rPr>
                <w:rFonts w:ascii="Calibri Light" w:hAnsi="Calibri Light" w:cs="Calibri Light"/>
                <w:sz w:val="20"/>
                <w:szCs w:val="20"/>
              </w:rPr>
              <w:t xml:space="preserve">Declaration by legal representative and accountant attesting that funds are available to match the private financing </w:t>
            </w:r>
          </w:p>
          <w:p w14:paraId="40EA94F9" w14:textId="2EA16481" w:rsidR="0040570E" w:rsidRPr="00DA43A0" w:rsidRDefault="0040570E" w:rsidP="00DA43A0">
            <w:pPr>
              <w:pStyle w:val="ListParagraph"/>
              <w:numPr>
                <w:ilvl w:val="0"/>
                <w:numId w:val="27"/>
              </w:numPr>
              <w:spacing w:after="199"/>
              <w:jc w:val="both"/>
              <w:rPr>
                <w:rFonts w:ascii="Calibri Light" w:hAnsi="Calibri Light" w:cs="Calibri Light"/>
              </w:rPr>
            </w:pPr>
            <w:r w:rsidRPr="00787D38">
              <w:rPr>
                <w:rFonts w:ascii="Calibri Light" w:hAnsi="Calibri Light" w:cs="Calibri Light"/>
                <w:sz w:val="20"/>
                <w:szCs w:val="20"/>
              </w:rPr>
              <w:t>A bank letter of intent or a bank sanction letter, if private share is to be financed by a loan</w:t>
            </w:r>
            <w:r w:rsidR="005F3C5C">
              <w:rPr>
                <w:rFonts w:ascii="Calibri Light" w:hAnsi="Calibri Light" w:cs="Calibri Light"/>
                <w:sz w:val="20"/>
                <w:szCs w:val="20"/>
              </w:rPr>
              <w:t xml:space="preserve"> or equivalent.</w:t>
            </w:r>
          </w:p>
        </w:tc>
        <w:tc>
          <w:tcPr>
            <w:tcW w:w="1134" w:type="dxa"/>
          </w:tcPr>
          <w:sdt>
            <w:sdtPr>
              <w:rPr>
                <w:rFonts w:ascii="Calibri Light" w:hAnsi="Calibri Light" w:cs="Calibri Light"/>
                <w:sz w:val="22"/>
                <w:szCs w:val="22"/>
              </w:rPr>
              <w:id w:val="1173303929"/>
              <w14:checkbox>
                <w14:checked w14:val="0"/>
                <w14:checkedState w14:val="2612" w14:font="MS Gothic"/>
                <w14:uncheckedState w14:val="2610" w14:font="MS Gothic"/>
              </w14:checkbox>
            </w:sdtPr>
            <w:sdtContent>
              <w:p w14:paraId="0261E96C"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014477AE" w14:textId="77777777" w:rsidR="00983D39" w:rsidRPr="00ED1081" w:rsidRDefault="00983D39" w:rsidP="00787D38">
            <w:pPr>
              <w:spacing w:after="120"/>
              <w:jc w:val="center"/>
              <w:rPr>
                <w:rFonts w:ascii="Calibri Light" w:hAnsi="Calibri Light" w:cs="Calibri Light"/>
                <w:sz w:val="22"/>
                <w:szCs w:val="22"/>
              </w:rPr>
            </w:pPr>
          </w:p>
        </w:tc>
      </w:tr>
      <w:tr w:rsidR="00983D39" w:rsidRPr="00ED1081" w14:paraId="49018AF2" w14:textId="77777777" w:rsidTr="00787D38">
        <w:tc>
          <w:tcPr>
            <w:tcW w:w="7933" w:type="dxa"/>
            <w:shd w:val="clear" w:color="auto" w:fill="FFFFFF" w:themeFill="background1"/>
          </w:tcPr>
          <w:p w14:paraId="425F57B5" w14:textId="5BFEBB1E" w:rsidR="0040570E" w:rsidRPr="000408BC" w:rsidRDefault="0040570E" w:rsidP="0040570E">
            <w:pPr>
              <w:spacing w:after="199"/>
              <w:jc w:val="both"/>
              <w:rPr>
                <w:rFonts w:ascii="Calibri Light" w:hAnsi="Calibri Light" w:cs="Calibri Light"/>
              </w:rPr>
            </w:pPr>
            <w:r w:rsidRPr="000408BC">
              <w:rPr>
                <w:rFonts w:ascii="Calibri Light" w:hAnsi="Calibri Light" w:cs="Calibri Light"/>
              </w:rPr>
              <w:t xml:space="preserve">In case the applicant is a start-up business in </w:t>
            </w:r>
            <w:r w:rsidR="000408BC" w:rsidRPr="000408BC">
              <w:rPr>
                <w:rFonts w:ascii="Calibri Light" w:hAnsi="Calibri Light" w:cs="Calibri Light"/>
              </w:rPr>
              <w:t xml:space="preserve">its </w:t>
            </w:r>
            <w:r w:rsidRPr="00DA43A0">
              <w:rPr>
                <w:rFonts w:ascii="Calibri Light" w:hAnsi="Calibri Light" w:cs="Calibri Light"/>
                <w:u w:val="single"/>
              </w:rPr>
              <w:t>second year of operation</w:t>
            </w:r>
            <w:r w:rsidRPr="000408BC">
              <w:rPr>
                <w:rFonts w:ascii="Calibri Light" w:hAnsi="Calibri Light" w:cs="Calibri Light"/>
              </w:rPr>
              <w:t xml:space="preserve">, the following documentation should be submitted together with the application form – </w:t>
            </w:r>
            <w:r w:rsidRPr="000408BC">
              <w:rPr>
                <w:rFonts w:ascii="Calibri Light" w:hAnsi="Calibri Light" w:cs="Calibri Light"/>
                <w:b/>
                <w:bCs/>
                <w:i/>
                <w:iCs/>
              </w:rPr>
              <w:t>Required only if applicable</w:t>
            </w:r>
          </w:p>
          <w:p w14:paraId="6A32A285" w14:textId="39522C0D" w:rsidR="000408BC" w:rsidRPr="008B4BCB" w:rsidRDefault="000408BC" w:rsidP="000408BC">
            <w:pPr>
              <w:pStyle w:val="ListParagraph"/>
              <w:numPr>
                <w:ilvl w:val="0"/>
                <w:numId w:val="29"/>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 xml:space="preserve">Declaration by legal representative and accountant attesting that funds are available to match the private financing </w:t>
            </w:r>
          </w:p>
          <w:p w14:paraId="0CC20B2C" w14:textId="05BDAA22" w:rsidR="00983D39" w:rsidRPr="00DA43A0" w:rsidRDefault="000408BC" w:rsidP="00DA43A0">
            <w:pPr>
              <w:pStyle w:val="ListParagraph"/>
              <w:numPr>
                <w:ilvl w:val="0"/>
                <w:numId w:val="29"/>
              </w:numPr>
              <w:spacing w:after="199"/>
              <w:jc w:val="both"/>
              <w:rPr>
                <w:rFonts w:ascii="Calibri Light" w:eastAsia="Arial" w:hAnsi="Calibri Light" w:cs="Calibri Light"/>
                <w:color w:val="000000"/>
              </w:rPr>
            </w:pPr>
            <w:r w:rsidRPr="008B4BCB">
              <w:rPr>
                <w:rFonts w:ascii="Calibri Light" w:hAnsi="Calibri Light" w:cs="Calibri Light"/>
                <w:sz w:val="20"/>
                <w:szCs w:val="20"/>
              </w:rPr>
              <w:t>A bank letter of intent or a bank sanction letter, if private share is to be financed by a loan</w:t>
            </w:r>
          </w:p>
        </w:tc>
        <w:tc>
          <w:tcPr>
            <w:tcW w:w="1134" w:type="dxa"/>
          </w:tcPr>
          <w:sdt>
            <w:sdtPr>
              <w:rPr>
                <w:rFonts w:ascii="Calibri Light" w:hAnsi="Calibri Light" w:cs="Calibri Light"/>
                <w:sz w:val="22"/>
                <w:szCs w:val="22"/>
              </w:rPr>
              <w:id w:val="-1417558372"/>
              <w14:checkbox>
                <w14:checked w14:val="0"/>
                <w14:checkedState w14:val="2612" w14:font="MS Gothic"/>
                <w14:uncheckedState w14:val="2610" w14:font="MS Gothic"/>
              </w14:checkbox>
            </w:sdtPr>
            <w:sdtContent>
              <w:p w14:paraId="0B334598" w14:textId="289250C0" w:rsidR="00983D39" w:rsidRPr="00ED1081" w:rsidRDefault="00230D27" w:rsidP="00787D3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5122D564" w14:textId="77777777" w:rsidTr="00787D38">
        <w:tc>
          <w:tcPr>
            <w:tcW w:w="7933" w:type="dxa"/>
            <w:shd w:val="clear" w:color="auto" w:fill="FFFFFF" w:themeFill="background1"/>
          </w:tcPr>
          <w:p w14:paraId="675E63BA" w14:textId="24255045" w:rsidR="00983D39" w:rsidRPr="000558B8" w:rsidRDefault="005A1732" w:rsidP="00787D38">
            <w:pPr>
              <w:spacing w:after="120"/>
              <w:jc w:val="both"/>
              <w:rPr>
                <w:rFonts w:ascii="Calibri Light" w:eastAsia="Arial" w:hAnsi="Calibri Light" w:cs="Calibri Light"/>
                <w:b/>
                <w:color w:val="000000"/>
              </w:rPr>
            </w:pPr>
            <w:r>
              <w:rPr>
                <w:rFonts w:ascii="Calibri Light" w:eastAsia="Arial" w:hAnsi="Calibri Light" w:cs="Calibri Light"/>
                <w:bCs/>
                <w:color w:val="000000"/>
              </w:rPr>
              <w:t xml:space="preserve">One (1) or </w:t>
            </w:r>
            <w:r w:rsidR="001F2983">
              <w:rPr>
                <w:rFonts w:ascii="Calibri Light" w:eastAsia="Arial" w:hAnsi="Calibri Light" w:cs="Calibri Light"/>
                <w:bCs/>
                <w:color w:val="000000"/>
              </w:rPr>
              <w:t xml:space="preserve">Three (3) </w:t>
            </w:r>
            <w:r w:rsidR="00230D27" w:rsidRPr="00DA43A0">
              <w:rPr>
                <w:rFonts w:ascii="Calibri Light" w:eastAsia="Arial" w:hAnsi="Calibri Light" w:cs="Calibri Light"/>
                <w:bCs/>
                <w:color w:val="000000"/>
              </w:rPr>
              <w:t>Quotation</w:t>
            </w:r>
            <w:r w:rsidR="001F2983">
              <w:rPr>
                <w:rFonts w:ascii="Calibri Light" w:eastAsia="Arial" w:hAnsi="Calibri Light" w:cs="Calibri Light"/>
                <w:bCs/>
                <w:color w:val="000000"/>
              </w:rPr>
              <w:t>s</w:t>
            </w:r>
            <w:r w:rsidR="00230D27" w:rsidRPr="00DA43A0">
              <w:rPr>
                <w:rFonts w:ascii="Calibri Light" w:eastAsia="Arial" w:hAnsi="Calibri Light" w:cs="Calibri Light"/>
                <w:bCs/>
                <w:color w:val="000000"/>
              </w:rPr>
              <w:t xml:space="preserve"> for costs to be incurred </w:t>
            </w:r>
            <w:r>
              <w:rPr>
                <w:rFonts w:ascii="Calibri Light" w:eastAsia="Arial" w:hAnsi="Calibri Light" w:cs="Calibri Light"/>
                <w:bCs/>
                <w:color w:val="000000"/>
              </w:rPr>
              <w:t xml:space="preserve">as applicable </w:t>
            </w:r>
            <w:r w:rsidR="00230D27" w:rsidRPr="00DA43A0">
              <w:rPr>
                <w:rFonts w:ascii="Calibri Light" w:eastAsia="Arial" w:hAnsi="Calibri Light" w:cs="Calibri Light"/>
                <w:bCs/>
                <w:color w:val="000000"/>
              </w:rPr>
              <w:t>–</w:t>
            </w:r>
            <w:r w:rsidR="00230D27">
              <w:rPr>
                <w:rFonts w:ascii="Calibri Light" w:eastAsia="Arial" w:hAnsi="Calibri Light" w:cs="Calibri Light"/>
                <w:b/>
                <w:color w:val="000000"/>
              </w:rPr>
              <w:t xml:space="preserve"> </w:t>
            </w:r>
            <w:r w:rsidR="00230D27" w:rsidRPr="00DA43A0">
              <w:rPr>
                <w:rFonts w:ascii="Calibri Light" w:eastAsia="Arial" w:hAnsi="Calibri Light" w:cs="Calibri Light"/>
                <w:b/>
                <w:i/>
                <w:iCs/>
                <w:color w:val="000000"/>
              </w:rPr>
              <w:t>Obligatory</w:t>
            </w:r>
            <w:r w:rsidR="00230D27">
              <w:rPr>
                <w:rFonts w:ascii="Calibri Light" w:eastAsia="Arial" w:hAnsi="Calibri Light" w:cs="Calibri Light"/>
                <w:b/>
                <w:color w:val="000000"/>
              </w:rPr>
              <w:t xml:space="preserve">  </w:t>
            </w:r>
          </w:p>
        </w:tc>
        <w:tc>
          <w:tcPr>
            <w:tcW w:w="1134" w:type="dxa"/>
          </w:tcPr>
          <w:sdt>
            <w:sdtPr>
              <w:rPr>
                <w:rFonts w:ascii="Calibri Light" w:hAnsi="Calibri Light" w:cs="Calibri Light"/>
                <w:sz w:val="22"/>
                <w:szCs w:val="22"/>
              </w:rPr>
              <w:id w:val="-11999955"/>
              <w14:checkbox>
                <w14:checked w14:val="0"/>
                <w14:checkedState w14:val="2612" w14:font="MS Gothic"/>
                <w14:uncheckedState w14:val="2610" w14:font="MS Gothic"/>
              </w14:checkbox>
            </w:sdtPr>
            <w:sdtContent>
              <w:p w14:paraId="3D8FCFC7" w14:textId="3DE9A7BF" w:rsidR="00983D39" w:rsidRPr="00230D27" w:rsidRDefault="00230D27"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2D25C9A3" w14:textId="77777777" w:rsidTr="00787D38">
        <w:tc>
          <w:tcPr>
            <w:tcW w:w="7933" w:type="dxa"/>
            <w:shd w:val="clear" w:color="auto" w:fill="FFFFFF" w:themeFill="background1"/>
          </w:tcPr>
          <w:p w14:paraId="40613DD6" w14:textId="28E6EC74" w:rsidR="00983D39" w:rsidRPr="00DA43A0" w:rsidRDefault="00230D27" w:rsidP="00787D38">
            <w:pPr>
              <w:spacing w:after="120"/>
              <w:jc w:val="both"/>
              <w:rPr>
                <w:rFonts w:ascii="Calibri Light" w:eastAsia="Arial" w:hAnsi="Calibri Light" w:cs="Calibri Light"/>
                <w:color w:val="000000"/>
                <w:highlight w:val="yellow"/>
              </w:rPr>
            </w:pPr>
            <w:r w:rsidRPr="005C6263">
              <w:rPr>
                <w:rFonts w:ascii="Calibri Light" w:eastAsia="Arial" w:hAnsi="Calibri Light" w:cs="Calibri Light"/>
                <w:color w:val="000000"/>
              </w:rPr>
              <w:t xml:space="preserve">Written approval by the Department of Fisheries and Aquaculture in case of any modifications to the hull and in case of engines being converted to run on biofuels – </w:t>
            </w:r>
            <w:r w:rsidRPr="005C6263">
              <w:rPr>
                <w:rFonts w:ascii="Calibri Light" w:eastAsia="Arial" w:hAnsi="Calibri Light" w:cs="Calibri Light"/>
                <w:b/>
                <w:bCs/>
                <w:i/>
                <w:iCs/>
                <w:color w:val="000000"/>
              </w:rPr>
              <w:t>Required only if applicable</w:t>
            </w:r>
            <w:r w:rsidRPr="005C6263">
              <w:rPr>
                <w:rFonts w:ascii="Calibri Light" w:eastAsia="Arial" w:hAnsi="Calibri Light" w:cs="Calibri Light"/>
                <w:color w:val="000000"/>
              </w:rPr>
              <w:t xml:space="preserve"> </w:t>
            </w:r>
          </w:p>
        </w:tc>
        <w:tc>
          <w:tcPr>
            <w:tcW w:w="1134" w:type="dxa"/>
          </w:tcPr>
          <w:sdt>
            <w:sdtPr>
              <w:rPr>
                <w:rFonts w:ascii="Calibri Light" w:hAnsi="Calibri Light" w:cs="Calibri Light"/>
                <w:sz w:val="22"/>
                <w:szCs w:val="22"/>
              </w:rPr>
              <w:id w:val="-961575762"/>
              <w14:checkbox>
                <w14:checked w14:val="0"/>
                <w14:checkedState w14:val="2612" w14:font="MS Gothic"/>
                <w14:uncheckedState w14:val="2610" w14:font="MS Gothic"/>
              </w14:checkbox>
            </w:sdtPr>
            <w:sdtContent>
              <w:p w14:paraId="7E736CE7" w14:textId="23DAA8D1" w:rsidR="00983D39" w:rsidRPr="00230D27" w:rsidRDefault="00230D27"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8B4BCB" w:rsidRPr="00ED1081" w14:paraId="7A7034F4" w14:textId="77777777" w:rsidTr="00787D38">
        <w:tc>
          <w:tcPr>
            <w:tcW w:w="7933" w:type="dxa"/>
            <w:shd w:val="clear" w:color="auto" w:fill="FFFFFF" w:themeFill="background1"/>
          </w:tcPr>
          <w:p w14:paraId="6A51CB3A" w14:textId="3781AF2A" w:rsidR="008B4BCB" w:rsidRPr="005C6263" w:rsidRDefault="008B4BCB" w:rsidP="00787D38">
            <w:pPr>
              <w:spacing w:after="120"/>
              <w:jc w:val="both"/>
              <w:rPr>
                <w:rFonts w:ascii="Calibri Light" w:eastAsia="Arial" w:hAnsi="Calibri Light" w:cs="Calibri Light"/>
                <w:color w:val="000000"/>
              </w:rPr>
            </w:pPr>
            <w:r>
              <w:rPr>
                <w:rFonts w:ascii="Calibri Light" w:eastAsia="Arial" w:hAnsi="Calibri Light" w:cs="Calibri Light"/>
                <w:color w:val="000000"/>
              </w:rPr>
              <w:t xml:space="preserve">Photographic evidence of state of vessel before investment – </w:t>
            </w:r>
            <w:r w:rsidRPr="008B4BCB">
              <w:rPr>
                <w:rFonts w:ascii="Calibri Light" w:eastAsia="Arial" w:hAnsi="Calibri Light" w:cs="Calibri Light"/>
                <w:b/>
                <w:bCs/>
                <w:color w:val="000000"/>
              </w:rPr>
              <w:t>Required only if applicable</w:t>
            </w:r>
            <w:r>
              <w:rPr>
                <w:rFonts w:ascii="Calibri Light" w:eastAsia="Arial" w:hAnsi="Calibri Light" w:cs="Calibri Light"/>
                <w:color w:val="000000"/>
              </w:rPr>
              <w:t xml:space="preserve"> </w:t>
            </w:r>
          </w:p>
        </w:tc>
        <w:tc>
          <w:tcPr>
            <w:tcW w:w="1134" w:type="dxa"/>
          </w:tcPr>
          <w:sdt>
            <w:sdtPr>
              <w:rPr>
                <w:b/>
                <w:bCs/>
                <w:sz w:val="22"/>
                <w:szCs w:val="22"/>
              </w:rPr>
              <w:id w:val="1339509753"/>
              <w14:checkbox>
                <w14:checked w14:val="0"/>
                <w14:checkedState w14:val="2612" w14:font="MS Gothic"/>
                <w14:uncheckedState w14:val="2610" w14:font="MS Gothic"/>
              </w14:checkbox>
            </w:sdtPr>
            <w:sdtContent>
              <w:p w14:paraId="5EEE639C" w14:textId="72A56C27" w:rsidR="008B4BCB" w:rsidRPr="008B4BCB" w:rsidRDefault="008B4BCB" w:rsidP="008B4BCB">
                <w:pPr>
                  <w:spacing w:after="120"/>
                  <w:jc w:val="center"/>
                  <w:rPr>
                    <w:b/>
                    <w:bCs/>
                    <w:sz w:val="22"/>
                    <w:szCs w:val="22"/>
                  </w:rPr>
                </w:pPr>
                <w:r w:rsidRPr="008B4BCB">
                  <w:rPr>
                    <w:rFonts w:eastAsia="MS Gothic" w:hint="eastAsia"/>
                    <w:b/>
                    <w:bCs/>
                    <w:sz w:val="22"/>
                    <w:szCs w:val="22"/>
                  </w:rPr>
                  <w:t>☐</w:t>
                </w:r>
              </w:p>
            </w:sdtContent>
          </w:sdt>
        </w:tc>
      </w:tr>
      <w:tr w:rsidR="00983D39" w:rsidRPr="00ED1081" w14:paraId="1E91337D" w14:textId="77777777" w:rsidTr="00787D38">
        <w:tc>
          <w:tcPr>
            <w:tcW w:w="7933" w:type="dxa"/>
            <w:shd w:val="clear" w:color="auto" w:fill="FFFFFF" w:themeFill="background1"/>
          </w:tcPr>
          <w:p w14:paraId="1DB54576" w14:textId="2163100F" w:rsidR="00983D39" w:rsidRPr="000558B8" w:rsidRDefault="00230D27" w:rsidP="00787D38">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Any supporting documentation</w:t>
            </w:r>
          </w:p>
        </w:tc>
        <w:tc>
          <w:tcPr>
            <w:tcW w:w="1134" w:type="dxa"/>
          </w:tcPr>
          <w:sdt>
            <w:sdtPr>
              <w:rPr>
                <w:rFonts w:ascii="Calibri Light" w:hAnsi="Calibri Light" w:cs="Calibri Light"/>
                <w:sz w:val="22"/>
                <w:szCs w:val="22"/>
              </w:rPr>
              <w:id w:val="1409497641"/>
              <w14:checkbox>
                <w14:checked w14:val="0"/>
                <w14:checkedState w14:val="2612" w14:font="MS Gothic"/>
                <w14:uncheckedState w14:val="2610" w14:font="MS Gothic"/>
              </w14:checkbox>
            </w:sdtPr>
            <w:sdtContent>
              <w:p w14:paraId="4E369223" w14:textId="00C6261D" w:rsidR="00983D39" w:rsidRPr="00230D27" w:rsidRDefault="00230D27"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bl>
    <w:p w14:paraId="5468758B" w14:textId="77777777" w:rsidR="00983D39" w:rsidRDefault="00983D39" w:rsidP="006215AD">
      <w:pPr>
        <w:rPr>
          <w:rFonts w:ascii="Calibri Light" w:hAnsi="Calibri Light" w:cs="Calibri Light"/>
        </w:rPr>
      </w:pPr>
    </w:p>
    <w:p w14:paraId="3A622CE0" w14:textId="77777777" w:rsidR="00C61F1B" w:rsidRDefault="00C61F1B" w:rsidP="006215AD">
      <w:pPr>
        <w:rPr>
          <w:rFonts w:ascii="Calibri Light" w:hAnsi="Calibri Light" w:cs="Calibri Light"/>
        </w:rPr>
      </w:pPr>
    </w:p>
    <w:p w14:paraId="4E12DA95" w14:textId="77777777" w:rsidR="00C61F1B" w:rsidRDefault="00C61F1B" w:rsidP="006215AD">
      <w:pPr>
        <w:rPr>
          <w:rFonts w:ascii="Calibri Light" w:hAnsi="Calibri Light" w:cs="Calibri Light"/>
        </w:rPr>
      </w:pPr>
    </w:p>
    <w:p w14:paraId="6CC33411" w14:textId="77777777" w:rsidR="00C61F1B" w:rsidRDefault="00C61F1B" w:rsidP="00C61F1B">
      <w:pPr>
        <w:rPr>
          <w:rFonts w:ascii="Calibri Light" w:hAnsi="Calibri Light" w:cs="Calibri Light"/>
        </w:rPr>
      </w:pPr>
    </w:p>
    <w:p w14:paraId="17B16537" w14:textId="77777777" w:rsidR="00C61F1B" w:rsidRPr="00ED1081" w:rsidRDefault="00C61F1B" w:rsidP="00C61F1B">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C61F1B" w:rsidRPr="00ED1081" w14:paraId="5C035B63" w14:textId="77777777" w:rsidTr="007B45C2">
        <w:tc>
          <w:tcPr>
            <w:tcW w:w="3828" w:type="dxa"/>
            <w:tcBorders>
              <w:bottom w:val="single" w:sz="4" w:space="0" w:color="auto"/>
              <w:right w:val="nil"/>
            </w:tcBorders>
          </w:tcPr>
          <w:p w14:paraId="0B84BE55" w14:textId="77777777" w:rsidR="00C61F1B" w:rsidRPr="00102DCC" w:rsidRDefault="00C61F1B" w:rsidP="007B45C2">
            <w:pPr>
              <w:rPr>
                <w:rFonts w:ascii="Calibri Light" w:hAnsi="Calibri Light" w:cs="Calibri Light"/>
                <w:sz w:val="16"/>
                <w:szCs w:val="16"/>
                <w:lang w:val="mt-MT"/>
              </w:rPr>
            </w:pPr>
          </w:p>
        </w:tc>
        <w:tc>
          <w:tcPr>
            <w:tcW w:w="2268" w:type="dxa"/>
            <w:tcBorders>
              <w:top w:val="nil"/>
              <w:left w:val="nil"/>
              <w:bottom w:val="single" w:sz="4" w:space="0" w:color="auto"/>
              <w:right w:val="nil"/>
            </w:tcBorders>
          </w:tcPr>
          <w:p w14:paraId="7E868410" w14:textId="77777777" w:rsidR="00C61F1B" w:rsidRPr="00ED1081" w:rsidRDefault="00C61F1B" w:rsidP="007B45C2">
            <w:pPr>
              <w:rPr>
                <w:rFonts w:ascii="Calibri Light" w:hAnsi="Calibri Light" w:cs="Calibri Light"/>
                <w:sz w:val="16"/>
                <w:szCs w:val="16"/>
              </w:rPr>
            </w:pPr>
          </w:p>
        </w:tc>
        <w:tc>
          <w:tcPr>
            <w:tcW w:w="2920" w:type="dxa"/>
            <w:tcBorders>
              <w:left w:val="nil"/>
              <w:bottom w:val="single" w:sz="4" w:space="0" w:color="auto"/>
            </w:tcBorders>
          </w:tcPr>
          <w:p w14:paraId="09855B11" w14:textId="77777777" w:rsidR="00C61F1B" w:rsidRPr="00ED1081" w:rsidRDefault="00C61F1B" w:rsidP="007B45C2">
            <w:pPr>
              <w:rPr>
                <w:rFonts w:ascii="Calibri Light" w:hAnsi="Calibri Light" w:cs="Calibri Light"/>
                <w:sz w:val="16"/>
                <w:szCs w:val="16"/>
              </w:rPr>
            </w:pPr>
          </w:p>
        </w:tc>
      </w:tr>
      <w:tr w:rsidR="00C61F1B" w:rsidRPr="00ED1081" w14:paraId="6A98D7B4" w14:textId="77777777" w:rsidTr="007B45C2">
        <w:tc>
          <w:tcPr>
            <w:tcW w:w="3828" w:type="dxa"/>
            <w:tcBorders>
              <w:top w:val="single" w:sz="4" w:space="0" w:color="auto"/>
              <w:bottom w:val="nil"/>
              <w:right w:val="nil"/>
            </w:tcBorders>
          </w:tcPr>
          <w:p w14:paraId="07D5D85C" w14:textId="77777777" w:rsidR="00C61F1B" w:rsidRPr="00ED1081" w:rsidRDefault="00C61F1B" w:rsidP="007B45C2">
            <w:pPr>
              <w:rPr>
                <w:rFonts w:ascii="Calibri Light" w:hAnsi="Calibri Light" w:cs="Calibri Light"/>
                <w:sz w:val="16"/>
                <w:szCs w:val="16"/>
                <w:lang w:val="mt-MT"/>
              </w:rPr>
            </w:pPr>
            <w:r w:rsidRPr="00ED1081">
              <w:rPr>
                <w:rFonts w:ascii="Calibri Light" w:hAnsi="Calibri Light" w:cs="Calibri Light"/>
                <w:sz w:val="16"/>
                <w:szCs w:val="16"/>
                <w:lang w:val="mt-MT"/>
              </w:rPr>
              <w:t>Project Leader</w:t>
            </w:r>
          </w:p>
          <w:p w14:paraId="31D9EA69" w14:textId="77777777" w:rsidR="00C61F1B" w:rsidRPr="00ED1081" w:rsidRDefault="00C61F1B" w:rsidP="007B45C2">
            <w:pPr>
              <w:rPr>
                <w:rFonts w:ascii="Calibri Light" w:hAnsi="Calibri Light" w:cs="Calibri Light"/>
                <w:i/>
                <w:iCs/>
                <w:sz w:val="16"/>
                <w:szCs w:val="16"/>
                <w:lang w:val="mt-MT"/>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in</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10027F56" w14:textId="77777777" w:rsidR="00C61F1B" w:rsidRPr="00ED1081" w:rsidRDefault="00C61F1B" w:rsidP="007B45C2">
            <w:pPr>
              <w:rPr>
                <w:rFonts w:ascii="Calibri Light" w:hAnsi="Calibri Light" w:cs="Calibri Light"/>
                <w:sz w:val="16"/>
                <w:szCs w:val="16"/>
                <w:lang w:val="mt-MT"/>
              </w:rPr>
            </w:pPr>
          </w:p>
        </w:tc>
        <w:tc>
          <w:tcPr>
            <w:tcW w:w="2920" w:type="dxa"/>
            <w:tcBorders>
              <w:top w:val="single" w:sz="4" w:space="0" w:color="auto"/>
              <w:left w:val="nil"/>
              <w:bottom w:val="nil"/>
            </w:tcBorders>
          </w:tcPr>
          <w:p w14:paraId="4ADBBAC4" w14:textId="77777777" w:rsidR="00C61F1B" w:rsidRPr="00ED1081" w:rsidRDefault="00C61F1B" w:rsidP="007B45C2">
            <w:pPr>
              <w:rPr>
                <w:rFonts w:ascii="Calibri Light" w:hAnsi="Calibri Light" w:cs="Calibri Light"/>
                <w:sz w:val="16"/>
                <w:szCs w:val="16"/>
                <w:lang w:val="mt-MT"/>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C61F1B" w:rsidRPr="00ED1081" w14:paraId="6FD1AD09" w14:textId="77777777" w:rsidTr="007B45C2">
        <w:tc>
          <w:tcPr>
            <w:tcW w:w="3828" w:type="dxa"/>
            <w:tcBorders>
              <w:top w:val="nil"/>
              <w:bottom w:val="nil"/>
              <w:right w:val="nil"/>
            </w:tcBorders>
          </w:tcPr>
          <w:p w14:paraId="049800D1"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5663FF08"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553BBD15" w14:textId="77777777" w:rsidR="00C61F1B" w:rsidRPr="00ED1081" w:rsidRDefault="00C61F1B" w:rsidP="007B45C2">
            <w:pPr>
              <w:rPr>
                <w:rFonts w:ascii="Calibri Light" w:hAnsi="Calibri Light" w:cs="Calibri Light"/>
                <w:sz w:val="16"/>
                <w:szCs w:val="16"/>
              </w:rPr>
            </w:pPr>
          </w:p>
        </w:tc>
      </w:tr>
      <w:tr w:rsidR="00C61F1B" w:rsidRPr="00ED1081" w14:paraId="71189CC1" w14:textId="77777777" w:rsidTr="007B45C2">
        <w:tc>
          <w:tcPr>
            <w:tcW w:w="3828" w:type="dxa"/>
            <w:tcBorders>
              <w:top w:val="nil"/>
              <w:bottom w:val="single" w:sz="4" w:space="0" w:color="auto"/>
              <w:right w:val="nil"/>
            </w:tcBorders>
          </w:tcPr>
          <w:p w14:paraId="59E82D60" w14:textId="77777777" w:rsidR="00C61F1B" w:rsidRPr="00ED1081" w:rsidRDefault="00C61F1B" w:rsidP="007B45C2">
            <w:pPr>
              <w:rPr>
                <w:rFonts w:ascii="Calibri Light" w:hAnsi="Calibri Light" w:cs="Calibri Light"/>
                <w:sz w:val="16"/>
                <w:szCs w:val="16"/>
              </w:rPr>
            </w:pPr>
          </w:p>
          <w:p w14:paraId="3B21A680" w14:textId="77777777" w:rsidR="00C61F1B" w:rsidRPr="00ED1081" w:rsidRDefault="00C61F1B" w:rsidP="007B45C2">
            <w:pPr>
              <w:rPr>
                <w:rFonts w:ascii="Calibri Light" w:hAnsi="Calibri Light" w:cs="Calibri Light"/>
                <w:sz w:val="16"/>
                <w:szCs w:val="16"/>
              </w:rPr>
            </w:pPr>
          </w:p>
          <w:p w14:paraId="14FD4230"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single" w:sz="4" w:space="0" w:color="auto"/>
              <w:right w:val="nil"/>
            </w:tcBorders>
          </w:tcPr>
          <w:p w14:paraId="52E0DC11"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single" w:sz="4" w:space="0" w:color="auto"/>
            </w:tcBorders>
          </w:tcPr>
          <w:p w14:paraId="17674D99" w14:textId="77777777" w:rsidR="00C61F1B" w:rsidRPr="00ED1081" w:rsidRDefault="00C61F1B" w:rsidP="007B45C2">
            <w:pPr>
              <w:rPr>
                <w:rFonts w:ascii="Calibri Light" w:hAnsi="Calibri Light" w:cs="Calibri Light"/>
                <w:sz w:val="16"/>
                <w:szCs w:val="16"/>
              </w:rPr>
            </w:pPr>
          </w:p>
        </w:tc>
      </w:tr>
      <w:tr w:rsidR="00C61F1B" w:rsidRPr="00ED1081" w14:paraId="5C71A1ED" w14:textId="77777777" w:rsidTr="007B45C2">
        <w:tc>
          <w:tcPr>
            <w:tcW w:w="3828" w:type="dxa"/>
            <w:tcBorders>
              <w:top w:val="single" w:sz="4" w:space="0" w:color="auto"/>
              <w:bottom w:val="nil"/>
              <w:right w:val="nil"/>
            </w:tcBorders>
          </w:tcPr>
          <w:p w14:paraId="58427E77" w14:textId="77777777" w:rsidR="00C61F1B" w:rsidRPr="00ED1081" w:rsidRDefault="00C61F1B" w:rsidP="007B45C2">
            <w:pPr>
              <w:rPr>
                <w:rFonts w:ascii="Calibri Light" w:hAnsi="Calibri Light" w:cs="Calibri Light"/>
                <w:sz w:val="16"/>
                <w:szCs w:val="16"/>
                <w:lang w:val="mt-MT"/>
              </w:rPr>
            </w:pPr>
            <w:r w:rsidRPr="00ED1081">
              <w:rPr>
                <w:rFonts w:ascii="Calibri Light" w:hAnsi="Calibri Light" w:cs="Calibri Light"/>
                <w:sz w:val="16"/>
                <w:szCs w:val="16"/>
                <w:lang w:val="mt-MT"/>
              </w:rPr>
              <w:t xml:space="preserve">CEO / </w:t>
            </w:r>
            <w:proofErr w:type="spellStart"/>
            <w:r w:rsidRPr="00ED1081">
              <w:rPr>
                <w:rFonts w:ascii="Calibri Light" w:hAnsi="Calibri Light" w:cs="Calibri Light"/>
                <w:sz w:val="16"/>
                <w:szCs w:val="16"/>
                <w:lang w:val="mt-MT"/>
              </w:rPr>
              <w:t>Head</w:t>
            </w:r>
            <w:proofErr w:type="spellEnd"/>
            <w:r w:rsidRPr="00ED1081">
              <w:rPr>
                <w:rFonts w:ascii="Calibri Light" w:hAnsi="Calibri Light" w:cs="Calibri Light"/>
                <w:sz w:val="16"/>
                <w:szCs w:val="16"/>
                <w:lang w:val="mt-MT"/>
              </w:rPr>
              <w:t xml:space="preserve"> of </w:t>
            </w:r>
            <w:proofErr w:type="spellStart"/>
            <w:r w:rsidRPr="00ED1081">
              <w:rPr>
                <w:rFonts w:ascii="Calibri Light" w:hAnsi="Calibri Light" w:cs="Calibri Light"/>
                <w:sz w:val="16"/>
                <w:szCs w:val="16"/>
                <w:lang w:val="mt-MT"/>
              </w:rPr>
              <w:t>applicant</w:t>
            </w:r>
            <w:proofErr w:type="spellEnd"/>
            <w:r w:rsidRPr="00ED1081">
              <w:rPr>
                <w:rFonts w:ascii="Calibri Light" w:hAnsi="Calibri Light" w:cs="Calibri Light"/>
                <w:sz w:val="16"/>
                <w:szCs w:val="16"/>
                <w:lang w:val="mt-MT"/>
              </w:rPr>
              <w:t xml:space="preserve"> </w:t>
            </w:r>
            <w:proofErr w:type="spellStart"/>
            <w:r w:rsidRPr="00ED1081">
              <w:rPr>
                <w:rFonts w:ascii="Calibri Light" w:hAnsi="Calibri Light" w:cs="Calibri Light"/>
                <w:sz w:val="16"/>
                <w:szCs w:val="16"/>
                <w:lang w:val="mt-MT"/>
              </w:rPr>
              <w:t>Org</w:t>
            </w:r>
            <w:r>
              <w:rPr>
                <w:rFonts w:ascii="Calibri Light" w:hAnsi="Calibri Light" w:cs="Calibri Light"/>
                <w:sz w:val="16"/>
                <w:szCs w:val="16"/>
                <w:lang w:val="mt-MT"/>
              </w:rPr>
              <w:t>a</w:t>
            </w:r>
            <w:r w:rsidRPr="00ED1081">
              <w:rPr>
                <w:rFonts w:ascii="Calibri Light" w:hAnsi="Calibri Light" w:cs="Calibri Light"/>
                <w:sz w:val="16"/>
                <w:szCs w:val="16"/>
                <w:lang w:val="mt-MT"/>
              </w:rPr>
              <w:t>nis</w:t>
            </w:r>
            <w:r>
              <w:rPr>
                <w:rFonts w:ascii="Calibri Light" w:hAnsi="Calibri Light" w:cs="Calibri Light"/>
                <w:sz w:val="16"/>
                <w:szCs w:val="16"/>
                <w:lang w:val="mt-MT"/>
              </w:rPr>
              <w:t>a</w:t>
            </w:r>
            <w:r w:rsidRPr="00ED1081">
              <w:rPr>
                <w:rFonts w:ascii="Calibri Light" w:hAnsi="Calibri Light" w:cs="Calibri Light"/>
                <w:sz w:val="16"/>
                <w:szCs w:val="16"/>
                <w:lang w:val="mt-MT"/>
              </w:rPr>
              <w:t>tion</w:t>
            </w:r>
            <w:proofErr w:type="spellEnd"/>
          </w:p>
          <w:p w14:paraId="09FA79DE" w14:textId="77777777" w:rsidR="00C61F1B" w:rsidRPr="00ED1081" w:rsidRDefault="00C61F1B" w:rsidP="007B45C2">
            <w:pPr>
              <w:rPr>
                <w:rFonts w:ascii="Calibri Light" w:hAnsi="Calibri Light" w:cs="Calibri Light"/>
                <w:i/>
                <w:iCs/>
                <w:sz w:val="16"/>
                <w:szCs w:val="16"/>
                <w:lang w:val="mt-MT"/>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in</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6921FCEF" w14:textId="77777777" w:rsidR="00C61F1B" w:rsidRPr="00ED1081" w:rsidRDefault="00C61F1B" w:rsidP="007B45C2">
            <w:pPr>
              <w:rPr>
                <w:rFonts w:ascii="Calibri Light" w:hAnsi="Calibri Light" w:cs="Calibri Light"/>
                <w:sz w:val="16"/>
                <w:szCs w:val="16"/>
                <w:lang w:val="mt-MT"/>
              </w:rPr>
            </w:pPr>
          </w:p>
        </w:tc>
        <w:tc>
          <w:tcPr>
            <w:tcW w:w="2920" w:type="dxa"/>
            <w:tcBorders>
              <w:top w:val="single" w:sz="4" w:space="0" w:color="auto"/>
              <w:left w:val="nil"/>
              <w:bottom w:val="nil"/>
            </w:tcBorders>
          </w:tcPr>
          <w:p w14:paraId="57F13B02" w14:textId="77777777" w:rsidR="00C61F1B" w:rsidRPr="00ED1081" w:rsidRDefault="00C61F1B" w:rsidP="007B45C2">
            <w:pPr>
              <w:rPr>
                <w:rFonts w:ascii="Calibri Light" w:hAnsi="Calibri Light" w:cs="Calibri Light"/>
                <w:sz w:val="16"/>
                <w:szCs w:val="16"/>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C61F1B" w:rsidRPr="00ED1081" w14:paraId="7FD107CD" w14:textId="77777777" w:rsidTr="007B45C2">
        <w:tc>
          <w:tcPr>
            <w:tcW w:w="3828" w:type="dxa"/>
            <w:tcBorders>
              <w:top w:val="nil"/>
              <w:bottom w:val="nil"/>
              <w:right w:val="nil"/>
            </w:tcBorders>
          </w:tcPr>
          <w:p w14:paraId="0E5DF803" w14:textId="77777777" w:rsidR="00C61F1B" w:rsidRPr="00ED1081" w:rsidRDefault="00C61F1B" w:rsidP="007B45C2">
            <w:pPr>
              <w:rPr>
                <w:rFonts w:ascii="Calibri Light" w:hAnsi="Calibri Light" w:cs="Calibri Light"/>
                <w:sz w:val="16"/>
                <w:szCs w:val="16"/>
              </w:rPr>
            </w:pPr>
          </w:p>
          <w:p w14:paraId="460048AE"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13F120E4"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248790F7" w14:textId="77777777" w:rsidR="00C61F1B" w:rsidRPr="00ED1081" w:rsidRDefault="00C61F1B" w:rsidP="007B45C2">
            <w:pPr>
              <w:rPr>
                <w:rFonts w:ascii="Calibri Light" w:hAnsi="Calibri Light" w:cs="Calibri Light"/>
                <w:sz w:val="16"/>
                <w:szCs w:val="16"/>
              </w:rPr>
            </w:pPr>
          </w:p>
        </w:tc>
      </w:tr>
      <w:tr w:rsidR="00C61F1B" w:rsidRPr="00ED1081" w14:paraId="2D6700DF" w14:textId="77777777" w:rsidTr="007B45C2">
        <w:tc>
          <w:tcPr>
            <w:tcW w:w="3828" w:type="dxa"/>
            <w:tcBorders>
              <w:top w:val="nil"/>
              <w:right w:val="nil"/>
            </w:tcBorders>
          </w:tcPr>
          <w:p w14:paraId="0EAB2623" w14:textId="53B2EDB9"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56E2D1A6"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5691AB57" w14:textId="77777777" w:rsidR="00C61F1B" w:rsidRPr="00ED1081" w:rsidRDefault="00C61F1B" w:rsidP="007B45C2">
            <w:pPr>
              <w:rPr>
                <w:rFonts w:ascii="Calibri Light" w:hAnsi="Calibri Light" w:cs="Calibri Light"/>
                <w:sz w:val="16"/>
                <w:szCs w:val="16"/>
              </w:rPr>
            </w:pPr>
          </w:p>
        </w:tc>
      </w:tr>
      <w:tr w:rsidR="00C61F1B" w:rsidRPr="00ED1081" w14:paraId="4F778105" w14:textId="77777777" w:rsidTr="007B45C2">
        <w:tc>
          <w:tcPr>
            <w:tcW w:w="3828" w:type="dxa"/>
            <w:tcBorders>
              <w:right w:val="nil"/>
            </w:tcBorders>
          </w:tcPr>
          <w:p w14:paraId="639943CD" w14:textId="77777777" w:rsidR="00C61F1B" w:rsidRPr="00ED1081" w:rsidRDefault="00C61F1B" w:rsidP="007B45C2">
            <w:pPr>
              <w:rPr>
                <w:rFonts w:ascii="Calibri Light" w:hAnsi="Calibri Light" w:cs="Calibri Light"/>
                <w:sz w:val="16"/>
                <w:szCs w:val="16"/>
              </w:rPr>
            </w:pPr>
            <w:proofErr w:type="spellStart"/>
            <w:r w:rsidRPr="00ED1081">
              <w:rPr>
                <w:rFonts w:ascii="Calibri Light" w:hAnsi="Calibri Light" w:cs="Calibri Light"/>
                <w:sz w:val="16"/>
                <w:szCs w:val="16"/>
                <w:lang w:val="mt-MT"/>
              </w:rPr>
              <w:t>Date</w:t>
            </w:r>
            <w:proofErr w:type="spellEnd"/>
          </w:p>
        </w:tc>
        <w:tc>
          <w:tcPr>
            <w:tcW w:w="2268" w:type="dxa"/>
            <w:tcBorders>
              <w:top w:val="nil"/>
              <w:left w:val="nil"/>
              <w:bottom w:val="nil"/>
              <w:right w:val="nil"/>
            </w:tcBorders>
          </w:tcPr>
          <w:p w14:paraId="09CAF2AE" w14:textId="77777777" w:rsidR="00C61F1B" w:rsidRPr="00ED1081" w:rsidRDefault="00C61F1B" w:rsidP="007B45C2">
            <w:pPr>
              <w:rPr>
                <w:rFonts w:ascii="Calibri Light" w:hAnsi="Calibri Light" w:cs="Calibri Light"/>
                <w:sz w:val="16"/>
                <w:szCs w:val="16"/>
              </w:rPr>
            </w:pPr>
          </w:p>
        </w:tc>
        <w:tc>
          <w:tcPr>
            <w:tcW w:w="2920" w:type="dxa"/>
            <w:tcBorders>
              <w:top w:val="nil"/>
              <w:left w:val="nil"/>
            </w:tcBorders>
          </w:tcPr>
          <w:p w14:paraId="49CCC391" w14:textId="77777777" w:rsidR="00C61F1B" w:rsidRPr="00ED1081" w:rsidRDefault="00C61F1B" w:rsidP="007B45C2">
            <w:pPr>
              <w:rPr>
                <w:rFonts w:ascii="Calibri Light" w:hAnsi="Calibri Light" w:cs="Calibri Light"/>
                <w:sz w:val="16"/>
                <w:szCs w:val="16"/>
              </w:rPr>
            </w:pPr>
          </w:p>
        </w:tc>
      </w:tr>
    </w:tbl>
    <w:p w14:paraId="0FB6A421" w14:textId="77777777" w:rsidR="00C61F1B" w:rsidRDefault="00C61F1B" w:rsidP="006215AD">
      <w:pPr>
        <w:rPr>
          <w:rFonts w:ascii="Calibri Light" w:hAnsi="Calibri Light" w:cs="Calibri Light"/>
        </w:rPr>
      </w:pPr>
    </w:p>
    <w:p w14:paraId="01FD5655" w14:textId="77777777" w:rsidR="00C61F1B" w:rsidRPr="00ED1081" w:rsidRDefault="00C61F1B" w:rsidP="006215AD">
      <w:pPr>
        <w:rPr>
          <w:rFonts w:ascii="Calibri Light" w:hAnsi="Calibri Light" w:cs="Calibri Light"/>
        </w:rPr>
      </w:pPr>
    </w:p>
    <w:sectPr w:rsidR="00C61F1B" w:rsidRPr="00ED1081"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E8AB" w14:textId="77777777" w:rsidR="007A5661" w:rsidRDefault="007A5661" w:rsidP="00767A4F">
      <w:pPr>
        <w:spacing w:after="0" w:line="240" w:lineRule="auto"/>
      </w:pPr>
      <w:r>
        <w:separator/>
      </w:r>
    </w:p>
  </w:endnote>
  <w:endnote w:type="continuationSeparator" w:id="0">
    <w:p w14:paraId="7B410608" w14:textId="77777777" w:rsidR="007A5661" w:rsidRDefault="007A5661" w:rsidP="00767A4F">
      <w:pPr>
        <w:spacing w:after="0" w:line="240" w:lineRule="auto"/>
      </w:pPr>
      <w:r>
        <w:continuationSeparator/>
      </w:r>
    </w:p>
  </w:endnote>
  <w:endnote w:type="continuationNotice" w:id="1">
    <w:p w14:paraId="49DD3CA6" w14:textId="77777777" w:rsidR="007A5661" w:rsidRDefault="007A5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08B2" w14:textId="77777777" w:rsidR="00CB7975" w:rsidRDefault="00CB7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D58F" w14:textId="77777777" w:rsidR="00691E52" w:rsidRDefault="00691E5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64D7BC2" w14:textId="77777777" w:rsidR="00691E52" w:rsidRDefault="00691E5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A03F" w14:textId="77777777" w:rsidR="00CB7975" w:rsidRDefault="00CB79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Content>
      <w:sdt>
        <w:sdtPr>
          <w:rPr>
            <w:rFonts w:asciiTheme="minorHAnsi" w:hAnsiTheme="minorHAnsi" w:cstheme="minorHAnsi"/>
            <w:sz w:val="18"/>
            <w:szCs w:val="18"/>
          </w:rPr>
          <w:id w:val="1962140511"/>
          <w:docPartObj>
            <w:docPartGallery w:val="Page Numbers (Top of Page)"/>
            <w:docPartUnique/>
          </w:docPartObj>
        </w:sdt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Content>
      <w:sdt>
        <w:sdtPr>
          <w:id w:val="-1769616900"/>
          <w:docPartObj>
            <w:docPartGallery w:val="Page Numbers (Top of Page)"/>
            <w:docPartUnique/>
          </w:docPartObj>
        </w:sdt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97D7" w14:textId="77777777" w:rsidR="007A5661" w:rsidRDefault="007A5661" w:rsidP="00767A4F">
      <w:pPr>
        <w:spacing w:after="0" w:line="240" w:lineRule="auto"/>
      </w:pPr>
      <w:r>
        <w:separator/>
      </w:r>
    </w:p>
  </w:footnote>
  <w:footnote w:type="continuationSeparator" w:id="0">
    <w:p w14:paraId="617BD5EE" w14:textId="77777777" w:rsidR="007A5661" w:rsidRDefault="007A5661" w:rsidP="00767A4F">
      <w:pPr>
        <w:spacing w:after="0" w:line="240" w:lineRule="auto"/>
      </w:pPr>
      <w:r>
        <w:continuationSeparator/>
      </w:r>
    </w:p>
  </w:footnote>
  <w:footnote w:type="continuationNotice" w:id="1">
    <w:p w14:paraId="12441BB5" w14:textId="77777777" w:rsidR="007A5661" w:rsidRDefault="007A5661">
      <w:pPr>
        <w:spacing w:after="0" w:line="240" w:lineRule="auto"/>
      </w:pPr>
    </w:p>
  </w:footnote>
  <w:footnote w:id="2">
    <w:p w14:paraId="090A430C" w14:textId="2BF9F8DD" w:rsidR="002B24DE" w:rsidRDefault="002B24DE">
      <w:pPr>
        <w:pStyle w:val="FootnoteText"/>
      </w:pPr>
      <w:r w:rsidRPr="002B24DE">
        <w:rPr>
          <w:rFonts w:asciiTheme="majorHAnsi" w:hAnsiTheme="majorHAnsi" w:cstheme="majorHAnsi"/>
        </w:rPr>
        <w:footnoteRef/>
      </w:r>
      <w:r w:rsidRPr="002B24DE">
        <w:rPr>
          <w:rFonts w:asciiTheme="majorHAnsi" w:hAnsiTheme="majorHAnsi" w:cstheme="majorHAnsi"/>
        </w:rPr>
        <w:t xml:space="preserve"> As per </w:t>
      </w:r>
      <w:r>
        <w:rPr>
          <w:rFonts w:asciiTheme="majorHAnsi" w:hAnsiTheme="majorHAnsi" w:cstheme="majorHAnsi"/>
        </w:rPr>
        <w:t>Article 13 of Regulation (EU) No 2021/1139</w:t>
      </w:r>
    </w:p>
  </w:footnote>
  <w:footnote w:id="3">
    <w:p w14:paraId="18392B7B" w14:textId="5FDE2839" w:rsidR="00556D20" w:rsidRPr="00DA43A0" w:rsidRDefault="00556D20">
      <w:pPr>
        <w:pStyle w:val="FootnoteText"/>
        <w:rPr>
          <w:sz w:val="18"/>
          <w:szCs w:val="18"/>
        </w:rPr>
      </w:pPr>
      <w:r w:rsidRPr="00DA43A0">
        <w:rPr>
          <w:rStyle w:val="FootnoteReference"/>
          <w:rFonts w:asciiTheme="majorHAnsi" w:hAnsiTheme="majorHAnsi" w:cstheme="majorHAnsi"/>
          <w:sz w:val="18"/>
          <w:szCs w:val="18"/>
        </w:rPr>
        <w:footnoteRef/>
      </w:r>
      <w:r w:rsidR="000502FC" w:rsidRPr="00AB6A37">
        <w:rPr>
          <w:rFonts w:asciiTheme="majorHAnsi" w:hAnsiTheme="majorHAnsi" w:cstheme="majorHAnsi"/>
          <w:sz w:val="18"/>
          <w:szCs w:val="18"/>
        </w:rPr>
        <w:t xml:space="preserve"> </w:t>
      </w:r>
      <w:r w:rsidR="00AB6A37" w:rsidRPr="00AB6A37">
        <w:rPr>
          <w:rFonts w:asciiTheme="majorHAnsi" w:hAnsiTheme="majorHAnsi" w:cstheme="majorHAnsi"/>
          <w:sz w:val="18"/>
          <w:szCs w:val="18"/>
        </w:rPr>
        <w:tab/>
      </w:r>
      <w:r w:rsidRPr="00AB6A37">
        <w:rPr>
          <w:rFonts w:asciiTheme="majorHAnsi" w:hAnsiTheme="majorHAnsi" w:cstheme="majorHAnsi"/>
          <w:sz w:val="18"/>
          <w:szCs w:val="18"/>
        </w:rPr>
        <w:t xml:space="preserve">The Applicant means </w:t>
      </w:r>
      <w:r w:rsidR="00AB6A37" w:rsidRPr="00AB6A37">
        <w:rPr>
          <w:rFonts w:asciiTheme="majorHAnsi" w:hAnsiTheme="majorHAnsi" w:cstheme="majorHAnsi"/>
          <w:sz w:val="18"/>
          <w:szCs w:val="18"/>
        </w:rPr>
        <w:t>the Project Leader</w:t>
      </w:r>
      <w:r w:rsidR="00AB6A37">
        <w:rPr>
          <w:rFonts w:asciiTheme="majorHAnsi" w:hAnsiTheme="majorHAnsi" w:cstheme="majorHAnsi"/>
          <w:sz w:val="18"/>
          <w:szCs w:val="18"/>
        </w:rPr>
        <w:t xml:space="preserve">. For this call, the Applicant means </w:t>
      </w:r>
      <w:r w:rsidRPr="00AB6A37">
        <w:rPr>
          <w:rFonts w:asciiTheme="majorHAnsi" w:hAnsiTheme="majorHAnsi" w:cstheme="majorHAnsi"/>
          <w:sz w:val="18"/>
          <w:szCs w:val="18"/>
        </w:rPr>
        <w:t>the owner of the vessel or authorised co-owner in case of multiple vessel owners.</w:t>
      </w:r>
    </w:p>
  </w:footnote>
  <w:footnote w:id="4">
    <w:p w14:paraId="201D4A85" w14:textId="0B7C3FC5" w:rsidR="00EC712A" w:rsidRPr="00645E92" w:rsidRDefault="00EC712A" w:rsidP="00EC712A">
      <w:pPr>
        <w:pStyle w:val="FootnoteText"/>
        <w:tabs>
          <w:tab w:val="left" w:pos="284"/>
        </w:tabs>
        <w:spacing w:after="0"/>
        <w:ind w:left="284" w:hanging="284"/>
        <w:rPr>
          <w:rFonts w:asciiTheme="majorHAnsi" w:hAnsiTheme="majorHAnsi" w:cstheme="majorHAnsi"/>
          <w:sz w:val="18"/>
          <w:szCs w:val="18"/>
        </w:rPr>
      </w:pPr>
      <w:r w:rsidRPr="00645E92">
        <w:rPr>
          <w:rStyle w:val="FootnoteReference"/>
          <w:rFonts w:asciiTheme="majorHAnsi" w:hAnsiTheme="majorHAnsi" w:cstheme="majorHAnsi"/>
          <w:sz w:val="18"/>
          <w:szCs w:val="18"/>
          <w:vertAlign w:val="superscript"/>
        </w:rPr>
        <w:footnoteRef/>
      </w:r>
      <w:r w:rsidRPr="00645E92">
        <w:rPr>
          <w:rFonts w:asciiTheme="majorHAnsi" w:hAnsiTheme="majorHAnsi" w:cstheme="majorHAnsi"/>
          <w:sz w:val="18"/>
          <w:szCs w:val="18"/>
        </w:rPr>
        <w:t xml:space="preserve"> </w:t>
      </w:r>
      <w:r w:rsidR="00AB6A37">
        <w:rPr>
          <w:rFonts w:asciiTheme="majorHAnsi" w:hAnsiTheme="majorHAnsi" w:cstheme="majorHAnsi"/>
          <w:sz w:val="18"/>
          <w:szCs w:val="18"/>
        </w:rPr>
        <w:tab/>
      </w:r>
      <w:r w:rsidR="00A704EA">
        <w:rPr>
          <w:rFonts w:asciiTheme="majorHAnsi" w:eastAsia="Arial" w:hAnsiTheme="majorHAnsi" w:cstheme="majorHAnsi"/>
          <w:sz w:val="18"/>
          <w:szCs w:val="18"/>
        </w:rPr>
        <w:t>Can</w:t>
      </w:r>
      <w:r w:rsidRPr="00645E92">
        <w:rPr>
          <w:rFonts w:asciiTheme="majorHAnsi" w:eastAsia="Arial" w:hAnsiTheme="majorHAnsi" w:cstheme="majorHAnsi"/>
          <w:sz w:val="18"/>
          <w:szCs w:val="18"/>
        </w:rPr>
        <w:t xml:space="preserve"> be different from the Project leader. Assists</w:t>
      </w:r>
      <w:r w:rsidR="00AB6A37">
        <w:rPr>
          <w:rFonts w:asciiTheme="majorHAnsi" w:eastAsia="Arial" w:hAnsiTheme="majorHAnsi" w:cstheme="majorHAnsi"/>
          <w:sz w:val="18"/>
          <w:szCs w:val="18"/>
        </w:rPr>
        <w:t xml:space="preserve"> the</w:t>
      </w:r>
      <w:r w:rsidRPr="00645E92">
        <w:rPr>
          <w:rFonts w:asciiTheme="majorHAnsi" w:eastAsia="Arial" w:hAnsiTheme="majorHAnsi" w:cstheme="majorHAnsi"/>
          <w:sz w:val="18"/>
          <w:szCs w:val="18"/>
        </w:rPr>
        <w:t xml:space="preserve"> </w:t>
      </w:r>
      <w:r w:rsidR="00AB6A37">
        <w:rPr>
          <w:rFonts w:asciiTheme="majorHAnsi" w:eastAsia="Arial" w:hAnsiTheme="majorHAnsi" w:cstheme="majorHAnsi"/>
          <w:sz w:val="18"/>
          <w:szCs w:val="18"/>
        </w:rPr>
        <w:t>P</w:t>
      </w:r>
      <w:r w:rsidRPr="00645E92">
        <w:rPr>
          <w:rFonts w:asciiTheme="majorHAnsi" w:eastAsia="Arial" w:hAnsiTheme="majorHAnsi" w:cstheme="majorHAnsi"/>
          <w:sz w:val="18"/>
          <w:szCs w:val="18"/>
        </w:rPr>
        <w:t xml:space="preserve">roject </w:t>
      </w:r>
      <w:r w:rsidR="00AB6A37">
        <w:rPr>
          <w:rFonts w:asciiTheme="majorHAnsi" w:eastAsia="Arial" w:hAnsiTheme="majorHAnsi" w:cstheme="majorHAnsi"/>
          <w:sz w:val="18"/>
          <w:szCs w:val="18"/>
        </w:rPr>
        <w:t>L</w:t>
      </w:r>
      <w:r w:rsidRPr="00645E92">
        <w:rPr>
          <w:rFonts w:asciiTheme="majorHAnsi" w:eastAsia="Arial" w:hAnsiTheme="majorHAnsi" w:cstheme="majorHAnsi"/>
          <w:sz w:val="18"/>
          <w:szCs w:val="18"/>
        </w:rPr>
        <w:t>eader in ensuring smooth communication flows between the organisation and the relevant stakeholders.</w:t>
      </w:r>
      <w:r>
        <w:rPr>
          <w:rFonts w:asciiTheme="majorHAnsi" w:eastAsia="Arial" w:hAnsiTheme="majorHAnsi" w:cstheme="majorHAnsi"/>
          <w:sz w:val="18"/>
          <w:szCs w:val="18"/>
        </w:rPr>
        <w:t xml:space="preserve"> For instance, an accountant, engineer or surveyor. </w:t>
      </w:r>
    </w:p>
  </w:footnote>
  <w:footnote w:id="5">
    <w:p w14:paraId="14554E93" w14:textId="4AFE9CBC" w:rsidR="00C901F9" w:rsidRPr="00DA43A0" w:rsidRDefault="00C901F9" w:rsidP="007143F1">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Investments being applied for can be tangible or intangible. An intangible asset is a non-monetary asset that cannot be seen or touched. Tangible assets are physical assets that can be seen.</w:t>
      </w:r>
      <w:r w:rsidR="007143F1">
        <w:rPr>
          <w:rFonts w:asciiTheme="majorHAnsi" w:hAnsiTheme="majorHAnsi" w:cstheme="majorHAnsi"/>
          <w:sz w:val="18"/>
          <w:szCs w:val="18"/>
        </w:rPr>
        <w:t xml:space="preserve"> </w:t>
      </w:r>
      <w:r w:rsidR="007143F1" w:rsidRPr="007143F1">
        <w:rPr>
          <w:rFonts w:asciiTheme="majorHAnsi" w:hAnsiTheme="majorHAnsi" w:cstheme="majorHAnsi"/>
          <w:sz w:val="18"/>
          <w:szCs w:val="18"/>
        </w:rPr>
        <w:t>What are the expected benefits that the project intends to achieve</w:t>
      </w:r>
      <w:r w:rsidR="007143F1">
        <w:rPr>
          <w:rFonts w:asciiTheme="majorHAnsi" w:hAnsiTheme="majorHAnsi" w:cstheme="majorHAnsi"/>
          <w:sz w:val="18"/>
          <w:szCs w:val="18"/>
        </w:rPr>
        <w:t>?</w:t>
      </w:r>
      <w:r w:rsidR="007143F1" w:rsidRPr="007143F1">
        <w:rPr>
          <w:rFonts w:asciiTheme="majorHAnsi" w:hAnsiTheme="majorHAnsi" w:cstheme="majorHAnsi"/>
          <w:sz w:val="18"/>
          <w:szCs w:val="18"/>
        </w:rPr>
        <w:t xml:space="preserve"> The Applicant should explore how the desired results will aim to trigger change and/or innovation. Furthermore, the Applicants are encouraged to explore innovative results/solutions from the proposed actions.</w:t>
      </w:r>
    </w:p>
  </w:footnote>
  <w:footnote w:id="6">
    <w:p w14:paraId="53A2960A" w14:textId="502E9F99" w:rsidR="00835F36" w:rsidRPr="00DA43A0" w:rsidRDefault="00835F36">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w:t>
      </w:r>
      <w:r w:rsidRPr="00DA43A0">
        <w:rPr>
          <w:rFonts w:asciiTheme="majorHAnsi" w:hAnsiTheme="majorHAnsi" w:cstheme="majorHAnsi"/>
          <w:sz w:val="18"/>
          <w:szCs w:val="18"/>
        </w:rPr>
        <w:tab/>
      </w:r>
      <w:r w:rsidR="0079575F" w:rsidRPr="00DA43A0">
        <w:rPr>
          <w:rFonts w:asciiTheme="majorHAnsi" w:hAnsiTheme="majorHAnsi" w:cstheme="majorHAnsi"/>
          <w:b/>
          <w:bCs/>
          <w:sz w:val="18"/>
          <w:szCs w:val="18"/>
          <w:u w:val="single"/>
        </w:rPr>
        <w:t xml:space="preserve">Three </w:t>
      </w:r>
      <w:r w:rsidR="00EF4F88" w:rsidRPr="00DA43A0">
        <w:rPr>
          <w:rFonts w:asciiTheme="majorHAnsi" w:hAnsiTheme="majorHAnsi" w:cstheme="majorHAnsi"/>
          <w:b/>
          <w:bCs/>
          <w:sz w:val="18"/>
          <w:szCs w:val="18"/>
          <w:u w:val="single"/>
        </w:rPr>
        <w:t xml:space="preserve">(3) </w:t>
      </w:r>
      <w:r w:rsidRPr="00DA43A0">
        <w:rPr>
          <w:rFonts w:asciiTheme="majorHAnsi" w:hAnsiTheme="majorHAnsi" w:cstheme="majorHAnsi"/>
          <w:b/>
          <w:bCs/>
          <w:sz w:val="18"/>
          <w:szCs w:val="18"/>
          <w:u w:val="single"/>
        </w:rPr>
        <w:t>quotation</w:t>
      </w:r>
      <w:r w:rsidR="0079575F" w:rsidRPr="00DA43A0">
        <w:rPr>
          <w:rFonts w:asciiTheme="majorHAnsi" w:hAnsiTheme="majorHAnsi" w:cstheme="majorHAnsi"/>
          <w:b/>
          <w:bCs/>
          <w:sz w:val="18"/>
          <w:szCs w:val="18"/>
          <w:u w:val="single"/>
        </w:rPr>
        <w:t>s</w:t>
      </w:r>
      <w:r w:rsidRPr="00DA43A0">
        <w:rPr>
          <w:rFonts w:asciiTheme="majorHAnsi" w:hAnsiTheme="majorHAnsi" w:cstheme="majorHAnsi"/>
          <w:sz w:val="18"/>
          <w:szCs w:val="18"/>
        </w:rPr>
        <w:t xml:space="preserve"> for costs </w:t>
      </w:r>
      <w:r w:rsidR="006C2F3B">
        <w:rPr>
          <w:rFonts w:asciiTheme="majorHAnsi" w:hAnsiTheme="majorHAnsi" w:cstheme="majorHAnsi"/>
          <w:sz w:val="18"/>
          <w:szCs w:val="18"/>
        </w:rPr>
        <w:t xml:space="preserve">of more than € 5,000 (Excl. VAT) </w:t>
      </w:r>
      <w:r w:rsidRPr="00DA43A0">
        <w:rPr>
          <w:rFonts w:asciiTheme="majorHAnsi" w:hAnsiTheme="majorHAnsi" w:cstheme="majorHAnsi"/>
          <w:sz w:val="18"/>
          <w:szCs w:val="18"/>
        </w:rPr>
        <w:t xml:space="preserve">to be incurred must be attached to the application form. </w:t>
      </w:r>
      <w:r w:rsidR="00EF4F88" w:rsidRPr="00DA43A0">
        <w:rPr>
          <w:rFonts w:asciiTheme="majorHAnsi" w:hAnsiTheme="majorHAnsi" w:cstheme="majorHAnsi"/>
          <w:sz w:val="18"/>
          <w:szCs w:val="18"/>
        </w:rPr>
        <w:t xml:space="preserve">The applicant is to note that the amount of funding co-financed through the EMFAF can only be based on the </w:t>
      </w:r>
      <w:r w:rsidR="00EF4F88" w:rsidRPr="00DA43A0">
        <w:rPr>
          <w:rFonts w:asciiTheme="majorHAnsi" w:hAnsiTheme="majorHAnsi" w:cstheme="majorHAnsi"/>
          <w:b/>
          <w:bCs/>
          <w:sz w:val="18"/>
          <w:szCs w:val="18"/>
          <w:u w:val="single"/>
        </w:rPr>
        <w:t>cheapest</w:t>
      </w:r>
      <w:r w:rsidR="00EF4F88" w:rsidRPr="00DA43A0">
        <w:rPr>
          <w:rFonts w:asciiTheme="majorHAnsi" w:hAnsiTheme="majorHAnsi" w:cstheme="majorHAnsi"/>
          <w:sz w:val="18"/>
          <w:szCs w:val="18"/>
        </w:rPr>
        <w:t xml:space="preserve"> quotation obtained. I</w:t>
      </w:r>
      <w:r w:rsidRPr="00EF4F88">
        <w:rPr>
          <w:rFonts w:asciiTheme="majorHAnsi" w:hAnsiTheme="majorHAnsi" w:cstheme="majorHAnsi"/>
          <w:sz w:val="18"/>
          <w:szCs w:val="18"/>
        </w:rPr>
        <w:t xml:space="preserve">f the cheapest quotation is not chosen by the applicant, a justification would need to be provided. </w:t>
      </w:r>
      <w:r w:rsidR="0079575F" w:rsidRPr="00DA43A0">
        <w:rPr>
          <w:rFonts w:asciiTheme="majorHAnsi" w:hAnsiTheme="majorHAnsi" w:cstheme="majorHAnsi"/>
          <w:sz w:val="18"/>
          <w:szCs w:val="18"/>
        </w:rPr>
        <w:t xml:space="preserve">It would be the Project Selection Committee’s prerogative whether to accept such justification or not. </w:t>
      </w:r>
      <w:r w:rsidR="006C2F3B">
        <w:rPr>
          <w:rFonts w:asciiTheme="majorHAnsi" w:hAnsiTheme="majorHAnsi" w:cstheme="majorHAnsi"/>
          <w:sz w:val="18"/>
          <w:szCs w:val="18"/>
        </w:rPr>
        <w:t xml:space="preserve">For costs of less than € 5,000, at least one quotation needs to be submitted </w:t>
      </w:r>
      <w:r w:rsidR="006C2F3B">
        <w:rPr>
          <w:rFonts w:asciiTheme="majorHAnsi" w:hAnsiTheme="majorHAnsi" w:cstheme="majorHAnsi"/>
          <w:sz w:val="18"/>
          <w:szCs w:val="18"/>
        </w:rPr>
        <w:t xml:space="preserve">at application stage. </w:t>
      </w:r>
    </w:p>
  </w:footnote>
  <w:footnote w:id="7">
    <w:p w14:paraId="4F8ED444" w14:textId="43A342EB" w:rsidR="00183E7D" w:rsidRPr="00DA43A0" w:rsidRDefault="00324381" w:rsidP="009B7B2C">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w:t>
      </w:r>
      <w:r w:rsidRPr="00DA43A0">
        <w:rPr>
          <w:rFonts w:asciiTheme="majorHAnsi" w:hAnsiTheme="majorHAnsi" w:cstheme="majorHAnsi"/>
          <w:sz w:val="18"/>
          <w:szCs w:val="18"/>
        </w:rPr>
        <w:tab/>
      </w:r>
      <w:r w:rsidR="009B7B2C">
        <w:rPr>
          <w:rFonts w:asciiTheme="majorHAnsi" w:hAnsiTheme="majorHAnsi" w:cstheme="majorHAnsi"/>
          <w:sz w:val="18"/>
          <w:szCs w:val="18"/>
        </w:rPr>
        <w:t xml:space="preserve">Refer to </w:t>
      </w:r>
      <w:r w:rsidR="006371DB">
        <w:rPr>
          <w:rFonts w:asciiTheme="majorHAnsi" w:hAnsiTheme="majorHAnsi" w:cstheme="majorHAnsi"/>
          <w:sz w:val="18"/>
          <w:szCs w:val="18"/>
        </w:rPr>
        <w:t xml:space="preserve">the National Eligibility Rules found on the Managing Authority’s website </w:t>
      </w:r>
      <w:r w:rsidR="006371DB" w:rsidRPr="00DA43A0">
        <w:rPr>
          <w:rFonts w:asciiTheme="majorHAnsi" w:hAnsiTheme="majorHAnsi" w:cstheme="majorHAnsi"/>
          <w:i/>
          <w:iCs/>
          <w:sz w:val="18"/>
          <w:szCs w:val="18"/>
        </w:rPr>
        <w:t>(</w:t>
      </w:r>
      <w:hyperlink r:id="rId1" w:history="1">
        <w:r w:rsidR="0088797D" w:rsidRPr="00DA43A0">
          <w:rPr>
            <w:rStyle w:val="Hyperlink"/>
            <w:rFonts w:asciiTheme="majorHAnsi" w:hAnsiTheme="majorHAnsi" w:cstheme="majorHAnsi"/>
            <w:i/>
            <w:iCs/>
            <w:sz w:val="18"/>
            <w:szCs w:val="18"/>
          </w:rPr>
          <w:t>https://fondi.eu/wp-content/uploads/2023/09/2021_2027_National-Eligibility-Rules.pdf</w:t>
        </w:r>
      </w:hyperlink>
      <w:r w:rsidR="0088797D" w:rsidRPr="00DA43A0">
        <w:rPr>
          <w:rFonts w:asciiTheme="majorHAnsi" w:hAnsiTheme="majorHAnsi" w:cstheme="majorHAnsi"/>
          <w:i/>
          <w:iCs/>
          <w:sz w:val="18"/>
          <w:szCs w:val="18"/>
        </w:rPr>
        <w:t>)</w:t>
      </w:r>
      <w:r w:rsidR="0088797D">
        <w:rPr>
          <w:rFonts w:asciiTheme="majorHAnsi" w:hAnsiTheme="majorHAnsi" w:cstheme="majorHAnsi"/>
          <w:sz w:val="18"/>
          <w:szCs w:val="18"/>
        </w:rPr>
        <w:t xml:space="preserve"> </w:t>
      </w:r>
      <w:r w:rsidR="009B7B2C">
        <w:rPr>
          <w:rFonts w:asciiTheme="majorHAnsi" w:hAnsiTheme="majorHAnsi" w:cstheme="majorHAnsi"/>
          <w:sz w:val="18"/>
          <w:szCs w:val="18"/>
        </w:rPr>
        <w:t xml:space="preserve"> and Article 11(2) of </w:t>
      </w:r>
      <w:r w:rsidR="009B7B2C" w:rsidRPr="00832EB2">
        <w:rPr>
          <w:rFonts w:asciiTheme="majorHAnsi" w:hAnsiTheme="majorHAnsi" w:cstheme="majorHAnsi"/>
          <w:sz w:val="18"/>
          <w:szCs w:val="18"/>
        </w:rPr>
        <w:t>Regulation (EU) No.</w:t>
      </w:r>
      <w:r w:rsidR="009B7B2C">
        <w:rPr>
          <w:rFonts w:asciiTheme="majorHAnsi" w:hAnsiTheme="majorHAnsi" w:cstheme="majorHAnsi"/>
          <w:sz w:val="18"/>
          <w:szCs w:val="18"/>
        </w:rPr>
        <w:t xml:space="preserve"> 2021/1139. </w:t>
      </w:r>
    </w:p>
  </w:footnote>
  <w:footnote w:id="8">
    <w:p w14:paraId="4610DFAE" w14:textId="77777777" w:rsidR="000B34B1" w:rsidRPr="00645E92" w:rsidRDefault="000B34B1" w:rsidP="002F1614">
      <w:pPr>
        <w:pStyle w:val="FootnoteText"/>
        <w:tabs>
          <w:tab w:val="left" w:pos="284"/>
        </w:tabs>
        <w:spacing w:after="0"/>
        <w:rPr>
          <w:rFonts w:asciiTheme="majorHAnsi" w:hAnsiTheme="majorHAnsi" w:cstheme="majorHAnsi"/>
          <w:sz w:val="18"/>
          <w:szCs w:val="18"/>
          <w:lang w:val="en-US"/>
        </w:rPr>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In line with Regulation (EU) 2021/1060, expenditure shall be eligible</w:t>
      </w:r>
      <w:r w:rsidRPr="00645E92">
        <w:rPr>
          <w:rFonts w:asciiTheme="majorHAnsi" w:hAnsiTheme="majorHAnsi" w:cstheme="majorHAnsi"/>
          <w:sz w:val="18"/>
          <w:szCs w:val="18"/>
          <w:lang w:val="en-US"/>
        </w:rPr>
        <w:t xml:space="preserve"> from 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January 2021 till 31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925D" w14:textId="77777777" w:rsidR="00CB7975" w:rsidRDefault="00CB7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C199" w14:textId="692C9901" w:rsidR="00CB7975" w:rsidRDefault="00CB7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22AF" w14:textId="77777777" w:rsidR="00CB7975" w:rsidRDefault="00CB7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22A"/>
    <w:multiLevelType w:val="hybridMultilevel"/>
    <w:tmpl w:val="342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2200B"/>
    <w:multiLevelType w:val="hybridMultilevel"/>
    <w:tmpl w:val="D188D596"/>
    <w:lvl w:ilvl="0" w:tplc="7E4E05A6">
      <w:start w:val="1"/>
      <w:numFmt w:val="decimal"/>
      <w:lvlText w:val="%1."/>
      <w:lvlJc w:val="left"/>
      <w:pPr>
        <w:ind w:left="36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104B0"/>
    <w:multiLevelType w:val="hybridMultilevel"/>
    <w:tmpl w:val="EB3035C0"/>
    <w:lvl w:ilvl="0" w:tplc="7C5EAFC6">
      <w:numFmt w:val="bullet"/>
      <w:lvlText w:val="•"/>
      <w:lvlJc w:val="left"/>
      <w:pPr>
        <w:ind w:left="860" w:hanging="360"/>
      </w:pPr>
      <w:rPr>
        <w:rFonts w:ascii="Arial MT" w:eastAsia="Arial MT" w:hAnsi="Arial MT" w:cs="Arial MT" w:hint="default"/>
        <w:w w:val="99"/>
        <w:sz w:val="20"/>
        <w:szCs w:val="20"/>
        <w:lang w:val="en-US" w:eastAsia="en-US" w:bidi="ar-SA"/>
      </w:rPr>
    </w:lvl>
    <w:lvl w:ilvl="1" w:tplc="D8E8F226">
      <w:numFmt w:val="bullet"/>
      <w:lvlText w:val="•"/>
      <w:lvlJc w:val="left"/>
      <w:pPr>
        <w:ind w:left="1720" w:hanging="360"/>
      </w:pPr>
      <w:rPr>
        <w:rFonts w:hint="default"/>
        <w:lang w:val="en-US" w:eastAsia="en-US" w:bidi="ar-SA"/>
      </w:rPr>
    </w:lvl>
    <w:lvl w:ilvl="2" w:tplc="3A96F8B8">
      <w:numFmt w:val="bullet"/>
      <w:lvlText w:val="•"/>
      <w:lvlJc w:val="left"/>
      <w:pPr>
        <w:ind w:left="2581" w:hanging="360"/>
      </w:pPr>
      <w:rPr>
        <w:rFonts w:hint="default"/>
        <w:lang w:val="en-US" w:eastAsia="en-US" w:bidi="ar-SA"/>
      </w:rPr>
    </w:lvl>
    <w:lvl w:ilvl="3" w:tplc="4378BE76">
      <w:numFmt w:val="bullet"/>
      <w:lvlText w:val="•"/>
      <w:lvlJc w:val="left"/>
      <w:pPr>
        <w:ind w:left="3441" w:hanging="360"/>
      </w:pPr>
      <w:rPr>
        <w:rFonts w:hint="default"/>
        <w:lang w:val="en-US" w:eastAsia="en-US" w:bidi="ar-SA"/>
      </w:rPr>
    </w:lvl>
    <w:lvl w:ilvl="4" w:tplc="5E30EB36">
      <w:numFmt w:val="bullet"/>
      <w:lvlText w:val="•"/>
      <w:lvlJc w:val="left"/>
      <w:pPr>
        <w:ind w:left="4302" w:hanging="360"/>
      </w:pPr>
      <w:rPr>
        <w:rFonts w:hint="default"/>
        <w:lang w:val="en-US" w:eastAsia="en-US" w:bidi="ar-SA"/>
      </w:rPr>
    </w:lvl>
    <w:lvl w:ilvl="5" w:tplc="2B6E6A44">
      <w:numFmt w:val="bullet"/>
      <w:lvlText w:val="•"/>
      <w:lvlJc w:val="left"/>
      <w:pPr>
        <w:ind w:left="5163" w:hanging="360"/>
      </w:pPr>
      <w:rPr>
        <w:rFonts w:hint="default"/>
        <w:lang w:val="en-US" w:eastAsia="en-US" w:bidi="ar-SA"/>
      </w:rPr>
    </w:lvl>
    <w:lvl w:ilvl="6" w:tplc="35BCE268">
      <w:numFmt w:val="bullet"/>
      <w:lvlText w:val="•"/>
      <w:lvlJc w:val="left"/>
      <w:pPr>
        <w:ind w:left="6023" w:hanging="360"/>
      </w:pPr>
      <w:rPr>
        <w:rFonts w:hint="default"/>
        <w:lang w:val="en-US" w:eastAsia="en-US" w:bidi="ar-SA"/>
      </w:rPr>
    </w:lvl>
    <w:lvl w:ilvl="7" w:tplc="2E58489C">
      <w:numFmt w:val="bullet"/>
      <w:lvlText w:val="•"/>
      <w:lvlJc w:val="left"/>
      <w:pPr>
        <w:ind w:left="6884" w:hanging="360"/>
      </w:pPr>
      <w:rPr>
        <w:rFonts w:hint="default"/>
        <w:lang w:val="en-US" w:eastAsia="en-US" w:bidi="ar-SA"/>
      </w:rPr>
    </w:lvl>
    <w:lvl w:ilvl="8" w:tplc="DBDE8158">
      <w:numFmt w:val="bullet"/>
      <w:lvlText w:val="•"/>
      <w:lvlJc w:val="left"/>
      <w:pPr>
        <w:ind w:left="7745" w:hanging="360"/>
      </w:pPr>
      <w:rPr>
        <w:rFonts w:hint="default"/>
        <w:lang w:val="en-US" w:eastAsia="en-US" w:bidi="ar-SA"/>
      </w:rPr>
    </w:lvl>
  </w:abstractNum>
  <w:abstractNum w:abstractNumId="4" w15:restartNumberingAfterBreak="0">
    <w:nsid w:val="07F73FBA"/>
    <w:multiLevelType w:val="hybridMultilevel"/>
    <w:tmpl w:val="2156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F1BDC"/>
    <w:multiLevelType w:val="hybridMultilevel"/>
    <w:tmpl w:val="F364C6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F0707F"/>
    <w:multiLevelType w:val="hybridMultilevel"/>
    <w:tmpl w:val="52EC787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861EE"/>
    <w:multiLevelType w:val="hybridMultilevel"/>
    <w:tmpl w:val="FEF6AF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AD175F1"/>
    <w:multiLevelType w:val="hybridMultilevel"/>
    <w:tmpl w:val="FFCCF7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786E41"/>
    <w:multiLevelType w:val="hybridMultilevel"/>
    <w:tmpl w:val="0B2CE0A8"/>
    <w:lvl w:ilvl="0" w:tplc="0A629294">
      <w:numFmt w:val="bullet"/>
      <w:lvlText w:val=""/>
      <w:lvlJc w:val="left"/>
      <w:pPr>
        <w:ind w:left="860" w:hanging="360"/>
      </w:pPr>
      <w:rPr>
        <w:rFonts w:ascii="Wingdings" w:eastAsia="Wingdings" w:hAnsi="Wingdings" w:cs="Wingdings" w:hint="default"/>
        <w:w w:val="99"/>
        <w:sz w:val="20"/>
        <w:szCs w:val="20"/>
        <w:lang w:val="en-US" w:eastAsia="en-US" w:bidi="ar-SA"/>
      </w:rPr>
    </w:lvl>
    <w:lvl w:ilvl="1" w:tplc="A0F203C0">
      <w:numFmt w:val="bullet"/>
      <w:lvlText w:val="•"/>
      <w:lvlJc w:val="left"/>
      <w:pPr>
        <w:ind w:left="1720" w:hanging="360"/>
      </w:pPr>
      <w:rPr>
        <w:rFonts w:hint="default"/>
        <w:lang w:val="en-US" w:eastAsia="en-US" w:bidi="ar-SA"/>
      </w:rPr>
    </w:lvl>
    <w:lvl w:ilvl="2" w:tplc="505E9E18">
      <w:numFmt w:val="bullet"/>
      <w:lvlText w:val="•"/>
      <w:lvlJc w:val="left"/>
      <w:pPr>
        <w:ind w:left="2581" w:hanging="360"/>
      </w:pPr>
      <w:rPr>
        <w:rFonts w:hint="default"/>
        <w:lang w:val="en-US" w:eastAsia="en-US" w:bidi="ar-SA"/>
      </w:rPr>
    </w:lvl>
    <w:lvl w:ilvl="3" w:tplc="A962B57C">
      <w:numFmt w:val="bullet"/>
      <w:lvlText w:val="•"/>
      <w:lvlJc w:val="left"/>
      <w:pPr>
        <w:ind w:left="3441" w:hanging="360"/>
      </w:pPr>
      <w:rPr>
        <w:rFonts w:hint="default"/>
        <w:lang w:val="en-US" w:eastAsia="en-US" w:bidi="ar-SA"/>
      </w:rPr>
    </w:lvl>
    <w:lvl w:ilvl="4" w:tplc="07B4F832">
      <w:numFmt w:val="bullet"/>
      <w:lvlText w:val="•"/>
      <w:lvlJc w:val="left"/>
      <w:pPr>
        <w:ind w:left="4302" w:hanging="360"/>
      </w:pPr>
      <w:rPr>
        <w:rFonts w:hint="default"/>
        <w:lang w:val="en-US" w:eastAsia="en-US" w:bidi="ar-SA"/>
      </w:rPr>
    </w:lvl>
    <w:lvl w:ilvl="5" w:tplc="47B08B42">
      <w:numFmt w:val="bullet"/>
      <w:lvlText w:val="•"/>
      <w:lvlJc w:val="left"/>
      <w:pPr>
        <w:ind w:left="5163" w:hanging="360"/>
      </w:pPr>
      <w:rPr>
        <w:rFonts w:hint="default"/>
        <w:lang w:val="en-US" w:eastAsia="en-US" w:bidi="ar-SA"/>
      </w:rPr>
    </w:lvl>
    <w:lvl w:ilvl="6" w:tplc="F07A2A8C">
      <w:numFmt w:val="bullet"/>
      <w:lvlText w:val="•"/>
      <w:lvlJc w:val="left"/>
      <w:pPr>
        <w:ind w:left="6023" w:hanging="360"/>
      </w:pPr>
      <w:rPr>
        <w:rFonts w:hint="default"/>
        <w:lang w:val="en-US" w:eastAsia="en-US" w:bidi="ar-SA"/>
      </w:rPr>
    </w:lvl>
    <w:lvl w:ilvl="7" w:tplc="BE9866E8">
      <w:numFmt w:val="bullet"/>
      <w:lvlText w:val="•"/>
      <w:lvlJc w:val="left"/>
      <w:pPr>
        <w:ind w:left="6884" w:hanging="360"/>
      </w:pPr>
      <w:rPr>
        <w:rFonts w:hint="default"/>
        <w:lang w:val="en-US" w:eastAsia="en-US" w:bidi="ar-SA"/>
      </w:rPr>
    </w:lvl>
    <w:lvl w:ilvl="8" w:tplc="2FA8A38C">
      <w:numFmt w:val="bullet"/>
      <w:lvlText w:val="•"/>
      <w:lvlJc w:val="left"/>
      <w:pPr>
        <w:ind w:left="7745" w:hanging="360"/>
      </w:pPr>
      <w:rPr>
        <w:rFonts w:hint="default"/>
        <w:lang w:val="en-US" w:eastAsia="en-US" w:bidi="ar-SA"/>
      </w:rPr>
    </w:lvl>
  </w:abstractNum>
  <w:abstractNum w:abstractNumId="10" w15:restartNumberingAfterBreak="0">
    <w:nsid w:val="1CED64B2"/>
    <w:multiLevelType w:val="hybridMultilevel"/>
    <w:tmpl w:val="FEF6AF5C"/>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D242B4C"/>
    <w:multiLevelType w:val="hybridMultilevel"/>
    <w:tmpl w:val="498E5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245F46"/>
    <w:multiLevelType w:val="hybridMultilevel"/>
    <w:tmpl w:val="978C3D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B70F4F"/>
    <w:multiLevelType w:val="hybridMultilevel"/>
    <w:tmpl w:val="C1B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D57A4"/>
    <w:multiLevelType w:val="hybridMultilevel"/>
    <w:tmpl w:val="BB4612F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A4EFB"/>
    <w:multiLevelType w:val="hybridMultilevel"/>
    <w:tmpl w:val="14E4ABFA"/>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FE06146"/>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4604BF"/>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1212A5"/>
    <w:multiLevelType w:val="hybridMultilevel"/>
    <w:tmpl w:val="7F06951A"/>
    <w:lvl w:ilvl="0" w:tplc="FFFFFFFF">
      <w:start w:val="1"/>
      <w:numFmt w:val="decimal"/>
      <w:lvlText w:val="%1."/>
      <w:lvlJc w:val="left"/>
      <w:pPr>
        <w:ind w:left="720" w:hanging="360"/>
      </w:pPr>
    </w:lvl>
    <w:lvl w:ilvl="1" w:tplc="9446D408">
      <w:numFmt w:val="bullet"/>
      <w:lvlText w:val="-"/>
      <w:lvlJc w:val="left"/>
      <w:pPr>
        <w:ind w:left="1440" w:hanging="360"/>
      </w:pPr>
      <w:rPr>
        <w:rFonts w:ascii="Calibri Light" w:eastAsia="Calibri Light" w:hAnsi="Calibri Light" w:cs="Calibri Ligh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6783E"/>
    <w:multiLevelType w:val="hybridMultilevel"/>
    <w:tmpl w:val="6302ABC8"/>
    <w:lvl w:ilvl="0" w:tplc="85FC8A9E">
      <w:start w:val="1"/>
      <w:numFmt w:val="decimal"/>
      <w:lvlText w:val="%1)"/>
      <w:lvlJc w:val="left"/>
      <w:pPr>
        <w:ind w:left="140" w:hanging="212"/>
      </w:pPr>
      <w:rPr>
        <w:rFonts w:ascii="Calibri Light" w:eastAsia="Calibri Light" w:hAnsi="Calibri Light" w:cs="Calibri Light" w:hint="default"/>
        <w:w w:val="99"/>
        <w:sz w:val="20"/>
        <w:szCs w:val="20"/>
        <w:lang w:val="en-US" w:eastAsia="en-US" w:bidi="ar-SA"/>
      </w:rPr>
    </w:lvl>
    <w:lvl w:ilvl="1" w:tplc="6A08435C">
      <w:start w:val="1"/>
      <w:numFmt w:val="decimal"/>
      <w:lvlText w:val="%2."/>
      <w:lvlJc w:val="left"/>
      <w:pPr>
        <w:ind w:left="860" w:hanging="360"/>
      </w:pPr>
      <w:rPr>
        <w:rFonts w:ascii="Calibri Light" w:eastAsia="Calibri Light" w:hAnsi="Calibri Light" w:cs="Calibri Light" w:hint="default"/>
        <w:spacing w:val="-1"/>
        <w:w w:val="99"/>
        <w:sz w:val="20"/>
        <w:szCs w:val="20"/>
        <w:lang w:val="en-US" w:eastAsia="en-US" w:bidi="ar-SA"/>
      </w:rPr>
    </w:lvl>
    <w:lvl w:ilvl="2" w:tplc="74A41FE0">
      <w:numFmt w:val="bullet"/>
      <w:lvlText w:val=""/>
      <w:lvlJc w:val="left"/>
      <w:pPr>
        <w:ind w:left="1580" w:hanging="360"/>
      </w:pPr>
      <w:rPr>
        <w:rFonts w:ascii="Wingdings" w:eastAsia="Wingdings" w:hAnsi="Wingdings" w:cs="Wingdings" w:hint="default"/>
        <w:w w:val="99"/>
        <w:sz w:val="20"/>
        <w:szCs w:val="20"/>
        <w:lang w:val="en-US" w:eastAsia="en-US" w:bidi="ar-SA"/>
      </w:rPr>
    </w:lvl>
    <w:lvl w:ilvl="3" w:tplc="28E8DB3E">
      <w:numFmt w:val="bullet"/>
      <w:lvlText w:val="•"/>
      <w:lvlJc w:val="left"/>
      <w:pPr>
        <w:ind w:left="2565" w:hanging="360"/>
      </w:pPr>
      <w:rPr>
        <w:rFonts w:hint="default"/>
        <w:lang w:val="en-US" w:eastAsia="en-US" w:bidi="ar-SA"/>
      </w:rPr>
    </w:lvl>
    <w:lvl w:ilvl="4" w:tplc="6E88B468">
      <w:numFmt w:val="bullet"/>
      <w:lvlText w:val="•"/>
      <w:lvlJc w:val="left"/>
      <w:pPr>
        <w:ind w:left="3551" w:hanging="360"/>
      </w:pPr>
      <w:rPr>
        <w:rFonts w:hint="default"/>
        <w:lang w:val="en-US" w:eastAsia="en-US" w:bidi="ar-SA"/>
      </w:rPr>
    </w:lvl>
    <w:lvl w:ilvl="5" w:tplc="A0D2354E">
      <w:numFmt w:val="bullet"/>
      <w:lvlText w:val="•"/>
      <w:lvlJc w:val="left"/>
      <w:pPr>
        <w:ind w:left="4537" w:hanging="360"/>
      </w:pPr>
      <w:rPr>
        <w:rFonts w:hint="default"/>
        <w:lang w:val="en-US" w:eastAsia="en-US" w:bidi="ar-SA"/>
      </w:rPr>
    </w:lvl>
    <w:lvl w:ilvl="6" w:tplc="6F1E6522">
      <w:numFmt w:val="bullet"/>
      <w:lvlText w:val="•"/>
      <w:lvlJc w:val="left"/>
      <w:pPr>
        <w:ind w:left="5523" w:hanging="360"/>
      </w:pPr>
      <w:rPr>
        <w:rFonts w:hint="default"/>
        <w:lang w:val="en-US" w:eastAsia="en-US" w:bidi="ar-SA"/>
      </w:rPr>
    </w:lvl>
    <w:lvl w:ilvl="7" w:tplc="4366226C">
      <w:numFmt w:val="bullet"/>
      <w:lvlText w:val="•"/>
      <w:lvlJc w:val="left"/>
      <w:pPr>
        <w:ind w:left="6509" w:hanging="360"/>
      </w:pPr>
      <w:rPr>
        <w:rFonts w:hint="default"/>
        <w:lang w:val="en-US" w:eastAsia="en-US" w:bidi="ar-SA"/>
      </w:rPr>
    </w:lvl>
    <w:lvl w:ilvl="8" w:tplc="0F301F9A">
      <w:numFmt w:val="bullet"/>
      <w:lvlText w:val="•"/>
      <w:lvlJc w:val="left"/>
      <w:pPr>
        <w:ind w:left="7494" w:hanging="360"/>
      </w:pPr>
      <w:rPr>
        <w:rFonts w:hint="default"/>
        <w:lang w:val="en-US" w:eastAsia="en-US" w:bidi="ar-SA"/>
      </w:rPr>
    </w:lvl>
  </w:abstractNum>
  <w:abstractNum w:abstractNumId="21" w15:restartNumberingAfterBreak="0">
    <w:nsid w:val="39897565"/>
    <w:multiLevelType w:val="hybridMultilevel"/>
    <w:tmpl w:val="14E4ABF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F41704D"/>
    <w:multiLevelType w:val="hybridMultilevel"/>
    <w:tmpl w:val="5BA8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EB2D6A"/>
    <w:multiLevelType w:val="hybridMultilevel"/>
    <w:tmpl w:val="12640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57D89"/>
    <w:multiLevelType w:val="hybridMultilevel"/>
    <w:tmpl w:val="14E4ABF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18E06D0"/>
    <w:multiLevelType w:val="hybridMultilevel"/>
    <w:tmpl w:val="69987BE0"/>
    <w:lvl w:ilvl="0" w:tplc="E6AA8BD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E54D2"/>
    <w:multiLevelType w:val="hybridMultilevel"/>
    <w:tmpl w:val="8EA030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646ED4"/>
    <w:multiLevelType w:val="hybridMultilevel"/>
    <w:tmpl w:val="A5EC024A"/>
    <w:lvl w:ilvl="0" w:tplc="AFCCD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4B38CE"/>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AF3A57"/>
    <w:multiLevelType w:val="hybridMultilevel"/>
    <w:tmpl w:val="7112336E"/>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056AE"/>
    <w:multiLevelType w:val="hybridMultilevel"/>
    <w:tmpl w:val="2ACA162A"/>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E59C7"/>
    <w:multiLevelType w:val="hybridMultilevel"/>
    <w:tmpl w:val="0E2E55A0"/>
    <w:lvl w:ilvl="0" w:tplc="8B9C67C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911A9"/>
    <w:multiLevelType w:val="hybridMultilevel"/>
    <w:tmpl w:val="6BE469A0"/>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B064D"/>
    <w:multiLevelType w:val="hybridMultilevel"/>
    <w:tmpl w:val="B00E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755B2"/>
    <w:multiLevelType w:val="hybridMultilevel"/>
    <w:tmpl w:val="CEB208E2"/>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30846"/>
    <w:multiLevelType w:val="hybridMultilevel"/>
    <w:tmpl w:val="27483D86"/>
    <w:lvl w:ilvl="0" w:tplc="AF329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B364F"/>
    <w:multiLevelType w:val="hybridMultilevel"/>
    <w:tmpl w:val="7696D2DE"/>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40" w15:restartNumberingAfterBreak="0">
    <w:nsid w:val="72E465B8"/>
    <w:multiLevelType w:val="hybridMultilevel"/>
    <w:tmpl w:val="0A52481A"/>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B11B9"/>
    <w:multiLevelType w:val="hybridMultilevel"/>
    <w:tmpl w:val="50A2D69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464015E"/>
    <w:multiLevelType w:val="hybridMultilevel"/>
    <w:tmpl w:val="0B22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5366CA"/>
    <w:multiLevelType w:val="hybridMultilevel"/>
    <w:tmpl w:val="63845A98"/>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F5282"/>
    <w:multiLevelType w:val="hybridMultilevel"/>
    <w:tmpl w:val="254EA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4938460">
    <w:abstractNumId w:val="15"/>
  </w:num>
  <w:num w:numId="2" w16cid:durableId="1978417474">
    <w:abstractNumId w:val="13"/>
  </w:num>
  <w:num w:numId="3" w16cid:durableId="1901406958">
    <w:abstractNumId w:val="38"/>
  </w:num>
  <w:num w:numId="4" w16cid:durableId="1764298387">
    <w:abstractNumId w:val="1"/>
    <w:lvlOverride w:ilvl="0">
      <w:startOverride w:val="1"/>
    </w:lvlOverride>
  </w:num>
  <w:num w:numId="5" w16cid:durableId="501118626">
    <w:abstractNumId w:val="37"/>
  </w:num>
  <w:num w:numId="6" w16cid:durableId="1930457979">
    <w:abstractNumId w:val="31"/>
  </w:num>
  <w:num w:numId="7" w16cid:durableId="1206021858">
    <w:abstractNumId w:val="24"/>
  </w:num>
  <w:num w:numId="8" w16cid:durableId="967128064">
    <w:abstractNumId w:val="2"/>
  </w:num>
  <w:num w:numId="9" w16cid:durableId="284428538">
    <w:abstractNumId w:val="1"/>
  </w:num>
  <w:num w:numId="10" w16cid:durableId="884676962">
    <w:abstractNumId w:val="26"/>
  </w:num>
  <w:num w:numId="11" w16cid:durableId="1618609487">
    <w:abstractNumId w:val="35"/>
  </w:num>
  <w:num w:numId="12" w16cid:durableId="116683568">
    <w:abstractNumId w:val="28"/>
  </w:num>
  <w:num w:numId="13" w16cid:durableId="88084134">
    <w:abstractNumId w:val="42"/>
  </w:num>
  <w:num w:numId="14" w16cid:durableId="553664553">
    <w:abstractNumId w:val="8"/>
  </w:num>
  <w:num w:numId="15" w16cid:durableId="799566508">
    <w:abstractNumId w:val="12"/>
  </w:num>
  <w:num w:numId="16" w16cid:durableId="78257820">
    <w:abstractNumId w:val="44"/>
  </w:num>
  <w:num w:numId="17" w16cid:durableId="568420468">
    <w:abstractNumId w:val="39"/>
  </w:num>
  <w:num w:numId="18" w16cid:durableId="161630514">
    <w:abstractNumId w:val="33"/>
  </w:num>
  <w:num w:numId="19" w16cid:durableId="10568407">
    <w:abstractNumId w:val="30"/>
  </w:num>
  <w:num w:numId="20" w16cid:durableId="208223887">
    <w:abstractNumId w:val="23"/>
  </w:num>
  <w:num w:numId="21" w16cid:durableId="1461802696">
    <w:abstractNumId w:val="5"/>
  </w:num>
  <w:num w:numId="22" w16cid:durableId="149710239">
    <w:abstractNumId w:val="27"/>
  </w:num>
  <w:num w:numId="23" w16cid:durableId="2074037596">
    <w:abstractNumId w:val="6"/>
  </w:num>
  <w:num w:numId="24" w16cid:durableId="1956860126">
    <w:abstractNumId w:val="4"/>
  </w:num>
  <w:num w:numId="25" w16cid:durableId="284119085">
    <w:abstractNumId w:val="11"/>
  </w:num>
  <w:num w:numId="26" w16cid:durableId="1059329322">
    <w:abstractNumId w:val="22"/>
  </w:num>
  <w:num w:numId="27" w16cid:durableId="1696466584">
    <w:abstractNumId w:val="29"/>
  </w:num>
  <w:num w:numId="28" w16cid:durableId="1003509740">
    <w:abstractNumId w:val="18"/>
  </w:num>
  <w:num w:numId="29" w16cid:durableId="53822009">
    <w:abstractNumId w:val="17"/>
  </w:num>
  <w:num w:numId="30" w16cid:durableId="1994794081">
    <w:abstractNumId w:val="14"/>
  </w:num>
  <w:num w:numId="31" w16cid:durableId="482356404">
    <w:abstractNumId w:val="41"/>
  </w:num>
  <w:num w:numId="32" w16cid:durableId="1158840288">
    <w:abstractNumId w:val="10"/>
  </w:num>
  <w:num w:numId="33" w16cid:durableId="704713111">
    <w:abstractNumId w:val="16"/>
  </w:num>
  <w:num w:numId="34" w16cid:durableId="1964798702">
    <w:abstractNumId w:val="40"/>
  </w:num>
  <w:num w:numId="35" w16cid:durableId="1274903611">
    <w:abstractNumId w:val="25"/>
  </w:num>
  <w:num w:numId="36" w16cid:durableId="2016495478">
    <w:abstractNumId w:val="21"/>
  </w:num>
  <w:num w:numId="37" w16cid:durableId="991832097">
    <w:abstractNumId w:val="7"/>
  </w:num>
  <w:num w:numId="38" w16cid:durableId="841821246">
    <w:abstractNumId w:val="20"/>
  </w:num>
  <w:num w:numId="39" w16cid:durableId="747272395">
    <w:abstractNumId w:val="3"/>
  </w:num>
  <w:num w:numId="40" w16cid:durableId="296955512">
    <w:abstractNumId w:val="9"/>
  </w:num>
  <w:num w:numId="41" w16cid:durableId="1177378560">
    <w:abstractNumId w:val="19"/>
  </w:num>
  <w:num w:numId="42" w16cid:durableId="1737434203">
    <w:abstractNumId w:val="43"/>
  </w:num>
  <w:num w:numId="43" w16cid:durableId="1799257632">
    <w:abstractNumId w:val="34"/>
  </w:num>
  <w:num w:numId="44" w16cid:durableId="1675105941">
    <w:abstractNumId w:val="0"/>
  </w:num>
  <w:num w:numId="45" w16cid:durableId="1617836337">
    <w:abstractNumId w:val="32"/>
  </w:num>
  <w:num w:numId="46" w16cid:durableId="145621781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F54"/>
    <w:rsid w:val="00003923"/>
    <w:rsid w:val="00003CFE"/>
    <w:rsid w:val="00003D08"/>
    <w:rsid w:val="00003DA4"/>
    <w:rsid w:val="00004ACC"/>
    <w:rsid w:val="00004F4A"/>
    <w:rsid w:val="00005792"/>
    <w:rsid w:val="00006D02"/>
    <w:rsid w:val="00007621"/>
    <w:rsid w:val="0000773A"/>
    <w:rsid w:val="00007A0B"/>
    <w:rsid w:val="00007C35"/>
    <w:rsid w:val="00007E89"/>
    <w:rsid w:val="000116E5"/>
    <w:rsid w:val="00011CC8"/>
    <w:rsid w:val="00011CED"/>
    <w:rsid w:val="00011DBF"/>
    <w:rsid w:val="00012224"/>
    <w:rsid w:val="000122F5"/>
    <w:rsid w:val="00012622"/>
    <w:rsid w:val="00012A9D"/>
    <w:rsid w:val="00013848"/>
    <w:rsid w:val="000139CD"/>
    <w:rsid w:val="00013AB2"/>
    <w:rsid w:val="00013D02"/>
    <w:rsid w:val="00013EC0"/>
    <w:rsid w:val="00014653"/>
    <w:rsid w:val="0001480E"/>
    <w:rsid w:val="00014A13"/>
    <w:rsid w:val="000152E1"/>
    <w:rsid w:val="000154E9"/>
    <w:rsid w:val="00015537"/>
    <w:rsid w:val="00015CDD"/>
    <w:rsid w:val="00015CF3"/>
    <w:rsid w:val="000163B2"/>
    <w:rsid w:val="000165C6"/>
    <w:rsid w:val="000170FC"/>
    <w:rsid w:val="0001717D"/>
    <w:rsid w:val="000171BF"/>
    <w:rsid w:val="000177FA"/>
    <w:rsid w:val="00017B5E"/>
    <w:rsid w:val="00017C77"/>
    <w:rsid w:val="00017CBD"/>
    <w:rsid w:val="00017D0C"/>
    <w:rsid w:val="00020310"/>
    <w:rsid w:val="000205B7"/>
    <w:rsid w:val="00020E8A"/>
    <w:rsid w:val="00021300"/>
    <w:rsid w:val="00022235"/>
    <w:rsid w:val="0002281D"/>
    <w:rsid w:val="00022A9D"/>
    <w:rsid w:val="00022EBD"/>
    <w:rsid w:val="00023125"/>
    <w:rsid w:val="000233B0"/>
    <w:rsid w:val="0002360A"/>
    <w:rsid w:val="00023953"/>
    <w:rsid w:val="00023CDF"/>
    <w:rsid w:val="00023F90"/>
    <w:rsid w:val="000245F1"/>
    <w:rsid w:val="00024C83"/>
    <w:rsid w:val="00024D28"/>
    <w:rsid w:val="00025013"/>
    <w:rsid w:val="00025099"/>
    <w:rsid w:val="000254FB"/>
    <w:rsid w:val="00025A4B"/>
    <w:rsid w:val="00025B01"/>
    <w:rsid w:val="00025FAD"/>
    <w:rsid w:val="00026AA0"/>
    <w:rsid w:val="00026D8A"/>
    <w:rsid w:val="000274D4"/>
    <w:rsid w:val="000304CC"/>
    <w:rsid w:val="000309BE"/>
    <w:rsid w:val="000317D8"/>
    <w:rsid w:val="00031BE1"/>
    <w:rsid w:val="00031D2D"/>
    <w:rsid w:val="00031DA5"/>
    <w:rsid w:val="000322B1"/>
    <w:rsid w:val="00032A3C"/>
    <w:rsid w:val="00032DDF"/>
    <w:rsid w:val="00033FB7"/>
    <w:rsid w:val="00034209"/>
    <w:rsid w:val="00034422"/>
    <w:rsid w:val="0003467F"/>
    <w:rsid w:val="00034827"/>
    <w:rsid w:val="00034A80"/>
    <w:rsid w:val="00034B39"/>
    <w:rsid w:val="00034C23"/>
    <w:rsid w:val="00034E05"/>
    <w:rsid w:val="00035309"/>
    <w:rsid w:val="00035392"/>
    <w:rsid w:val="000365AF"/>
    <w:rsid w:val="0003682A"/>
    <w:rsid w:val="00037010"/>
    <w:rsid w:val="00037547"/>
    <w:rsid w:val="00037607"/>
    <w:rsid w:val="0003760C"/>
    <w:rsid w:val="000378DD"/>
    <w:rsid w:val="0003790A"/>
    <w:rsid w:val="00037D31"/>
    <w:rsid w:val="00037D66"/>
    <w:rsid w:val="00040285"/>
    <w:rsid w:val="000408BC"/>
    <w:rsid w:val="00041443"/>
    <w:rsid w:val="00041820"/>
    <w:rsid w:val="00041B2F"/>
    <w:rsid w:val="00042023"/>
    <w:rsid w:val="0004203C"/>
    <w:rsid w:val="00042C75"/>
    <w:rsid w:val="00043125"/>
    <w:rsid w:val="00043B9A"/>
    <w:rsid w:val="000441C9"/>
    <w:rsid w:val="00044F99"/>
    <w:rsid w:val="000453D0"/>
    <w:rsid w:val="00046130"/>
    <w:rsid w:val="000462CA"/>
    <w:rsid w:val="000463B5"/>
    <w:rsid w:val="00046F2E"/>
    <w:rsid w:val="00047508"/>
    <w:rsid w:val="0004764F"/>
    <w:rsid w:val="00047D6B"/>
    <w:rsid w:val="000502FC"/>
    <w:rsid w:val="00050ACD"/>
    <w:rsid w:val="00050AE1"/>
    <w:rsid w:val="00051434"/>
    <w:rsid w:val="000515F7"/>
    <w:rsid w:val="0005170C"/>
    <w:rsid w:val="000517C4"/>
    <w:rsid w:val="000517D7"/>
    <w:rsid w:val="00052098"/>
    <w:rsid w:val="000524D3"/>
    <w:rsid w:val="00052B65"/>
    <w:rsid w:val="0005338A"/>
    <w:rsid w:val="00053502"/>
    <w:rsid w:val="00053B05"/>
    <w:rsid w:val="00054277"/>
    <w:rsid w:val="00054AA2"/>
    <w:rsid w:val="000558B8"/>
    <w:rsid w:val="000558DB"/>
    <w:rsid w:val="000558FA"/>
    <w:rsid w:val="000559F1"/>
    <w:rsid w:val="00055C01"/>
    <w:rsid w:val="00055DF0"/>
    <w:rsid w:val="0005640C"/>
    <w:rsid w:val="0005652D"/>
    <w:rsid w:val="00056FDA"/>
    <w:rsid w:val="0005702D"/>
    <w:rsid w:val="0006016A"/>
    <w:rsid w:val="00060977"/>
    <w:rsid w:val="000610AF"/>
    <w:rsid w:val="0006134A"/>
    <w:rsid w:val="00061353"/>
    <w:rsid w:val="00061761"/>
    <w:rsid w:val="00061F44"/>
    <w:rsid w:val="000620FA"/>
    <w:rsid w:val="00062571"/>
    <w:rsid w:val="000627E2"/>
    <w:rsid w:val="000628F2"/>
    <w:rsid w:val="00063225"/>
    <w:rsid w:val="00063544"/>
    <w:rsid w:val="00063C5E"/>
    <w:rsid w:val="00065C25"/>
    <w:rsid w:val="00065DA6"/>
    <w:rsid w:val="00065E2F"/>
    <w:rsid w:val="00066633"/>
    <w:rsid w:val="00066A03"/>
    <w:rsid w:val="00067BED"/>
    <w:rsid w:val="00067C7E"/>
    <w:rsid w:val="00070665"/>
    <w:rsid w:val="0007099C"/>
    <w:rsid w:val="00070DF8"/>
    <w:rsid w:val="00070FE8"/>
    <w:rsid w:val="0007145F"/>
    <w:rsid w:val="00071645"/>
    <w:rsid w:val="00071A5A"/>
    <w:rsid w:val="00071E5E"/>
    <w:rsid w:val="00071FA8"/>
    <w:rsid w:val="00072F8D"/>
    <w:rsid w:val="00072FF9"/>
    <w:rsid w:val="00073841"/>
    <w:rsid w:val="000739B6"/>
    <w:rsid w:val="00074175"/>
    <w:rsid w:val="00074880"/>
    <w:rsid w:val="00074B03"/>
    <w:rsid w:val="00075627"/>
    <w:rsid w:val="0007595D"/>
    <w:rsid w:val="00075D7C"/>
    <w:rsid w:val="00076203"/>
    <w:rsid w:val="00076418"/>
    <w:rsid w:val="00076432"/>
    <w:rsid w:val="000767A3"/>
    <w:rsid w:val="0007680F"/>
    <w:rsid w:val="00076BC2"/>
    <w:rsid w:val="00077E48"/>
    <w:rsid w:val="00080640"/>
    <w:rsid w:val="0008078E"/>
    <w:rsid w:val="00082110"/>
    <w:rsid w:val="00082218"/>
    <w:rsid w:val="00082310"/>
    <w:rsid w:val="0008272B"/>
    <w:rsid w:val="000827DC"/>
    <w:rsid w:val="0008302A"/>
    <w:rsid w:val="00083033"/>
    <w:rsid w:val="000832FD"/>
    <w:rsid w:val="00083346"/>
    <w:rsid w:val="00083CDB"/>
    <w:rsid w:val="00083E26"/>
    <w:rsid w:val="00083E44"/>
    <w:rsid w:val="000847C4"/>
    <w:rsid w:val="00084A95"/>
    <w:rsid w:val="00084D56"/>
    <w:rsid w:val="00084ED6"/>
    <w:rsid w:val="000852C7"/>
    <w:rsid w:val="000856E1"/>
    <w:rsid w:val="00085761"/>
    <w:rsid w:val="00085E3E"/>
    <w:rsid w:val="0008643D"/>
    <w:rsid w:val="0008645F"/>
    <w:rsid w:val="00086793"/>
    <w:rsid w:val="00086849"/>
    <w:rsid w:val="00086BED"/>
    <w:rsid w:val="0008710F"/>
    <w:rsid w:val="000874DA"/>
    <w:rsid w:val="00087642"/>
    <w:rsid w:val="00090601"/>
    <w:rsid w:val="00090BB1"/>
    <w:rsid w:val="0009108B"/>
    <w:rsid w:val="000916D3"/>
    <w:rsid w:val="00091A95"/>
    <w:rsid w:val="0009237A"/>
    <w:rsid w:val="00092A8F"/>
    <w:rsid w:val="00092BB5"/>
    <w:rsid w:val="00093EAC"/>
    <w:rsid w:val="000940B3"/>
    <w:rsid w:val="00094A28"/>
    <w:rsid w:val="00094B35"/>
    <w:rsid w:val="00095B71"/>
    <w:rsid w:val="00095D8D"/>
    <w:rsid w:val="000964F1"/>
    <w:rsid w:val="000975C6"/>
    <w:rsid w:val="00097752"/>
    <w:rsid w:val="00097758"/>
    <w:rsid w:val="00097AF6"/>
    <w:rsid w:val="00097E1F"/>
    <w:rsid w:val="000A037B"/>
    <w:rsid w:val="000A085A"/>
    <w:rsid w:val="000A0DE3"/>
    <w:rsid w:val="000A1C1F"/>
    <w:rsid w:val="000A1FC1"/>
    <w:rsid w:val="000A2191"/>
    <w:rsid w:val="000A27A9"/>
    <w:rsid w:val="000A2ABC"/>
    <w:rsid w:val="000A2C99"/>
    <w:rsid w:val="000A2E1D"/>
    <w:rsid w:val="000A2EE3"/>
    <w:rsid w:val="000A3236"/>
    <w:rsid w:val="000A37B7"/>
    <w:rsid w:val="000A39AA"/>
    <w:rsid w:val="000A3B8F"/>
    <w:rsid w:val="000A3DCB"/>
    <w:rsid w:val="000A429A"/>
    <w:rsid w:val="000A45CA"/>
    <w:rsid w:val="000A484B"/>
    <w:rsid w:val="000A4B8E"/>
    <w:rsid w:val="000A4D33"/>
    <w:rsid w:val="000A544A"/>
    <w:rsid w:val="000A5603"/>
    <w:rsid w:val="000A5A3A"/>
    <w:rsid w:val="000A6007"/>
    <w:rsid w:val="000A612E"/>
    <w:rsid w:val="000A6803"/>
    <w:rsid w:val="000A681E"/>
    <w:rsid w:val="000A6F30"/>
    <w:rsid w:val="000A7965"/>
    <w:rsid w:val="000A7A83"/>
    <w:rsid w:val="000B009A"/>
    <w:rsid w:val="000B010A"/>
    <w:rsid w:val="000B0A4C"/>
    <w:rsid w:val="000B18AB"/>
    <w:rsid w:val="000B1B76"/>
    <w:rsid w:val="000B2036"/>
    <w:rsid w:val="000B22AF"/>
    <w:rsid w:val="000B2AD3"/>
    <w:rsid w:val="000B3033"/>
    <w:rsid w:val="000B30C7"/>
    <w:rsid w:val="000B34B1"/>
    <w:rsid w:val="000B3A89"/>
    <w:rsid w:val="000B3D8C"/>
    <w:rsid w:val="000B57FA"/>
    <w:rsid w:val="000B5F69"/>
    <w:rsid w:val="000B6545"/>
    <w:rsid w:val="000B79D7"/>
    <w:rsid w:val="000B7A57"/>
    <w:rsid w:val="000B7F67"/>
    <w:rsid w:val="000C19B3"/>
    <w:rsid w:val="000C1A03"/>
    <w:rsid w:val="000C1A18"/>
    <w:rsid w:val="000C1C66"/>
    <w:rsid w:val="000C1F1F"/>
    <w:rsid w:val="000C1F4B"/>
    <w:rsid w:val="000C255A"/>
    <w:rsid w:val="000C2E97"/>
    <w:rsid w:val="000C32E4"/>
    <w:rsid w:val="000C357C"/>
    <w:rsid w:val="000C3DE8"/>
    <w:rsid w:val="000C3DEF"/>
    <w:rsid w:val="000C4163"/>
    <w:rsid w:val="000C41A3"/>
    <w:rsid w:val="000C439D"/>
    <w:rsid w:val="000C4758"/>
    <w:rsid w:val="000C479E"/>
    <w:rsid w:val="000C4A3E"/>
    <w:rsid w:val="000C4B3F"/>
    <w:rsid w:val="000C4C31"/>
    <w:rsid w:val="000C6045"/>
    <w:rsid w:val="000C6724"/>
    <w:rsid w:val="000C6C1A"/>
    <w:rsid w:val="000C70B9"/>
    <w:rsid w:val="000C7231"/>
    <w:rsid w:val="000C7E85"/>
    <w:rsid w:val="000C7EBE"/>
    <w:rsid w:val="000D07CC"/>
    <w:rsid w:val="000D094C"/>
    <w:rsid w:val="000D0C4F"/>
    <w:rsid w:val="000D2166"/>
    <w:rsid w:val="000D28E3"/>
    <w:rsid w:val="000D2E9C"/>
    <w:rsid w:val="000D39A0"/>
    <w:rsid w:val="000D3AAF"/>
    <w:rsid w:val="000D3F54"/>
    <w:rsid w:val="000D4808"/>
    <w:rsid w:val="000D4AED"/>
    <w:rsid w:val="000D4EFE"/>
    <w:rsid w:val="000D5070"/>
    <w:rsid w:val="000D51A4"/>
    <w:rsid w:val="000D561F"/>
    <w:rsid w:val="000D5B88"/>
    <w:rsid w:val="000D5EF2"/>
    <w:rsid w:val="000D662E"/>
    <w:rsid w:val="000D6C9A"/>
    <w:rsid w:val="000D6E2F"/>
    <w:rsid w:val="000D7228"/>
    <w:rsid w:val="000D7479"/>
    <w:rsid w:val="000E1D6B"/>
    <w:rsid w:val="000E1E10"/>
    <w:rsid w:val="000E1EF3"/>
    <w:rsid w:val="000E1FE7"/>
    <w:rsid w:val="000E2029"/>
    <w:rsid w:val="000E25CC"/>
    <w:rsid w:val="000E2921"/>
    <w:rsid w:val="000E2FE7"/>
    <w:rsid w:val="000E30F4"/>
    <w:rsid w:val="000E32E8"/>
    <w:rsid w:val="000E375A"/>
    <w:rsid w:val="000E3A3C"/>
    <w:rsid w:val="000E3AE1"/>
    <w:rsid w:val="000E3BA4"/>
    <w:rsid w:val="000E3ED5"/>
    <w:rsid w:val="000E4565"/>
    <w:rsid w:val="000E4941"/>
    <w:rsid w:val="000E4AC9"/>
    <w:rsid w:val="000E4D5E"/>
    <w:rsid w:val="000E55A9"/>
    <w:rsid w:val="000E5924"/>
    <w:rsid w:val="000E5AF4"/>
    <w:rsid w:val="000E67AD"/>
    <w:rsid w:val="000E6919"/>
    <w:rsid w:val="000E6A65"/>
    <w:rsid w:val="000E7832"/>
    <w:rsid w:val="000E7908"/>
    <w:rsid w:val="000E793B"/>
    <w:rsid w:val="000E7A2E"/>
    <w:rsid w:val="000E7F5C"/>
    <w:rsid w:val="000F0C31"/>
    <w:rsid w:val="000F113E"/>
    <w:rsid w:val="000F1958"/>
    <w:rsid w:val="000F1C2E"/>
    <w:rsid w:val="000F24A8"/>
    <w:rsid w:val="000F26B1"/>
    <w:rsid w:val="000F31DE"/>
    <w:rsid w:val="000F4A1A"/>
    <w:rsid w:val="000F4B0F"/>
    <w:rsid w:val="000F594B"/>
    <w:rsid w:val="000F5C00"/>
    <w:rsid w:val="000F6100"/>
    <w:rsid w:val="000F65A1"/>
    <w:rsid w:val="000F66E1"/>
    <w:rsid w:val="000F6DFD"/>
    <w:rsid w:val="000F6FCC"/>
    <w:rsid w:val="000F7786"/>
    <w:rsid w:val="000F7C95"/>
    <w:rsid w:val="001005AB"/>
    <w:rsid w:val="00101216"/>
    <w:rsid w:val="0010180A"/>
    <w:rsid w:val="00101AB6"/>
    <w:rsid w:val="00101D88"/>
    <w:rsid w:val="00102340"/>
    <w:rsid w:val="001028C5"/>
    <w:rsid w:val="00102C9A"/>
    <w:rsid w:val="00102DCC"/>
    <w:rsid w:val="00102F71"/>
    <w:rsid w:val="001034AD"/>
    <w:rsid w:val="001036D8"/>
    <w:rsid w:val="00103B96"/>
    <w:rsid w:val="00103C89"/>
    <w:rsid w:val="00104411"/>
    <w:rsid w:val="001045F3"/>
    <w:rsid w:val="00104E23"/>
    <w:rsid w:val="001054A8"/>
    <w:rsid w:val="001057F1"/>
    <w:rsid w:val="00105E79"/>
    <w:rsid w:val="00106F13"/>
    <w:rsid w:val="00106F35"/>
    <w:rsid w:val="00106FB8"/>
    <w:rsid w:val="001071E9"/>
    <w:rsid w:val="001071FB"/>
    <w:rsid w:val="001072E9"/>
    <w:rsid w:val="001076CE"/>
    <w:rsid w:val="00107A44"/>
    <w:rsid w:val="00110288"/>
    <w:rsid w:val="00110E63"/>
    <w:rsid w:val="0011119A"/>
    <w:rsid w:val="00111270"/>
    <w:rsid w:val="0011127D"/>
    <w:rsid w:val="00111407"/>
    <w:rsid w:val="00111496"/>
    <w:rsid w:val="00111578"/>
    <w:rsid w:val="0011190C"/>
    <w:rsid w:val="00111A6F"/>
    <w:rsid w:val="00112B82"/>
    <w:rsid w:val="00112DF5"/>
    <w:rsid w:val="001134EF"/>
    <w:rsid w:val="00113814"/>
    <w:rsid w:val="00113D6A"/>
    <w:rsid w:val="00113FE9"/>
    <w:rsid w:val="00114BB1"/>
    <w:rsid w:val="0011529D"/>
    <w:rsid w:val="001164DD"/>
    <w:rsid w:val="0011749B"/>
    <w:rsid w:val="00117520"/>
    <w:rsid w:val="00117A6D"/>
    <w:rsid w:val="001200B0"/>
    <w:rsid w:val="00120FEB"/>
    <w:rsid w:val="001212E5"/>
    <w:rsid w:val="001219F8"/>
    <w:rsid w:val="00121B1A"/>
    <w:rsid w:val="0012224C"/>
    <w:rsid w:val="001223BE"/>
    <w:rsid w:val="0012257B"/>
    <w:rsid w:val="00122A3E"/>
    <w:rsid w:val="00122BA2"/>
    <w:rsid w:val="00122C6C"/>
    <w:rsid w:val="00123E73"/>
    <w:rsid w:val="00123F68"/>
    <w:rsid w:val="00124B38"/>
    <w:rsid w:val="00124DCF"/>
    <w:rsid w:val="00125357"/>
    <w:rsid w:val="00125B04"/>
    <w:rsid w:val="00126240"/>
    <w:rsid w:val="00126353"/>
    <w:rsid w:val="0012637C"/>
    <w:rsid w:val="0012713F"/>
    <w:rsid w:val="001271C7"/>
    <w:rsid w:val="001272BA"/>
    <w:rsid w:val="0012744A"/>
    <w:rsid w:val="00130BC7"/>
    <w:rsid w:val="00130E94"/>
    <w:rsid w:val="00131133"/>
    <w:rsid w:val="0013276C"/>
    <w:rsid w:val="0013286B"/>
    <w:rsid w:val="00133019"/>
    <w:rsid w:val="001333B1"/>
    <w:rsid w:val="0013380F"/>
    <w:rsid w:val="0013398A"/>
    <w:rsid w:val="001339E7"/>
    <w:rsid w:val="001342A6"/>
    <w:rsid w:val="00134DD4"/>
    <w:rsid w:val="00134F00"/>
    <w:rsid w:val="00135027"/>
    <w:rsid w:val="001350E2"/>
    <w:rsid w:val="001358B4"/>
    <w:rsid w:val="00135CB2"/>
    <w:rsid w:val="00135E20"/>
    <w:rsid w:val="00136127"/>
    <w:rsid w:val="001363DC"/>
    <w:rsid w:val="001366A1"/>
    <w:rsid w:val="00136978"/>
    <w:rsid w:val="001378E6"/>
    <w:rsid w:val="00137BBB"/>
    <w:rsid w:val="00140F27"/>
    <w:rsid w:val="00141218"/>
    <w:rsid w:val="001418EE"/>
    <w:rsid w:val="00141979"/>
    <w:rsid w:val="00141997"/>
    <w:rsid w:val="00141F98"/>
    <w:rsid w:val="001426F1"/>
    <w:rsid w:val="00142CC3"/>
    <w:rsid w:val="00143016"/>
    <w:rsid w:val="00143399"/>
    <w:rsid w:val="00143478"/>
    <w:rsid w:val="001443E2"/>
    <w:rsid w:val="00144865"/>
    <w:rsid w:val="00144A3D"/>
    <w:rsid w:val="00144B41"/>
    <w:rsid w:val="00144EF7"/>
    <w:rsid w:val="001454E3"/>
    <w:rsid w:val="00145811"/>
    <w:rsid w:val="0014595F"/>
    <w:rsid w:val="001462AA"/>
    <w:rsid w:val="00146E4C"/>
    <w:rsid w:val="00146EEA"/>
    <w:rsid w:val="00146FAC"/>
    <w:rsid w:val="00147D77"/>
    <w:rsid w:val="0015057B"/>
    <w:rsid w:val="001508B9"/>
    <w:rsid w:val="0015111E"/>
    <w:rsid w:val="0015130D"/>
    <w:rsid w:val="00151A8B"/>
    <w:rsid w:val="00151AD5"/>
    <w:rsid w:val="00151B7B"/>
    <w:rsid w:val="00151BB0"/>
    <w:rsid w:val="001527E6"/>
    <w:rsid w:val="00152A5C"/>
    <w:rsid w:val="00152E1B"/>
    <w:rsid w:val="00153942"/>
    <w:rsid w:val="00153FB4"/>
    <w:rsid w:val="00154193"/>
    <w:rsid w:val="00154401"/>
    <w:rsid w:val="0015541D"/>
    <w:rsid w:val="00155F87"/>
    <w:rsid w:val="00156169"/>
    <w:rsid w:val="00156793"/>
    <w:rsid w:val="00156B8B"/>
    <w:rsid w:val="0015737E"/>
    <w:rsid w:val="00157469"/>
    <w:rsid w:val="00157DCD"/>
    <w:rsid w:val="00160BCB"/>
    <w:rsid w:val="00160BF0"/>
    <w:rsid w:val="00160F09"/>
    <w:rsid w:val="00160F86"/>
    <w:rsid w:val="00161B37"/>
    <w:rsid w:val="00161D2E"/>
    <w:rsid w:val="001623D3"/>
    <w:rsid w:val="001623FA"/>
    <w:rsid w:val="0016283B"/>
    <w:rsid w:val="00162A40"/>
    <w:rsid w:val="001632A6"/>
    <w:rsid w:val="0016424E"/>
    <w:rsid w:val="001648BD"/>
    <w:rsid w:val="00165338"/>
    <w:rsid w:val="001659CF"/>
    <w:rsid w:val="00166C0F"/>
    <w:rsid w:val="001675D6"/>
    <w:rsid w:val="00167641"/>
    <w:rsid w:val="00167D5C"/>
    <w:rsid w:val="0017018E"/>
    <w:rsid w:val="00170196"/>
    <w:rsid w:val="0017042D"/>
    <w:rsid w:val="001716EC"/>
    <w:rsid w:val="00171A41"/>
    <w:rsid w:val="00171E11"/>
    <w:rsid w:val="00172208"/>
    <w:rsid w:val="00172BE1"/>
    <w:rsid w:val="0017303A"/>
    <w:rsid w:val="0017326A"/>
    <w:rsid w:val="001742DB"/>
    <w:rsid w:val="001743B8"/>
    <w:rsid w:val="00174430"/>
    <w:rsid w:val="001744FA"/>
    <w:rsid w:val="0017492D"/>
    <w:rsid w:val="00174ABD"/>
    <w:rsid w:val="00174C81"/>
    <w:rsid w:val="001750EE"/>
    <w:rsid w:val="00175388"/>
    <w:rsid w:val="001755EB"/>
    <w:rsid w:val="0017574F"/>
    <w:rsid w:val="001757FD"/>
    <w:rsid w:val="00175EDE"/>
    <w:rsid w:val="00176080"/>
    <w:rsid w:val="0017610C"/>
    <w:rsid w:val="00176379"/>
    <w:rsid w:val="00176A7F"/>
    <w:rsid w:val="00177250"/>
    <w:rsid w:val="001774BB"/>
    <w:rsid w:val="001776B8"/>
    <w:rsid w:val="001802A2"/>
    <w:rsid w:val="001805D8"/>
    <w:rsid w:val="0018090C"/>
    <w:rsid w:val="001812AB"/>
    <w:rsid w:val="0018162F"/>
    <w:rsid w:val="0018198B"/>
    <w:rsid w:val="001825B7"/>
    <w:rsid w:val="00182BB8"/>
    <w:rsid w:val="00182C29"/>
    <w:rsid w:val="00182D3A"/>
    <w:rsid w:val="0018390C"/>
    <w:rsid w:val="00183CE3"/>
    <w:rsid w:val="00183E7D"/>
    <w:rsid w:val="00184F33"/>
    <w:rsid w:val="001851FE"/>
    <w:rsid w:val="00185E23"/>
    <w:rsid w:val="0018737E"/>
    <w:rsid w:val="0018749A"/>
    <w:rsid w:val="0019026F"/>
    <w:rsid w:val="00190E29"/>
    <w:rsid w:val="0019150E"/>
    <w:rsid w:val="001918C3"/>
    <w:rsid w:val="00191A90"/>
    <w:rsid w:val="00191CD3"/>
    <w:rsid w:val="001921C9"/>
    <w:rsid w:val="00192D97"/>
    <w:rsid w:val="00192DE4"/>
    <w:rsid w:val="0019304F"/>
    <w:rsid w:val="001936AF"/>
    <w:rsid w:val="00193875"/>
    <w:rsid w:val="00193C9E"/>
    <w:rsid w:val="001941FE"/>
    <w:rsid w:val="00194581"/>
    <w:rsid w:val="00194994"/>
    <w:rsid w:val="00194B54"/>
    <w:rsid w:val="00194BF1"/>
    <w:rsid w:val="00194F39"/>
    <w:rsid w:val="0019513C"/>
    <w:rsid w:val="0019517B"/>
    <w:rsid w:val="001954FB"/>
    <w:rsid w:val="00195C55"/>
    <w:rsid w:val="0019643F"/>
    <w:rsid w:val="00196B30"/>
    <w:rsid w:val="00196C53"/>
    <w:rsid w:val="00196EE9"/>
    <w:rsid w:val="00197086"/>
    <w:rsid w:val="0019777C"/>
    <w:rsid w:val="0019786D"/>
    <w:rsid w:val="001A0A7A"/>
    <w:rsid w:val="001A0E3C"/>
    <w:rsid w:val="001A15D2"/>
    <w:rsid w:val="001A2468"/>
    <w:rsid w:val="001A298D"/>
    <w:rsid w:val="001A34DA"/>
    <w:rsid w:val="001A356A"/>
    <w:rsid w:val="001A3854"/>
    <w:rsid w:val="001A3D26"/>
    <w:rsid w:val="001A3FDC"/>
    <w:rsid w:val="001A40AF"/>
    <w:rsid w:val="001A44DA"/>
    <w:rsid w:val="001A4A80"/>
    <w:rsid w:val="001A4B8A"/>
    <w:rsid w:val="001A4D7B"/>
    <w:rsid w:val="001A536B"/>
    <w:rsid w:val="001A53AC"/>
    <w:rsid w:val="001A614C"/>
    <w:rsid w:val="001A68C9"/>
    <w:rsid w:val="001A6988"/>
    <w:rsid w:val="001A6FAB"/>
    <w:rsid w:val="001A73D6"/>
    <w:rsid w:val="001A7D1B"/>
    <w:rsid w:val="001B0146"/>
    <w:rsid w:val="001B06AF"/>
    <w:rsid w:val="001B06B3"/>
    <w:rsid w:val="001B0B95"/>
    <w:rsid w:val="001B28DA"/>
    <w:rsid w:val="001B2ABB"/>
    <w:rsid w:val="001B2BE7"/>
    <w:rsid w:val="001B2F5C"/>
    <w:rsid w:val="001B3180"/>
    <w:rsid w:val="001B3794"/>
    <w:rsid w:val="001B3AF1"/>
    <w:rsid w:val="001B40D9"/>
    <w:rsid w:val="001B4896"/>
    <w:rsid w:val="001B4F08"/>
    <w:rsid w:val="001B50EA"/>
    <w:rsid w:val="001B5180"/>
    <w:rsid w:val="001B51C3"/>
    <w:rsid w:val="001B51F7"/>
    <w:rsid w:val="001B5683"/>
    <w:rsid w:val="001B5815"/>
    <w:rsid w:val="001B5ABA"/>
    <w:rsid w:val="001B5CB8"/>
    <w:rsid w:val="001B5F12"/>
    <w:rsid w:val="001B5FB3"/>
    <w:rsid w:val="001B6576"/>
    <w:rsid w:val="001B6D16"/>
    <w:rsid w:val="001B6F62"/>
    <w:rsid w:val="001B7099"/>
    <w:rsid w:val="001B7551"/>
    <w:rsid w:val="001B792D"/>
    <w:rsid w:val="001B7F91"/>
    <w:rsid w:val="001C028C"/>
    <w:rsid w:val="001C0721"/>
    <w:rsid w:val="001C080B"/>
    <w:rsid w:val="001C0862"/>
    <w:rsid w:val="001C08C7"/>
    <w:rsid w:val="001C0BDD"/>
    <w:rsid w:val="001C11BB"/>
    <w:rsid w:val="001C173A"/>
    <w:rsid w:val="001C20D5"/>
    <w:rsid w:val="001C2344"/>
    <w:rsid w:val="001C253F"/>
    <w:rsid w:val="001C26C4"/>
    <w:rsid w:val="001C27CC"/>
    <w:rsid w:val="001C3063"/>
    <w:rsid w:val="001C334B"/>
    <w:rsid w:val="001C39F2"/>
    <w:rsid w:val="001C3B81"/>
    <w:rsid w:val="001C41A1"/>
    <w:rsid w:val="001C443A"/>
    <w:rsid w:val="001C47F2"/>
    <w:rsid w:val="001C5012"/>
    <w:rsid w:val="001C502E"/>
    <w:rsid w:val="001C535F"/>
    <w:rsid w:val="001C5630"/>
    <w:rsid w:val="001C593A"/>
    <w:rsid w:val="001C67BA"/>
    <w:rsid w:val="001C6AB6"/>
    <w:rsid w:val="001C7352"/>
    <w:rsid w:val="001C76C2"/>
    <w:rsid w:val="001D0D52"/>
    <w:rsid w:val="001D0EB5"/>
    <w:rsid w:val="001D10E1"/>
    <w:rsid w:val="001D139A"/>
    <w:rsid w:val="001D2C66"/>
    <w:rsid w:val="001D2F1C"/>
    <w:rsid w:val="001D3512"/>
    <w:rsid w:val="001D381D"/>
    <w:rsid w:val="001D42FC"/>
    <w:rsid w:val="001D438F"/>
    <w:rsid w:val="001D4FFE"/>
    <w:rsid w:val="001D505D"/>
    <w:rsid w:val="001D5204"/>
    <w:rsid w:val="001D554A"/>
    <w:rsid w:val="001D5670"/>
    <w:rsid w:val="001D569F"/>
    <w:rsid w:val="001D635A"/>
    <w:rsid w:val="001D6A26"/>
    <w:rsid w:val="001D6AC7"/>
    <w:rsid w:val="001D6B2E"/>
    <w:rsid w:val="001D6C07"/>
    <w:rsid w:val="001D70B8"/>
    <w:rsid w:val="001D70BC"/>
    <w:rsid w:val="001D727A"/>
    <w:rsid w:val="001D7660"/>
    <w:rsid w:val="001D7E55"/>
    <w:rsid w:val="001E0735"/>
    <w:rsid w:val="001E084B"/>
    <w:rsid w:val="001E0BD4"/>
    <w:rsid w:val="001E0C3F"/>
    <w:rsid w:val="001E130F"/>
    <w:rsid w:val="001E170B"/>
    <w:rsid w:val="001E1DC5"/>
    <w:rsid w:val="001E28B5"/>
    <w:rsid w:val="001E2B90"/>
    <w:rsid w:val="001E3219"/>
    <w:rsid w:val="001E3518"/>
    <w:rsid w:val="001E39EC"/>
    <w:rsid w:val="001E3B5C"/>
    <w:rsid w:val="001E40EC"/>
    <w:rsid w:val="001E4165"/>
    <w:rsid w:val="001E4880"/>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D93"/>
    <w:rsid w:val="001E7DB3"/>
    <w:rsid w:val="001F0377"/>
    <w:rsid w:val="001F06FE"/>
    <w:rsid w:val="001F1BE1"/>
    <w:rsid w:val="001F27FC"/>
    <w:rsid w:val="001F295F"/>
    <w:rsid w:val="001F2983"/>
    <w:rsid w:val="001F2E17"/>
    <w:rsid w:val="001F30A3"/>
    <w:rsid w:val="001F335A"/>
    <w:rsid w:val="001F3BE6"/>
    <w:rsid w:val="001F3F44"/>
    <w:rsid w:val="001F4DB2"/>
    <w:rsid w:val="001F4F91"/>
    <w:rsid w:val="001F500D"/>
    <w:rsid w:val="001F5788"/>
    <w:rsid w:val="001F5856"/>
    <w:rsid w:val="001F5B5C"/>
    <w:rsid w:val="001F6CB3"/>
    <w:rsid w:val="001F7265"/>
    <w:rsid w:val="001F7DB4"/>
    <w:rsid w:val="001F7DCC"/>
    <w:rsid w:val="001F7E52"/>
    <w:rsid w:val="0020075E"/>
    <w:rsid w:val="00200FB5"/>
    <w:rsid w:val="0020107D"/>
    <w:rsid w:val="00201639"/>
    <w:rsid w:val="00201711"/>
    <w:rsid w:val="00201D9E"/>
    <w:rsid w:val="0020269E"/>
    <w:rsid w:val="00202DB6"/>
    <w:rsid w:val="00203092"/>
    <w:rsid w:val="002035A9"/>
    <w:rsid w:val="002035F5"/>
    <w:rsid w:val="00203890"/>
    <w:rsid w:val="002041A5"/>
    <w:rsid w:val="0020474B"/>
    <w:rsid w:val="002048FA"/>
    <w:rsid w:val="002049B2"/>
    <w:rsid w:val="00204C91"/>
    <w:rsid w:val="002056C4"/>
    <w:rsid w:val="00205F81"/>
    <w:rsid w:val="00206133"/>
    <w:rsid w:val="0020627E"/>
    <w:rsid w:val="002064DE"/>
    <w:rsid w:val="00206BED"/>
    <w:rsid w:val="0020724A"/>
    <w:rsid w:val="00207F69"/>
    <w:rsid w:val="002106DC"/>
    <w:rsid w:val="00210720"/>
    <w:rsid w:val="00210B49"/>
    <w:rsid w:val="00210DCB"/>
    <w:rsid w:val="00210E7A"/>
    <w:rsid w:val="002110DA"/>
    <w:rsid w:val="0021136E"/>
    <w:rsid w:val="0021198D"/>
    <w:rsid w:val="00211AFB"/>
    <w:rsid w:val="0021254D"/>
    <w:rsid w:val="0021286D"/>
    <w:rsid w:val="00212FC4"/>
    <w:rsid w:val="00213DC2"/>
    <w:rsid w:val="00214115"/>
    <w:rsid w:val="00214321"/>
    <w:rsid w:val="00214367"/>
    <w:rsid w:val="002147A3"/>
    <w:rsid w:val="00214D68"/>
    <w:rsid w:val="002161B4"/>
    <w:rsid w:val="00216961"/>
    <w:rsid w:val="0021708B"/>
    <w:rsid w:val="00217E02"/>
    <w:rsid w:val="002205BB"/>
    <w:rsid w:val="0022088A"/>
    <w:rsid w:val="00220BFA"/>
    <w:rsid w:val="00220DD7"/>
    <w:rsid w:val="00220E56"/>
    <w:rsid w:val="0022188A"/>
    <w:rsid w:val="00221FD0"/>
    <w:rsid w:val="002220E7"/>
    <w:rsid w:val="00222179"/>
    <w:rsid w:val="002224A5"/>
    <w:rsid w:val="002227E6"/>
    <w:rsid w:val="00222B97"/>
    <w:rsid w:val="00222F08"/>
    <w:rsid w:val="00223505"/>
    <w:rsid w:val="00223D25"/>
    <w:rsid w:val="00224273"/>
    <w:rsid w:val="00224A43"/>
    <w:rsid w:val="00224BAA"/>
    <w:rsid w:val="00224E45"/>
    <w:rsid w:val="002250CF"/>
    <w:rsid w:val="002257FD"/>
    <w:rsid w:val="00225ACD"/>
    <w:rsid w:val="00225DAD"/>
    <w:rsid w:val="0022610F"/>
    <w:rsid w:val="0022612D"/>
    <w:rsid w:val="00226A91"/>
    <w:rsid w:val="00226D04"/>
    <w:rsid w:val="00226D28"/>
    <w:rsid w:val="00226E21"/>
    <w:rsid w:val="00226F67"/>
    <w:rsid w:val="002272B2"/>
    <w:rsid w:val="00227673"/>
    <w:rsid w:val="00227B00"/>
    <w:rsid w:val="00227C97"/>
    <w:rsid w:val="00227E0C"/>
    <w:rsid w:val="002301A4"/>
    <w:rsid w:val="002302F9"/>
    <w:rsid w:val="00230D27"/>
    <w:rsid w:val="00230FD1"/>
    <w:rsid w:val="002318E5"/>
    <w:rsid w:val="00232241"/>
    <w:rsid w:val="002324AF"/>
    <w:rsid w:val="00232A14"/>
    <w:rsid w:val="00232D0A"/>
    <w:rsid w:val="00232E75"/>
    <w:rsid w:val="002330E1"/>
    <w:rsid w:val="00233461"/>
    <w:rsid w:val="002335EA"/>
    <w:rsid w:val="00233FB8"/>
    <w:rsid w:val="00234591"/>
    <w:rsid w:val="002356AC"/>
    <w:rsid w:val="00235F6E"/>
    <w:rsid w:val="00236B86"/>
    <w:rsid w:val="002374E5"/>
    <w:rsid w:val="0023774B"/>
    <w:rsid w:val="00237763"/>
    <w:rsid w:val="00237BB2"/>
    <w:rsid w:val="002405C5"/>
    <w:rsid w:val="00240695"/>
    <w:rsid w:val="002411F3"/>
    <w:rsid w:val="00241662"/>
    <w:rsid w:val="00241695"/>
    <w:rsid w:val="00241862"/>
    <w:rsid w:val="00241A02"/>
    <w:rsid w:val="002426E7"/>
    <w:rsid w:val="00242CAC"/>
    <w:rsid w:val="00242CCE"/>
    <w:rsid w:val="0024348F"/>
    <w:rsid w:val="0024359E"/>
    <w:rsid w:val="0024369B"/>
    <w:rsid w:val="002436D3"/>
    <w:rsid w:val="00243774"/>
    <w:rsid w:val="00243D69"/>
    <w:rsid w:val="00244819"/>
    <w:rsid w:val="00245384"/>
    <w:rsid w:val="00245670"/>
    <w:rsid w:val="00245875"/>
    <w:rsid w:val="00245E06"/>
    <w:rsid w:val="00246230"/>
    <w:rsid w:val="00246572"/>
    <w:rsid w:val="0024684A"/>
    <w:rsid w:val="00246EA4"/>
    <w:rsid w:val="00247717"/>
    <w:rsid w:val="00247735"/>
    <w:rsid w:val="0025010E"/>
    <w:rsid w:val="002508F9"/>
    <w:rsid w:val="0025104A"/>
    <w:rsid w:val="00251DFB"/>
    <w:rsid w:val="00252159"/>
    <w:rsid w:val="002524B2"/>
    <w:rsid w:val="00252780"/>
    <w:rsid w:val="00252AEE"/>
    <w:rsid w:val="00252C6B"/>
    <w:rsid w:val="00252CA5"/>
    <w:rsid w:val="0025316B"/>
    <w:rsid w:val="00253B54"/>
    <w:rsid w:val="00253B9A"/>
    <w:rsid w:val="00253D5A"/>
    <w:rsid w:val="00253F09"/>
    <w:rsid w:val="00254823"/>
    <w:rsid w:val="00255701"/>
    <w:rsid w:val="00255837"/>
    <w:rsid w:val="002558AF"/>
    <w:rsid w:val="00255C2F"/>
    <w:rsid w:val="00255DA5"/>
    <w:rsid w:val="0025657D"/>
    <w:rsid w:val="002565D9"/>
    <w:rsid w:val="00256867"/>
    <w:rsid w:val="002570B6"/>
    <w:rsid w:val="002575A9"/>
    <w:rsid w:val="002575AE"/>
    <w:rsid w:val="00257EA6"/>
    <w:rsid w:val="00257F98"/>
    <w:rsid w:val="00260120"/>
    <w:rsid w:val="002617E9"/>
    <w:rsid w:val="00261FE9"/>
    <w:rsid w:val="00263045"/>
    <w:rsid w:val="002634A3"/>
    <w:rsid w:val="00263AF5"/>
    <w:rsid w:val="0026410B"/>
    <w:rsid w:val="002646E6"/>
    <w:rsid w:val="00264926"/>
    <w:rsid w:val="00264C13"/>
    <w:rsid w:val="002655E0"/>
    <w:rsid w:val="002658F4"/>
    <w:rsid w:val="002658FD"/>
    <w:rsid w:val="00266252"/>
    <w:rsid w:val="00266589"/>
    <w:rsid w:val="002677E9"/>
    <w:rsid w:val="00267AA3"/>
    <w:rsid w:val="00267FDE"/>
    <w:rsid w:val="00270110"/>
    <w:rsid w:val="00270464"/>
    <w:rsid w:val="00271594"/>
    <w:rsid w:val="0027178A"/>
    <w:rsid w:val="00271DE0"/>
    <w:rsid w:val="00272413"/>
    <w:rsid w:val="0027257C"/>
    <w:rsid w:val="002725A8"/>
    <w:rsid w:val="002726EE"/>
    <w:rsid w:val="0027271A"/>
    <w:rsid w:val="00272DC8"/>
    <w:rsid w:val="00273080"/>
    <w:rsid w:val="00273494"/>
    <w:rsid w:val="00273693"/>
    <w:rsid w:val="002737E0"/>
    <w:rsid w:val="00273841"/>
    <w:rsid w:val="002739FB"/>
    <w:rsid w:val="00273B2A"/>
    <w:rsid w:val="00274294"/>
    <w:rsid w:val="00274539"/>
    <w:rsid w:val="002746DE"/>
    <w:rsid w:val="00274783"/>
    <w:rsid w:val="00274CB5"/>
    <w:rsid w:val="00274EF2"/>
    <w:rsid w:val="0027500B"/>
    <w:rsid w:val="002755E5"/>
    <w:rsid w:val="00275AF0"/>
    <w:rsid w:val="00275CE3"/>
    <w:rsid w:val="00275CEC"/>
    <w:rsid w:val="002767FA"/>
    <w:rsid w:val="00276C9B"/>
    <w:rsid w:val="00276DE1"/>
    <w:rsid w:val="00277038"/>
    <w:rsid w:val="00277127"/>
    <w:rsid w:val="00277297"/>
    <w:rsid w:val="00277405"/>
    <w:rsid w:val="0027764C"/>
    <w:rsid w:val="00277970"/>
    <w:rsid w:val="00277CAF"/>
    <w:rsid w:val="00277FFA"/>
    <w:rsid w:val="0028056C"/>
    <w:rsid w:val="0028067D"/>
    <w:rsid w:val="00280876"/>
    <w:rsid w:val="002811ED"/>
    <w:rsid w:val="00281DF1"/>
    <w:rsid w:val="002821A8"/>
    <w:rsid w:val="002821FE"/>
    <w:rsid w:val="00282394"/>
    <w:rsid w:val="00282444"/>
    <w:rsid w:val="002827DB"/>
    <w:rsid w:val="00282B5C"/>
    <w:rsid w:val="00283007"/>
    <w:rsid w:val="002830FA"/>
    <w:rsid w:val="002831F0"/>
    <w:rsid w:val="00283245"/>
    <w:rsid w:val="00283EBE"/>
    <w:rsid w:val="00284228"/>
    <w:rsid w:val="0028546B"/>
    <w:rsid w:val="00285527"/>
    <w:rsid w:val="002856E1"/>
    <w:rsid w:val="002858F7"/>
    <w:rsid w:val="0028595F"/>
    <w:rsid w:val="00285D23"/>
    <w:rsid w:val="0028652C"/>
    <w:rsid w:val="002866D7"/>
    <w:rsid w:val="00286724"/>
    <w:rsid w:val="00290896"/>
    <w:rsid w:val="002916E0"/>
    <w:rsid w:val="00291A27"/>
    <w:rsid w:val="00291FD6"/>
    <w:rsid w:val="002920A9"/>
    <w:rsid w:val="00292933"/>
    <w:rsid w:val="002936A8"/>
    <w:rsid w:val="002937ED"/>
    <w:rsid w:val="00293944"/>
    <w:rsid w:val="00293A59"/>
    <w:rsid w:val="00293EFB"/>
    <w:rsid w:val="0029419C"/>
    <w:rsid w:val="0029428B"/>
    <w:rsid w:val="0029453F"/>
    <w:rsid w:val="002949EF"/>
    <w:rsid w:val="00294D79"/>
    <w:rsid w:val="00295017"/>
    <w:rsid w:val="0029516B"/>
    <w:rsid w:val="0029541C"/>
    <w:rsid w:val="00295551"/>
    <w:rsid w:val="00295689"/>
    <w:rsid w:val="00295B97"/>
    <w:rsid w:val="00296002"/>
    <w:rsid w:val="002961C6"/>
    <w:rsid w:val="0029623E"/>
    <w:rsid w:val="00296884"/>
    <w:rsid w:val="002970B7"/>
    <w:rsid w:val="002971F3"/>
    <w:rsid w:val="0029725E"/>
    <w:rsid w:val="00297848"/>
    <w:rsid w:val="002A1548"/>
    <w:rsid w:val="002A1BA8"/>
    <w:rsid w:val="002A2437"/>
    <w:rsid w:val="002A24B1"/>
    <w:rsid w:val="002A2617"/>
    <w:rsid w:val="002A277D"/>
    <w:rsid w:val="002A2C1B"/>
    <w:rsid w:val="002A4061"/>
    <w:rsid w:val="002A416F"/>
    <w:rsid w:val="002A41FE"/>
    <w:rsid w:val="002A448C"/>
    <w:rsid w:val="002A465E"/>
    <w:rsid w:val="002A4F6A"/>
    <w:rsid w:val="002A52EB"/>
    <w:rsid w:val="002A5E96"/>
    <w:rsid w:val="002A603F"/>
    <w:rsid w:val="002A6272"/>
    <w:rsid w:val="002A69B5"/>
    <w:rsid w:val="002A6F11"/>
    <w:rsid w:val="002B0C9D"/>
    <w:rsid w:val="002B0F57"/>
    <w:rsid w:val="002B13CE"/>
    <w:rsid w:val="002B147C"/>
    <w:rsid w:val="002B18CB"/>
    <w:rsid w:val="002B19A5"/>
    <w:rsid w:val="002B1A0C"/>
    <w:rsid w:val="002B1D63"/>
    <w:rsid w:val="002B23C1"/>
    <w:rsid w:val="002B24DE"/>
    <w:rsid w:val="002B2A04"/>
    <w:rsid w:val="002B2A25"/>
    <w:rsid w:val="002B2C14"/>
    <w:rsid w:val="002B2FF3"/>
    <w:rsid w:val="002B393D"/>
    <w:rsid w:val="002B3F6E"/>
    <w:rsid w:val="002B46E5"/>
    <w:rsid w:val="002B506C"/>
    <w:rsid w:val="002B61BF"/>
    <w:rsid w:val="002B6631"/>
    <w:rsid w:val="002B6721"/>
    <w:rsid w:val="002B6B9A"/>
    <w:rsid w:val="002B6F87"/>
    <w:rsid w:val="002B746D"/>
    <w:rsid w:val="002B79DF"/>
    <w:rsid w:val="002B7BC7"/>
    <w:rsid w:val="002B7EAF"/>
    <w:rsid w:val="002C024A"/>
    <w:rsid w:val="002C0E18"/>
    <w:rsid w:val="002C0F22"/>
    <w:rsid w:val="002C0F48"/>
    <w:rsid w:val="002C14AB"/>
    <w:rsid w:val="002C262E"/>
    <w:rsid w:val="002C29BC"/>
    <w:rsid w:val="002C2B54"/>
    <w:rsid w:val="002C2D67"/>
    <w:rsid w:val="002C33CA"/>
    <w:rsid w:val="002C44CB"/>
    <w:rsid w:val="002C46E0"/>
    <w:rsid w:val="002C4712"/>
    <w:rsid w:val="002C48AB"/>
    <w:rsid w:val="002C4ABE"/>
    <w:rsid w:val="002C4FCB"/>
    <w:rsid w:val="002C5126"/>
    <w:rsid w:val="002C54C2"/>
    <w:rsid w:val="002C5706"/>
    <w:rsid w:val="002C5AA9"/>
    <w:rsid w:val="002C5B5D"/>
    <w:rsid w:val="002C5CD2"/>
    <w:rsid w:val="002C5E4B"/>
    <w:rsid w:val="002C6015"/>
    <w:rsid w:val="002C64F7"/>
    <w:rsid w:val="002C6D72"/>
    <w:rsid w:val="002C73AC"/>
    <w:rsid w:val="002C76DD"/>
    <w:rsid w:val="002C7812"/>
    <w:rsid w:val="002C7FF0"/>
    <w:rsid w:val="002D008B"/>
    <w:rsid w:val="002D08EA"/>
    <w:rsid w:val="002D0A06"/>
    <w:rsid w:val="002D14A1"/>
    <w:rsid w:val="002D1707"/>
    <w:rsid w:val="002D1FD8"/>
    <w:rsid w:val="002D213E"/>
    <w:rsid w:val="002D25DE"/>
    <w:rsid w:val="002D26E2"/>
    <w:rsid w:val="002D2798"/>
    <w:rsid w:val="002D2C03"/>
    <w:rsid w:val="002D2E76"/>
    <w:rsid w:val="002D3464"/>
    <w:rsid w:val="002D3995"/>
    <w:rsid w:val="002D3AB3"/>
    <w:rsid w:val="002D3CE9"/>
    <w:rsid w:val="002D4134"/>
    <w:rsid w:val="002D4147"/>
    <w:rsid w:val="002D4155"/>
    <w:rsid w:val="002D4188"/>
    <w:rsid w:val="002D41CF"/>
    <w:rsid w:val="002D4B37"/>
    <w:rsid w:val="002D4C14"/>
    <w:rsid w:val="002D4D70"/>
    <w:rsid w:val="002D5179"/>
    <w:rsid w:val="002D519A"/>
    <w:rsid w:val="002D555D"/>
    <w:rsid w:val="002D5C95"/>
    <w:rsid w:val="002D6115"/>
    <w:rsid w:val="002D61CC"/>
    <w:rsid w:val="002D69EE"/>
    <w:rsid w:val="002D6F38"/>
    <w:rsid w:val="002D7223"/>
    <w:rsid w:val="002D7BA0"/>
    <w:rsid w:val="002D7E88"/>
    <w:rsid w:val="002E0868"/>
    <w:rsid w:val="002E0C6B"/>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034"/>
    <w:rsid w:val="002E633F"/>
    <w:rsid w:val="002E6C01"/>
    <w:rsid w:val="002E716B"/>
    <w:rsid w:val="002E72F4"/>
    <w:rsid w:val="002E7627"/>
    <w:rsid w:val="002E79C4"/>
    <w:rsid w:val="002F0066"/>
    <w:rsid w:val="002F02B0"/>
    <w:rsid w:val="002F0331"/>
    <w:rsid w:val="002F04C7"/>
    <w:rsid w:val="002F04D9"/>
    <w:rsid w:val="002F0CB6"/>
    <w:rsid w:val="002F0D11"/>
    <w:rsid w:val="002F0F14"/>
    <w:rsid w:val="002F1614"/>
    <w:rsid w:val="002F180B"/>
    <w:rsid w:val="002F22B4"/>
    <w:rsid w:val="002F2359"/>
    <w:rsid w:val="002F258B"/>
    <w:rsid w:val="002F2876"/>
    <w:rsid w:val="002F2CEC"/>
    <w:rsid w:val="002F3466"/>
    <w:rsid w:val="002F368F"/>
    <w:rsid w:val="002F38F3"/>
    <w:rsid w:val="002F3A85"/>
    <w:rsid w:val="002F3B07"/>
    <w:rsid w:val="002F44DB"/>
    <w:rsid w:val="002F6097"/>
    <w:rsid w:val="002F674E"/>
    <w:rsid w:val="002F68F5"/>
    <w:rsid w:val="0030006B"/>
    <w:rsid w:val="0030024F"/>
    <w:rsid w:val="003020E9"/>
    <w:rsid w:val="00302554"/>
    <w:rsid w:val="00302CCD"/>
    <w:rsid w:val="0030318F"/>
    <w:rsid w:val="00303C45"/>
    <w:rsid w:val="003045E4"/>
    <w:rsid w:val="00304A80"/>
    <w:rsid w:val="00304BD4"/>
    <w:rsid w:val="00304C9F"/>
    <w:rsid w:val="00304DB1"/>
    <w:rsid w:val="003057A6"/>
    <w:rsid w:val="00305D20"/>
    <w:rsid w:val="003060FE"/>
    <w:rsid w:val="00306161"/>
    <w:rsid w:val="0030621A"/>
    <w:rsid w:val="00306D70"/>
    <w:rsid w:val="00306E3F"/>
    <w:rsid w:val="00307881"/>
    <w:rsid w:val="00307C2B"/>
    <w:rsid w:val="00310188"/>
    <w:rsid w:val="003101E7"/>
    <w:rsid w:val="00310B82"/>
    <w:rsid w:val="00310CB1"/>
    <w:rsid w:val="003115F1"/>
    <w:rsid w:val="00311A17"/>
    <w:rsid w:val="003124C7"/>
    <w:rsid w:val="00312816"/>
    <w:rsid w:val="00312E1B"/>
    <w:rsid w:val="00312FD2"/>
    <w:rsid w:val="00313227"/>
    <w:rsid w:val="00314056"/>
    <w:rsid w:val="00314491"/>
    <w:rsid w:val="0031536D"/>
    <w:rsid w:val="00315CFD"/>
    <w:rsid w:val="00315D50"/>
    <w:rsid w:val="00315F5A"/>
    <w:rsid w:val="00316024"/>
    <w:rsid w:val="00316604"/>
    <w:rsid w:val="003168D3"/>
    <w:rsid w:val="0031705C"/>
    <w:rsid w:val="00317286"/>
    <w:rsid w:val="0031728E"/>
    <w:rsid w:val="003173FB"/>
    <w:rsid w:val="00317667"/>
    <w:rsid w:val="00317808"/>
    <w:rsid w:val="003218B1"/>
    <w:rsid w:val="00321E59"/>
    <w:rsid w:val="00322407"/>
    <w:rsid w:val="00322738"/>
    <w:rsid w:val="0032274E"/>
    <w:rsid w:val="003232DC"/>
    <w:rsid w:val="00323A3B"/>
    <w:rsid w:val="00323BE1"/>
    <w:rsid w:val="00323CEC"/>
    <w:rsid w:val="00323D5B"/>
    <w:rsid w:val="00324381"/>
    <w:rsid w:val="00324AEE"/>
    <w:rsid w:val="0032549B"/>
    <w:rsid w:val="0032565A"/>
    <w:rsid w:val="003257AA"/>
    <w:rsid w:val="00325D9F"/>
    <w:rsid w:val="00325E24"/>
    <w:rsid w:val="00326B3C"/>
    <w:rsid w:val="00326CE9"/>
    <w:rsid w:val="00327253"/>
    <w:rsid w:val="0032778B"/>
    <w:rsid w:val="00327E42"/>
    <w:rsid w:val="00327ECC"/>
    <w:rsid w:val="003312DE"/>
    <w:rsid w:val="003314E4"/>
    <w:rsid w:val="00331738"/>
    <w:rsid w:val="003318AE"/>
    <w:rsid w:val="00331D3F"/>
    <w:rsid w:val="003322B6"/>
    <w:rsid w:val="003324BA"/>
    <w:rsid w:val="00332DB7"/>
    <w:rsid w:val="00333535"/>
    <w:rsid w:val="0033356C"/>
    <w:rsid w:val="00333822"/>
    <w:rsid w:val="00333D6B"/>
    <w:rsid w:val="00333DC2"/>
    <w:rsid w:val="00334786"/>
    <w:rsid w:val="00334904"/>
    <w:rsid w:val="00334905"/>
    <w:rsid w:val="00335329"/>
    <w:rsid w:val="00335943"/>
    <w:rsid w:val="00335D61"/>
    <w:rsid w:val="00335F1D"/>
    <w:rsid w:val="0033600E"/>
    <w:rsid w:val="003369D8"/>
    <w:rsid w:val="0033715A"/>
    <w:rsid w:val="00337375"/>
    <w:rsid w:val="0033746A"/>
    <w:rsid w:val="00337702"/>
    <w:rsid w:val="00340100"/>
    <w:rsid w:val="003407BD"/>
    <w:rsid w:val="00340BB3"/>
    <w:rsid w:val="00340F8A"/>
    <w:rsid w:val="00341993"/>
    <w:rsid w:val="00341E27"/>
    <w:rsid w:val="0034237B"/>
    <w:rsid w:val="00342C62"/>
    <w:rsid w:val="003432CD"/>
    <w:rsid w:val="003433E5"/>
    <w:rsid w:val="00343694"/>
    <w:rsid w:val="003438C5"/>
    <w:rsid w:val="00344655"/>
    <w:rsid w:val="00344698"/>
    <w:rsid w:val="00344C0A"/>
    <w:rsid w:val="00344D65"/>
    <w:rsid w:val="00344D7E"/>
    <w:rsid w:val="00344FFD"/>
    <w:rsid w:val="003453B8"/>
    <w:rsid w:val="00345B7A"/>
    <w:rsid w:val="00345CAA"/>
    <w:rsid w:val="00345D9B"/>
    <w:rsid w:val="00345DAB"/>
    <w:rsid w:val="003461E5"/>
    <w:rsid w:val="0034626E"/>
    <w:rsid w:val="003466F3"/>
    <w:rsid w:val="003469AF"/>
    <w:rsid w:val="00347172"/>
    <w:rsid w:val="00347177"/>
    <w:rsid w:val="00347E99"/>
    <w:rsid w:val="0035065D"/>
    <w:rsid w:val="00350A32"/>
    <w:rsid w:val="00350EDD"/>
    <w:rsid w:val="00351067"/>
    <w:rsid w:val="00351E1D"/>
    <w:rsid w:val="003521DA"/>
    <w:rsid w:val="003524A9"/>
    <w:rsid w:val="00352511"/>
    <w:rsid w:val="00352C7D"/>
    <w:rsid w:val="00352DC2"/>
    <w:rsid w:val="00352E6F"/>
    <w:rsid w:val="003532C7"/>
    <w:rsid w:val="00353693"/>
    <w:rsid w:val="00353B49"/>
    <w:rsid w:val="00353B4B"/>
    <w:rsid w:val="00354B3D"/>
    <w:rsid w:val="00354BE1"/>
    <w:rsid w:val="003551F6"/>
    <w:rsid w:val="00355568"/>
    <w:rsid w:val="00355710"/>
    <w:rsid w:val="0035592E"/>
    <w:rsid w:val="00355ADD"/>
    <w:rsid w:val="00355D6B"/>
    <w:rsid w:val="00355F0F"/>
    <w:rsid w:val="003561C6"/>
    <w:rsid w:val="003567B7"/>
    <w:rsid w:val="00356C24"/>
    <w:rsid w:val="00356C94"/>
    <w:rsid w:val="00356D26"/>
    <w:rsid w:val="0035757C"/>
    <w:rsid w:val="0036040E"/>
    <w:rsid w:val="00360416"/>
    <w:rsid w:val="00360B6C"/>
    <w:rsid w:val="00360BF5"/>
    <w:rsid w:val="00360E30"/>
    <w:rsid w:val="00361341"/>
    <w:rsid w:val="00361AB0"/>
    <w:rsid w:val="00361E65"/>
    <w:rsid w:val="00362CF0"/>
    <w:rsid w:val="00362E5B"/>
    <w:rsid w:val="0036356B"/>
    <w:rsid w:val="00363D87"/>
    <w:rsid w:val="00364363"/>
    <w:rsid w:val="003651C6"/>
    <w:rsid w:val="00365833"/>
    <w:rsid w:val="00365D74"/>
    <w:rsid w:val="00365FAF"/>
    <w:rsid w:val="00366DD1"/>
    <w:rsid w:val="00366F5F"/>
    <w:rsid w:val="0036734D"/>
    <w:rsid w:val="003673D4"/>
    <w:rsid w:val="0036754F"/>
    <w:rsid w:val="0036794E"/>
    <w:rsid w:val="0037044F"/>
    <w:rsid w:val="00370733"/>
    <w:rsid w:val="00370833"/>
    <w:rsid w:val="003719F8"/>
    <w:rsid w:val="00372EF8"/>
    <w:rsid w:val="0037314A"/>
    <w:rsid w:val="003732E6"/>
    <w:rsid w:val="00373363"/>
    <w:rsid w:val="0037354C"/>
    <w:rsid w:val="003735AF"/>
    <w:rsid w:val="00373A17"/>
    <w:rsid w:val="003742B7"/>
    <w:rsid w:val="00374546"/>
    <w:rsid w:val="00374621"/>
    <w:rsid w:val="0037464B"/>
    <w:rsid w:val="00374B1D"/>
    <w:rsid w:val="00374BC7"/>
    <w:rsid w:val="00374F80"/>
    <w:rsid w:val="003753F4"/>
    <w:rsid w:val="00375AC4"/>
    <w:rsid w:val="00375C93"/>
    <w:rsid w:val="0037600D"/>
    <w:rsid w:val="003761CD"/>
    <w:rsid w:val="00376623"/>
    <w:rsid w:val="0037672D"/>
    <w:rsid w:val="003768FB"/>
    <w:rsid w:val="0037690A"/>
    <w:rsid w:val="00377200"/>
    <w:rsid w:val="003806EF"/>
    <w:rsid w:val="00380A75"/>
    <w:rsid w:val="00380C0C"/>
    <w:rsid w:val="00380DE6"/>
    <w:rsid w:val="003811D3"/>
    <w:rsid w:val="0038167D"/>
    <w:rsid w:val="00381948"/>
    <w:rsid w:val="00381D0D"/>
    <w:rsid w:val="00382088"/>
    <w:rsid w:val="003829DB"/>
    <w:rsid w:val="003830D0"/>
    <w:rsid w:val="00383E8F"/>
    <w:rsid w:val="00383F54"/>
    <w:rsid w:val="003842BA"/>
    <w:rsid w:val="003842F6"/>
    <w:rsid w:val="003843B3"/>
    <w:rsid w:val="00384931"/>
    <w:rsid w:val="0038524D"/>
    <w:rsid w:val="0038567D"/>
    <w:rsid w:val="00385B08"/>
    <w:rsid w:val="00385B11"/>
    <w:rsid w:val="00385B60"/>
    <w:rsid w:val="00385CB9"/>
    <w:rsid w:val="0038610F"/>
    <w:rsid w:val="003867FB"/>
    <w:rsid w:val="00386FA8"/>
    <w:rsid w:val="00387100"/>
    <w:rsid w:val="003871EC"/>
    <w:rsid w:val="00387878"/>
    <w:rsid w:val="00387879"/>
    <w:rsid w:val="003878A1"/>
    <w:rsid w:val="00387EB1"/>
    <w:rsid w:val="0039002D"/>
    <w:rsid w:val="00390040"/>
    <w:rsid w:val="003905DE"/>
    <w:rsid w:val="0039149C"/>
    <w:rsid w:val="003919D0"/>
    <w:rsid w:val="0039203D"/>
    <w:rsid w:val="00392174"/>
    <w:rsid w:val="003925BF"/>
    <w:rsid w:val="003928E1"/>
    <w:rsid w:val="0039298A"/>
    <w:rsid w:val="003941DC"/>
    <w:rsid w:val="00395670"/>
    <w:rsid w:val="00395AC3"/>
    <w:rsid w:val="00395F15"/>
    <w:rsid w:val="0039658C"/>
    <w:rsid w:val="00396671"/>
    <w:rsid w:val="00396ABE"/>
    <w:rsid w:val="00396B28"/>
    <w:rsid w:val="00396C95"/>
    <w:rsid w:val="00396E8F"/>
    <w:rsid w:val="00397151"/>
    <w:rsid w:val="003A0C4F"/>
    <w:rsid w:val="003A1152"/>
    <w:rsid w:val="003A1280"/>
    <w:rsid w:val="003A2BAA"/>
    <w:rsid w:val="003A2DAF"/>
    <w:rsid w:val="003A2DBB"/>
    <w:rsid w:val="003A308F"/>
    <w:rsid w:val="003A332E"/>
    <w:rsid w:val="003A39F1"/>
    <w:rsid w:val="003A4F3D"/>
    <w:rsid w:val="003A4F91"/>
    <w:rsid w:val="003A4FCC"/>
    <w:rsid w:val="003A528A"/>
    <w:rsid w:val="003A5C3E"/>
    <w:rsid w:val="003A5D10"/>
    <w:rsid w:val="003A5FE2"/>
    <w:rsid w:val="003A60C3"/>
    <w:rsid w:val="003A6257"/>
    <w:rsid w:val="003A6419"/>
    <w:rsid w:val="003A67E1"/>
    <w:rsid w:val="003A6923"/>
    <w:rsid w:val="003A6B0D"/>
    <w:rsid w:val="003A755F"/>
    <w:rsid w:val="003A75A6"/>
    <w:rsid w:val="003A7719"/>
    <w:rsid w:val="003A7722"/>
    <w:rsid w:val="003B003A"/>
    <w:rsid w:val="003B0BD0"/>
    <w:rsid w:val="003B16DF"/>
    <w:rsid w:val="003B1E42"/>
    <w:rsid w:val="003B2343"/>
    <w:rsid w:val="003B28E4"/>
    <w:rsid w:val="003B29D1"/>
    <w:rsid w:val="003B31BC"/>
    <w:rsid w:val="003B31E5"/>
    <w:rsid w:val="003B3231"/>
    <w:rsid w:val="003B3286"/>
    <w:rsid w:val="003B4401"/>
    <w:rsid w:val="003B4865"/>
    <w:rsid w:val="003B5305"/>
    <w:rsid w:val="003B581C"/>
    <w:rsid w:val="003B5D10"/>
    <w:rsid w:val="003B5E6B"/>
    <w:rsid w:val="003B6314"/>
    <w:rsid w:val="003B64BA"/>
    <w:rsid w:val="003B7E20"/>
    <w:rsid w:val="003C00D4"/>
    <w:rsid w:val="003C014D"/>
    <w:rsid w:val="003C0184"/>
    <w:rsid w:val="003C039B"/>
    <w:rsid w:val="003C0489"/>
    <w:rsid w:val="003C0625"/>
    <w:rsid w:val="003C069D"/>
    <w:rsid w:val="003C0E16"/>
    <w:rsid w:val="003C1146"/>
    <w:rsid w:val="003C1220"/>
    <w:rsid w:val="003C1A1B"/>
    <w:rsid w:val="003C1D97"/>
    <w:rsid w:val="003C1DAE"/>
    <w:rsid w:val="003C2057"/>
    <w:rsid w:val="003C2498"/>
    <w:rsid w:val="003C2730"/>
    <w:rsid w:val="003C348C"/>
    <w:rsid w:val="003C3975"/>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789"/>
    <w:rsid w:val="003C7B27"/>
    <w:rsid w:val="003D03F1"/>
    <w:rsid w:val="003D0457"/>
    <w:rsid w:val="003D0559"/>
    <w:rsid w:val="003D06BC"/>
    <w:rsid w:val="003D095B"/>
    <w:rsid w:val="003D1015"/>
    <w:rsid w:val="003D1821"/>
    <w:rsid w:val="003D1923"/>
    <w:rsid w:val="003D1B49"/>
    <w:rsid w:val="003D1B86"/>
    <w:rsid w:val="003D269F"/>
    <w:rsid w:val="003D26F5"/>
    <w:rsid w:val="003D31FA"/>
    <w:rsid w:val="003D35F6"/>
    <w:rsid w:val="003D3A48"/>
    <w:rsid w:val="003D411D"/>
    <w:rsid w:val="003D43BC"/>
    <w:rsid w:val="003D48EC"/>
    <w:rsid w:val="003D4A90"/>
    <w:rsid w:val="003D5040"/>
    <w:rsid w:val="003D51CA"/>
    <w:rsid w:val="003D52C3"/>
    <w:rsid w:val="003D5E51"/>
    <w:rsid w:val="003D61E9"/>
    <w:rsid w:val="003D7A91"/>
    <w:rsid w:val="003E0B40"/>
    <w:rsid w:val="003E0F2B"/>
    <w:rsid w:val="003E1372"/>
    <w:rsid w:val="003E2257"/>
    <w:rsid w:val="003E2522"/>
    <w:rsid w:val="003E288D"/>
    <w:rsid w:val="003E340B"/>
    <w:rsid w:val="003E3A44"/>
    <w:rsid w:val="003E3D1A"/>
    <w:rsid w:val="003E4373"/>
    <w:rsid w:val="003E4BBD"/>
    <w:rsid w:val="003E5297"/>
    <w:rsid w:val="003E53FB"/>
    <w:rsid w:val="003E593A"/>
    <w:rsid w:val="003E5F00"/>
    <w:rsid w:val="003E5FFB"/>
    <w:rsid w:val="003E605E"/>
    <w:rsid w:val="003E631E"/>
    <w:rsid w:val="003E6332"/>
    <w:rsid w:val="003E6537"/>
    <w:rsid w:val="003E68D8"/>
    <w:rsid w:val="003E72DC"/>
    <w:rsid w:val="003E7487"/>
    <w:rsid w:val="003E7B03"/>
    <w:rsid w:val="003E7FFB"/>
    <w:rsid w:val="003F0485"/>
    <w:rsid w:val="003F0A78"/>
    <w:rsid w:val="003F0BA3"/>
    <w:rsid w:val="003F15FD"/>
    <w:rsid w:val="003F1F0F"/>
    <w:rsid w:val="003F22F2"/>
    <w:rsid w:val="003F2446"/>
    <w:rsid w:val="003F2ADD"/>
    <w:rsid w:val="003F30F2"/>
    <w:rsid w:val="003F3234"/>
    <w:rsid w:val="003F327C"/>
    <w:rsid w:val="003F384B"/>
    <w:rsid w:val="003F40DD"/>
    <w:rsid w:val="003F4176"/>
    <w:rsid w:val="003F4CDF"/>
    <w:rsid w:val="003F5325"/>
    <w:rsid w:val="003F5B75"/>
    <w:rsid w:val="003F5C58"/>
    <w:rsid w:val="003F5D56"/>
    <w:rsid w:val="003F6793"/>
    <w:rsid w:val="003F6F5D"/>
    <w:rsid w:val="003F7562"/>
    <w:rsid w:val="004001B6"/>
    <w:rsid w:val="00400267"/>
    <w:rsid w:val="0040039F"/>
    <w:rsid w:val="00400CF4"/>
    <w:rsid w:val="00400DB4"/>
    <w:rsid w:val="004013B7"/>
    <w:rsid w:val="004017BE"/>
    <w:rsid w:val="00401F3F"/>
    <w:rsid w:val="0040319A"/>
    <w:rsid w:val="0040332E"/>
    <w:rsid w:val="004037B1"/>
    <w:rsid w:val="004038D2"/>
    <w:rsid w:val="0040390E"/>
    <w:rsid w:val="00404C57"/>
    <w:rsid w:val="00404E06"/>
    <w:rsid w:val="004053EF"/>
    <w:rsid w:val="0040570E"/>
    <w:rsid w:val="00405CFC"/>
    <w:rsid w:val="00405E8F"/>
    <w:rsid w:val="00407043"/>
    <w:rsid w:val="0040799E"/>
    <w:rsid w:val="00407A59"/>
    <w:rsid w:val="00407CB8"/>
    <w:rsid w:val="00407EC8"/>
    <w:rsid w:val="00410910"/>
    <w:rsid w:val="00410FFD"/>
    <w:rsid w:val="004114DE"/>
    <w:rsid w:val="00411FAA"/>
    <w:rsid w:val="0041213B"/>
    <w:rsid w:val="00412DBE"/>
    <w:rsid w:val="00412FF6"/>
    <w:rsid w:val="004132C7"/>
    <w:rsid w:val="00413820"/>
    <w:rsid w:val="004143DB"/>
    <w:rsid w:val="0041464B"/>
    <w:rsid w:val="0041562F"/>
    <w:rsid w:val="00416121"/>
    <w:rsid w:val="00416526"/>
    <w:rsid w:val="0041683A"/>
    <w:rsid w:val="00416A72"/>
    <w:rsid w:val="00416AAB"/>
    <w:rsid w:val="00416B6C"/>
    <w:rsid w:val="00417548"/>
    <w:rsid w:val="00417702"/>
    <w:rsid w:val="004200DE"/>
    <w:rsid w:val="00420CD7"/>
    <w:rsid w:val="004210FB"/>
    <w:rsid w:val="00421196"/>
    <w:rsid w:val="00421FE6"/>
    <w:rsid w:val="0042218D"/>
    <w:rsid w:val="00422C48"/>
    <w:rsid w:val="004239C8"/>
    <w:rsid w:val="00423A90"/>
    <w:rsid w:val="00423C28"/>
    <w:rsid w:val="00423DEF"/>
    <w:rsid w:val="0042410D"/>
    <w:rsid w:val="00424640"/>
    <w:rsid w:val="00425AF6"/>
    <w:rsid w:val="00426595"/>
    <w:rsid w:val="00427340"/>
    <w:rsid w:val="00427C60"/>
    <w:rsid w:val="00427E35"/>
    <w:rsid w:val="00430546"/>
    <w:rsid w:val="004306F1"/>
    <w:rsid w:val="00430A51"/>
    <w:rsid w:val="00430F47"/>
    <w:rsid w:val="00430FE1"/>
    <w:rsid w:val="004310DD"/>
    <w:rsid w:val="00431223"/>
    <w:rsid w:val="00431353"/>
    <w:rsid w:val="0043174F"/>
    <w:rsid w:val="00431BEF"/>
    <w:rsid w:val="00431E04"/>
    <w:rsid w:val="00431E5F"/>
    <w:rsid w:val="0043237F"/>
    <w:rsid w:val="00432B10"/>
    <w:rsid w:val="00432E8D"/>
    <w:rsid w:val="004330C9"/>
    <w:rsid w:val="0043311B"/>
    <w:rsid w:val="004331C9"/>
    <w:rsid w:val="004339C6"/>
    <w:rsid w:val="00434496"/>
    <w:rsid w:val="004344E4"/>
    <w:rsid w:val="00435125"/>
    <w:rsid w:val="00435B6B"/>
    <w:rsid w:val="00435DD2"/>
    <w:rsid w:val="004365F1"/>
    <w:rsid w:val="00436E3F"/>
    <w:rsid w:val="00437FC0"/>
    <w:rsid w:val="00440261"/>
    <w:rsid w:val="004402DA"/>
    <w:rsid w:val="00440788"/>
    <w:rsid w:val="00440B8A"/>
    <w:rsid w:val="00440E00"/>
    <w:rsid w:val="00441471"/>
    <w:rsid w:val="00441607"/>
    <w:rsid w:val="0044169D"/>
    <w:rsid w:val="0044173C"/>
    <w:rsid w:val="00441BF3"/>
    <w:rsid w:val="004423AA"/>
    <w:rsid w:val="004423EA"/>
    <w:rsid w:val="00442497"/>
    <w:rsid w:val="004424FC"/>
    <w:rsid w:val="00442BFC"/>
    <w:rsid w:val="00442D3D"/>
    <w:rsid w:val="00442F5E"/>
    <w:rsid w:val="004438EF"/>
    <w:rsid w:val="004440A7"/>
    <w:rsid w:val="00444225"/>
    <w:rsid w:val="0044448C"/>
    <w:rsid w:val="004445B2"/>
    <w:rsid w:val="00444A24"/>
    <w:rsid w:val="00444FD6"/>
    <w:rsid w:val="00445562"/>
    <w:rsid w:val="00445DC8"/>
    <w:rsid w:val="004461CF"/>
    <w:rsid w:val="004463FA"/>
    <w:rsid w:val="00446A00"/>
    <w:rsid w:val="00446F61"/>
    <w:rsid w:val="00447346"/>
    <w:rsid w:val="004473C8"/>
    <w:rsid w:val="00447869"/>
    <w:rsid w:val="00447F4E"/>
    <w:rsid w:val="004501D5"/>
    <w:rsid w:val="00450262"/>
    <w:rsid w:val="00450274"/>
    <w:rsid w:val="00450664"/>
    <w:rsid w:val="00450B66"/>
    <w:rsid w:val="00451C1D"/>
    <w:rsid w:val="0045204D"/>
    <w:rsid w:val="00452D3D"/>
    <w:rsid w:val="00454412"/>
    <w:rsid w:val="00454443"/>
    <w:rsid w:val="00454C72"/>
    <w:rsid w:val="0045511F"/>
    <w:rsid w:val="0045530C"/>
    <w:rsid w:val="00455540"/>
    <w:rsid w:val="004559D6"/>
    <w:rsid w:val="004564A4"/>
    <w:rsid w:val="004564C2"/>
    <w:rsid w:val="004566C5"/>
    <w:rsid w:val="0045686F"/>
    <w:rsid w:val="00457203"/>
    <w:rsid w:val="00457413"/>
    <w:rsid w:val="00460051"/>
    <w:rsid w:val="00460090"/>
    <w:rsid w:val="004600E5"/>
    <w:rsid w:val="0046041C"/>
    <w:rsid w:val="00460679"/>
    <w:rsid w:val="00460C8C"/>
    <w:rsid w:val="00460E63"/>
    <w:rsid w:val="00460EBD"/>
    <w:rsid w:val="00461494"/>
    <w:rsid w:val="004617C1"/>
    <w:rsid w:val="004625E9"/>
    <w:rsid w:val="00462D73"/>
    <w:rsid w:val="00462F41"/>
    <w:rsid w:val="00463796"/>
    <w:rsid w:val="00463887"/>
    <w:rsid w:val="004639C4"/>
    <w:rsid w:val="00464155"/>
    <w:rsid w:val="004641DD"/>
    <w:rsid w:val="00464569"/>
    <w:rsid w:val="00464EB5"/>
    <w:rsid w:val="004654D9"/>
    <w:rsid w:val="0046578E"/>
    <w:rsid w:val="00465D56"/>
    <w:rsid w:val="00465F5D"/>
    <w:rsid w:val="00466188"/>
    <w:rsid w:val="0046687F"/>
    <w:rsid w:val="00467A87"/>
    <w:rsid w:val="00467A88"/>
    <w:rsid w:val="004704CE"/>
    <w:rsid w:val="004704ED"/>
    <w:rsid w:val="004710C1"/>
    <w:rsid w:val="00471301"/>
    <w:rsid w:val="00471AD1"/>
    <w:rsid w:val="00471F4F"/>
    <w:rsid w:val="004720ED"/>
    <w:rsid w:val="00472394"/>
    <w:rsid w:val="00473E9E"/>
    <w:rsid w:val="00474081"/>
    <w:rsid w:val="00474E6C"/>
    <w:rsid w:val="004751E2"/>
    <w:rsid w:val="004753A4"/>
    <w:rsid w:val="004753CB"/>
    <w:rsid w:val="004758C3"/>
    <w:rsid w:val="00476008"/>
    <w:rsid w:val="004766A5"/>
    <w:rsid w:val="00476A0F"/>
    <w:rsid w:val="00476F29"/>
    <w:rsid w:val="004771E2"/>
    <w:rsid w:val="0048058A"/>
    <w:rsid w:val="004805EA"/>
    <w:rsid w:val="00480613"/>
    <w:rsid w:val="00480ECB"/>
    <w:rsid w:val="00482CE4"/>
    <w:rsid w:val="00482D51"/>
    <w:rsid w:val="004831C6"/>
    <w:rsid w:val="00483394"/>
    <w:rsid w:val="00483769"/>
    <w:rsid w:val="00483DE3"/>
    <w:rsid w:val="004845E8"/>
    <w:rsid w:val="00484BA2"/>
    <w:rsid w:val="004852E5"/>
    <w:rsid w:val="00485B8E"/>
    <w:rsid w:val="004860A7"/>
    <w:rsid w:val="0048678C"/>
    <w:rsid w:val="00486ACC"/>
    <w:rsid w:val="00486B60"/>
    <w:rsid w:val="00487483"/>
    <w:rsid w:val="00487A80"/>
    <w:rsid w:val="00487D69"/>
    <w:rsid w:val="00487DCD"/>
    <w:rsid w:val="00490637"/>
    <w:rsid w:val="004906F7"/>
    <w:rsid w:val="00490778"/>
    <w:rsid w:val="004907DE"/>
    <w:rsid w:val="00490D05"/>
    <w:rsid w:val="004918E8"/>
    <w:rsid w:val="0049190D"/>
    <w:rsid w:val="00491F4F"/>
    <w:rsid w:val="0049231F"/>
    <w:rsid w:val="00492A53"/>
    <w:rsid w:val="004938DD"/>
    <w:rsid w:val="00493B4C"/>
    <w:rsid w:val="00493B8B"/>
    <w:rsid w:val="00494BB5"/>
    <w:rsid w:val="00494FBC"/>
    <w:rsid w:val="00495065"/>
    <w:rsid w:val="004958CF"/>
    <w:rsid w:val="00496996"/>
    <w:rsid w:val="00496AD5"/>
    <w:rsid w:val="00496CEE"/>
    <w:rsid w:val="0049753B"/>
    <w:rsid w:val="004A03CF"/>
    <w:rsid w:val="004A03F7"/>
    <w:rsid w:val="004A066C"/>
    <w:rsid w:val="004A07FD"/>
    <w:rsid w:val="004A0AD2"/>
    <w:rsid w:val="004A118D"/>
    <w:rsid w:val="004A1BB5"/>
    <w:rsid w:val="004A204D"/>
    <w:rsid w:val="004A25F2"/>
    <w:rsid w:val="004A343A"/>
    <w:rsid w:val="004A37B4"/>
    <w:rsid w:val="004A43F1"/>
    <w:rsid w:val="004A445B"/>
    <w:rsid w:val="004A46AE"/>
    <w:rsid w:val="004A477E"/>
    <w:rsid w:val="004A4840"/>
    <w:rsid w:val="004A4DBB"/>
    <w:rsid w:val="004A4E73"/>
    <w:rsid w:val="004A5190"/>
    <w:rsid w:val="004A51CB"/>
    <w:rsid w:val="004A659E"/>
    <w:rsid w:val="004A66B5"/>
    <w:rsid w:val="004A6E51"/>
    <w:rsid w:val="004A701E"/>
    <w:rsid w:val="004A73CA"/>
    <w:rsid w:val="004A787B"/>
    <w:rsid w:val="004A7D37"/>
    <w:rsid w:val="004B02A3"/>
    <w:rsid w:val="004B0A15"/>
    <w:rsid w:val="004B1416"/>
    <w:rsid w:val="004B1426"/>
    <w:rsid w:val="004B14D5"/>
    <w:rsid w:val="004B1CDF"/>
    <w:rsid w:val="004B2088"/>
    <w:rsid w:val="004B21F0"/>
    <w:rsid w:val="004B2333"/>
    <w:rsid w:val="004B27F7"/>
    <w:rsid w:val="004B322E"/>
    <w:rsid w:val="004B3654"/>
    <w:rsid w:val="004B37FB"/>
    <w:rsid w:val="004B3855"/>
    <w:rsid w:val="004B477F"/>
    <w:rsid w:val="004B4975"/>
    <w:rsid w:val="004B51AD"/>
    <w:rsid w:val="004B56B8"/>
    <w:rsid w:val="004B5B2B"/>
    <w:rsid w:val="004B5BF3"/>
    <w:rsid w:val="004B6056"/>
    <w:rsid w:val="004B6C3C"/>
    <w:rsid w:val="004B6D0D"/>
    <w:rsid w:val="004B7A8A"/>
    <w:rsid w:val="004C0CE7"/>
    <w:rsid w:val="004C1224"/>
    <w:rsid w:val="004C1C41"/>
    <w:rsid w:val="004C2055"/>
    <w:rsid w:val="004C2257"/>
    <w:rsid w:val="004C252C"/>
    <w:rsid w:val="004C27C9"/>
    <w:rsid w:val="004C33A9"/>
    <w:rsid w:val="004C3D25"/>
    <w:rsid w:val="004C47C8"/>
    <w:rsid w:val="004C4E93"/>
    <w:rsid w:val="004C4F87"/>
    <w:rsid w:val="004C5429"/>
    <w:rsid w:val="004C571D"/>
    <w:rsid w:val="004C5D79"/>
    <w:rsid w:val="004C5DD5"/>
    <w:rsid w:val="004C5E49"/>
    <w:rsid w:val="004C67D5"/>
    <w:rsid w:val="004C7A36"/>
    <w:rsid w:val="004D04DD"/>
    <w:rsid w:val="004D09E9"/>
    <w:rsid w:val="004D0AE8"/>
    <w:rsid w:val="004D0CE5"/>
    <w:rsid w:val="004D0D57"/>
    <w:rsid w:val="004D0D8C"/>
    <w:rsid w:val="004D0DA0"/>
    <w:rsid w:val="004D0F7B"/>
    <w:rsid w:val="004D24B6"/>
    <w:rsid w:val="004D24B9"/>
    <w:rsid w:val="004D2605"/>
    <w:rsid w:val="004D2693"/>
    <w:rsid w:val="004D2BBA"/>
    <w:rsid w:val="004D2E9F"/>
    <w:rsid w:val="004D3218"/>
    <w:rsid w:val="004D3828"/>
    <w:rsid w:val="004D46F2"/>
    <w:rsid w:val="004D4AF6"/>
    <w:rsid w:val="004D4CC7"/>
    <w:rsid w:val="004D52FF"/>
    <w:rsid w:val="004D5520"/>
    <w:rsid w:val="004D5530"/>
    <w:rsid w:val="004D5613"/>
    <w:rsid w:val="004D58E6"/>
    <w:rsid w:val="004D5B29"/>
    <w:rsid w:val="004D5DE2"/>
    <w:rsid w:val="004D5FB5"/>
    <w:rsid w:val="004D65FE"/>
    <w:rsid w:val="004D6D8A"/>
    <w:rsid w:val="004D6E8E"/>
    <w:rsid w:val="004D78D8"/>
    <w:rsid w:val="004D78FC"/>
    <w:rsid w:val="004D7F42"/>
    <w:rsid w:val="004E00B9"/>
    <w:rsid w:val="004E034D"/>
    <w:rsid w:val="004E04F6"/>
    <w:rsid w:val="004E065A"/>
    <w:rsid w:val="004E06D9"/>
    <w:rsid w:val="004E096F"/>
    <w:rsid w:val="004E105A"/>
    <w:rsid w:val="004E21C3"/>
    <w:rsid w:val="004E2227"/>
    <w:rsid w:val="004E2553"/>
    <w:rsid w:val="004E3031"/>
    <w:rsid w:val="004E31F5"/>
    <w:rsid w:val="004E3415"/>
    <w:rsid w:val="004E3959"/>
    <w:rsid w:val="004E3C6A"/>
    <w:rsid w:val="004E4084"/>
    <w:rsid w:val="004E425D"/>
    <w:rsid w:val="004E471A"/>
    <w:rsid w:val="004E4921"/>
    <w:rsid w:val="004E4D38"/>
    <w:rsid w:val="004E4D4C"/>
    <w:rsid w:val="004E518F"/>
    <w:rsid w:val="004E559A"/>
    <w:rsid w:val="004E56D8"/>
    <w:rsid w:val="004E5B19"/>
    <w:rsid w:val="004E5C4E"/>
    <w:rsid w:val="004E6A0D"/>
    <w:rsid w:val="004E6A18"/>
    <w:rsid w:val="004E6B25"/>
    <w:rsid w:val="004E6F54"/>
    <w:rsid w:val="004E70B5"/>
    <w:rsid w:val="004E7345"/>
    <w:rsid w:val="004E7882"/>
    <w:rsid w:val="004E7A22"/>
    <w:rsid w:val="004E7D58"/>
    <w:rsid w:val="004E7ECC"/>
    <w:rsid w:val="004F0603"/>
    <w:rsid w:val="004F0731"/>
    <w:rsid w:val="004F0BC0"/>
    <w:rsid w:val="004F0CCC"/>
    <w:rsid w:val="004F116F"/>
    <w:rsid w:val="004F11D1"/>
    <w:rsid w:val="004F1424"/>
    <w:rsid w:val="004F2432"/>
    <w:rsid w:val="004F2B03"/>
    <w:rsid w:val="004F3901"/>
    <w:rsid w:val="004F3B96"/>
    <w:rsid w:val="004F411B"/>
    <w:rsid w:val="004F49D3"/>
    <w:rsid w:val="004F5324"/>
    <w:rsid w:val="004F53B6"/>
    <w:rsid w:val="004F5752"/>
    <w:rsid w:val="004F5B85"/>
    <w:rsid w:val="004F5F65"/>
    <w:rsid w:val="004F639A"/>
    <w:rsid w:val="004F6EA4"/>
    <w:rsid w:val="004F73F0"/>
    <w:rsid w:val="00501600"/>
    <w:rsid w:val="00501BCF"/>
    <w:rsid w:val="00501CB4"/>
    <w:rsid w:val="005021D1"/>
    <w:rsid w:val="0050228B"/>
    <w:rsid w:val="00502752"/>
    <w:rsid w:val="00502933"/>
    <w:rsid w:val="00503A3C"/>
    <w:rsid w:val="005040AF"/>
    <w:rsid w:val="00504466"/>
    <w:rsid w:val="00504BD9"/>
    <w:rsid w:val="00504C66"/>
    <w:rsid w:val="0050555C"/>
    <w:rsid w:val="0050586C"/>
    <w:rsid w:val="00505AB9"/>
    <w:rsid w:val="005068F7"/>
    <w:rsid w:val="00506A3A"/>
    <w:rsid w:val="0050703C"/>
    <w:rsid w:val="005072EA"/>
    <w:rsid w:val="00507A3F"/>
    <w:rsid w:val="00507C20"/>
    <w:rsid w:val="00507C47"/>
    <w:rsid w:val="00510584"/>
    <w:rsid w:val="00510612"/>
    <w:rsid w:val="00510FE9"/>
    <w:rsid w:val="005118A4"/>
    <w:rsid w:val="00511C95"/>
    <w:rsid w:val="00512366"/>
    <w:rsid w:val="0051274F"/>
    <w:rsid w:val="005128EF"/>
    <w:rsid w:val="005129C9"/>
    <w:rsid w:val="005133BC"/>
    <w:rsid w:val="00513A3F"/>
    <w:rsid w:val="00514567"/>
    <w:rsid w:val="00514BDE"/>
    <w:rsid w:val="0051566C"/>
    <w:rsid w:val="00516078"/>
    <w:rsid w:val="0051608E"/>
    <w:rsid w:val="0051616E"/>
    <w:rsid w:val="005162D6"/>
    <w:rsid w:val="00516B40"/>
    <w:rsid w:val="00516E66"/>
    <w:rsid w:val="0051725D"/>
    <w:rsid w:val="00517623"/>
    <w:rsid w:val="00520200"/>
    <w:rsid w:val="005202E7"/>
    <w:rsid w:val="005205D8"/>
    <w:rsid w:val="00520657"/>
    <w:rsid w:val="005219B7"/>
    <w:rsid w:val="0052274C"/>
    <w:rsid w:val="005227FE"/>
    <w:rsid w:val="00522853"/>
    <w:rsid w:val="00522896"/>
    <w:rsid w:val="005230EB"/>
    <w:rsid w:val="005234BD"/>
    <w:rsid w:val="00523F36"/>
    <w:rsid w:val="005241E3"/>
    <w:rsid w:val="0052428D"/>
    <w:rsid w:val="005242CE"/>
    <w:rsid w:val="005247E6"/>
    <w:rsid w:val="00524BE4"/>
    <w:rsid w:val="00524C0A"/>
    <w:rsid w:val="005258A3"/>
    <w:rsid w:val="005259CA"/>
    <w:rsid w:val="00525C56"/>
    <w:rsid w:val="00526138"/>
    <w:rsid w:val="00526237"/>
    <w:rsid w:val="0052688B"/>
    <w:rsid w:val="00526FBC"/>
    <w:rsid w:val="0052712F"/>
    <w:rsid w:val="0052758E"/>
    <w:rsid w:val="005276AF"/>
    <w:rsid w:val="00527C37"/>
    <w:rsid w:val="00527CFD"/>
    <w:rsid w:val="00530492"/>
    <w:rsid w:val="00530957"/>
    <w:rsid w:val="00530DD6"/>
    <w:rsid w:val="00530F5D"/>
    <w:rsid w:val="00530FBF"/>
    <w:rsid w:val="00531236"/>
    <w:rsid w:val="0053127E"/>
    <w:rsid w:val="00531A01"/>
    <w:rsid w:val="00531AB9"/>
    <w:rsid w:val="00531FC3"/>
    <w:rsid w:val="00532198"/>
    <w:rsid w:val="00532E45"/>
    <w:rsid w:val="005331BF"/>
    <w:rsid w:val="005332B2"/>
    <w:rsid w:val="005333FE"/>
    <w:rsid w:val="00533732"/>
    <w:rsid w:val="00533C0E"/>
    <w:rsid w:val="00533E0E"/>
    <w:rsid w:val="0053424E"/>
    <w:rsid w:val="005343A0"/>
    <w:rsid w:val="0053476B"/>
    <w:rsid w:val="0053481F"/>
    <w:rsid w:val="0053620D"/>
    <w:rsid w:val="005365AB"/>
    <w:rsid w:val="005371D8"/>
    <w:rsid w:val="0053743B"/>
    <w:rsid w:val="0053794F"/>
    <w:rsid w:val="00537E45"/>
    <w:rsid w:val="00540028"/>
    <w:rsid w:val="005402DC"/>
    <w:rsid w:val="0054054A"/>
    <w:rsid w:val="0054067A"/>
    <w:rsid w:val="005407E9"/>
    <w:rsid w:val="0054171C"/>
    <w:rsid w:val="00541DBC"/>
    <w:rsid w:val="00541DF2"/>
    <w:rsid w:val="005421B4"/>
    <w:rsid w:val="00542A51"/>
    <w:rsid w:val="00543740"/>
    <w:rsid w:val="0054390B"/>
    <w:rsid w:val="00544102"/>
    <w:rsid w:val="005441D2"/>
    <w:rsid w:val="00544B82"/>
    <w:rsid w:val="00544D7A"/>
    <w:rsid w:val="00544DA6"/>
    <w:rsid w:val="00545766"/>
    <w:rsid w:val="00545C6B"/>
    <w:rsid w:val="0054656C"/>
    <w:rsid w:val="00546DA6"/>
    <w:rsid w:val="00547027"/>
    <w:rsid w:val="005470D8"/>
    <w:rsid w:val="0054725F"/>
    <w:rsid w:val="00547AAE"/>
    <w:rsid w:val="00547CAF"/>
    <w:rsid w:val="00547D50"/>
    <w:rsid w:val="00547EF7"/>
    <w:rsid w:val="005504C3"/>
    <w:rsid w:val="00550601"/>
    <w:rsid w:val="00550705"/>
    <w:rsid w:val="00550737"/>
    <w:rsid w:val="00551028"/>
    <w:rsid w:val="005517C0"/>
    <w:rsid w:val="00551FE9"/>
    <w:rsid w:val="005521DA"/>
    <w:rsid w:val="00552820"/>
    <w:rsid w:val="00552FA4"/>
    <w:rsid w:val="00553D5A"/>
    <w:rsid w:val="005541FC"/>
    <w:rsid w:val="00554294"/>
    <w:rsid w:val="00554BDC"/>
    <w:rsid w:val="00554D46"/>
    <w:rsid w:val="005552EC"/>
    <w:rsid w:val="00555606"/>
    <w:rsid w:val="00555C16"/>
    <w:rsid w:val="0055647A"/>
    <w:rsid w:val="00556A8D"/>
    <w:rsid w:val="00556D20"/>
    <w:rsid w:val="00556DCB"/>
    <w:rsid w:val="00557330"/>
    <w:rsid w:val="005605FB"/>
    <w:rsid w:val="0056069D"/>
    <w:rsid w:val="00560FF5"/>
    <w:rsid w:val="00561047"/>
    <w:rsid w:val="005622FC"/>
    <w:rsid w:val="00562736"/>
    <w:rsid w:val="00562885"/>
    <w:rsid w:val="005628F3"/>
    <w:rsid w:val="00562ACB"/>
    <w:rsid w:val="00562C14"/>
    <w:rsid w:val="00562D94"/>
    <w:rsid w:val="00562E9A"/>
    <w:rsid w:val="00562F89"/>
    <w:rsid w:val="0056334C"/>
    <w:rsid w:val="00563500"/>
    <w:rsid w:val="005636D4"/>
    <w:rsid w:val="00563B59"/>
    <w:rsid w:val="00563DDD"/>
    <w:rsid w:val="005660DE"/>
    <w:rsid w:val="00566C6B"/>
    <w:rsid w:val="00566DF3"/>
    <w:rsid w:val="005672D3"/>
    <w:rsid w:val="00570712"/>
    <w:rsid w:val="0057073D"/>
    <w:rsid w:val="00570ED9"/>
    <w:rsid w:val="005713FD"/>
    <w:rsid w:val="00571B3A"/>
    <w:rsid w:val="0057200F"/>
    <w:rsid w:val="005720E5"/>
    <w:rsid w:val="0057283F"/>
    <w:rsid w:val="00572D3D"/>
    <w:rsid w:val="00572DD2"/>
    <w:rsid w:val="00572E39"/>
    <w:rsid w:val="005731FA"/>
    <w:rsid w:val="00573534"/>
    <w:rsid w:val="00573A08"/>
    <w:rsid w:val="00573D4B"/>
    <w:rsid w:val="0057443E"/>
    <w:rsid w:val="00574620"/>
    <w:rsid w:val="00574910"/>
    <w:rsid w:val="0057524F"/>
    <w:rsid w:val="00575668"/>
    <w:rsid w:val="00575AA3"/>
    <w:rsid w:val="00575F8F"/>
    <w:rsid w:val="0057618B"/>
    <w:rsid w:val="00576206"/>
    <w:rsid w:val="00576BA1"/>
    <w:rsid w:val="00576DB9"/>
    <w:rsid w:val="0057729F"/>
    <w:rsid w:val="0057782B"/>
    <w:rsid w:val="00577EDF"/>
    <w:rsid w:val="005800F3"/>
    <w:rsid w:val="00581149"/>
    <w:rsid w:val="0058133A"/>
    <w:rsid w:val="005813F8"/>
    <w:rsid w:val="005817B3"/>
    <w:rsid w:val="00581F7C"/>
    <w:rsid w:val="00581F7E"/>
    <w:rsid w:val="00582412"/>
    <w:rsid w:val="005828C9"/>
    <w:rsid w:val="00583079"/>
    <w:rsid w:val="005833C4"/>
    <w:rsid w:val="0058461C"/>
    <w:rsid w:val="00584753"/>
    <w:rsid w:val="005850D9"/>
    <w:rsid w:val="005860AB"/>
    <w:rsid w:val="005870A9"/>
    <w:rsid w:val="0058711C"/>
    <w:rsid w:val="0058712D"/>
    <w:rsid w:val="00587511"/>
    <w:rsid w:val="00587944"/>
    <w:rsid w:val="005879A0"/>
    <w:rsid w:val="0059038B"/>
    <w:rsid w:val="0059061F"/>
    <w:rsid w:val="005909B5"/>
    <w:rsid w:val="00590A65"/>
    <w:rsid w:val="00591321"/>
    <w:rsid w:val="00591555"/>
    <w:rsid w:val="00591996"/>
    <w:rsid w:val="00591B4C"/>
    <w:rsid w:val="00591C60"/>
    <w:rsid w:val="005920CB"/>
    <w:rsid w:val="00592767"/>
    <w:rsid w:val="005928AF"/>
    <w:rsid w:val="00592D0C"/>
    <w:rsid w:val="00592D47"/>
    <w:rsid w:val="00593103"/>
    <w:rsid w:val="00594352"/>
    <w:rsid w:val="00594864"/>
    <w:rsid w:val="005958B6"/>
    <w:rsid w:val="00595C84"/>
    <w:rsid w:val="00596111"/>
    <w:rsid w:val="00596236"/>
    <w:rsid w:val="005966E0"/>
    <w:rsid w:val="0059686C"/>
    <w:rsid w:val="00596881"/>
    <w:rsid w:val="00596ABB"/>
    <w:rsid w:val="00597173"/>
    <w:rsid w:val="00597863"/>
    <w:rsid w:val="00597882"/>
    <w:rsid w:val="00597FA9"/>
    <w:rsid w:val="005A08FD"/>
    <w:rsid w:val="005A0A5D"/>
    <w:rsid w:val="005A1390"/>
    <w:rsid w:val="005A1732"/>
    <w:rsid w:val="005A17BC"/>
    <w:rsid w:val="005A1969"/>
    <w:rsid w:val="005A2A1C"/>
    <w:rsid w:val="005A2CCE"/>
    <w:rsid w:val="005A2D8B"/>
    <w:rsid w:val="005A31A1"/>
    <w:rsid w:val="005A3545"/>
    <w:rsid w:val="005A35CF"/>
    <w:rsid w:val="005A3963"/>
    <w:rsid w:val="005A3D05"/>
    <w:rsid w:val="005A3F8F"/>
    <w:rsid w:val="005A5206"/>
    <w:rsid w:val="005A5230"/>
    <w:rsid w:val="005A52CC"/>
    <w:rsid w:val="005A5557"/>
    <w:rsid w:val="005A5AFD"/>
    <w:rsid w:val="005A6087"/>
    <w:rsid w:val="005A639B"/>
    <w:rsid w:val="005A65DF"/>
    <w:rsid w:val="005A6922"/>
    <w:rsid w:val="005A6D96"/>
    <w:rsid w:val="005A7478"/>
    <w:rsid w:val="005A7514"/>
    <w:rsid w:val="005A7716"/>
    <w:rsid w:val="005A7AE1"/>
    <w:rsid w:val="005B024A"/>
    <w:rsid w:val="005B02F5"/>
    <w:rsid w:val="005B03D3"/>
    <w:rsid w:val="005B1E64"/>
    <w:rsid w:val="005B27BE"/>
    <w:rsid w:val="005B2B65"/>
    <w:rsid w:val="005B2FCA"/>
    <w:rsid w:val="005B31DA"/>
    <w:rsid w:val="005B33EF"/>
    <w:rsid w:val="005B3534"/>
    <w:rsid w:val="005B35A8"/>
    <w:rsid w:val="005B3CCD"/>
    <w:rsid w:val="005B3FF0"/>
    <w:rsid w:val="005B4369"/>
    <w:rsid w:val="005B4485"/>
    <w:rsid w:val="005B4AB8"/>
    <w:rsid w:val="005B4E53"/>
    <w:rsid w:val="005B4ED7"/>
    <w:rsid w:val="005B526C"/>
    <w:rsid w:val="005B5DC9"/>
    <w:rsid w:val="005B7263"/>
    <w:rsid w:val="005B76FA"/>
    <w:rsid w:val="005C0325"/>
    <w:rsid w:val="005C0804"/>
    <w:rsid w:val="005C0A89"/>
    <w:rsid w:val="005C0D31"/>
    <w:rsid w:val="005C12A5"/>
    <w:rsid w:val="005C2501"/>
    <w:rsid w:val="005C26F6"/>
    <w:rsid w:val="005C2902"/>
    <w:rsid w:val="005C29E5"/>
    <w:rsid w:val="005C2D83"/>
    <w:rsid w:val="005C3ADD"/>
    <w:rsid w:val="005C3BBA"/>
    <w:rsid w:val="005C469A"/>
    <w:rsid w:val="005C59DF"/>
    <w:rsid w:val="005C5B34"/>
    <w:rsid w:val="005C5B49"/>
    <w:rsid w:val="005C6007"/>
    <w:rsid w:val="005C6263"/>
    <w:rsid w:val="005C62B9"/>
    <w:rsid w:val="005C676E"/>
    <w:rsid w:val="005C6790"/>
    <w:rsid w:val="005C6857"/>
    <w:rsid w:val="005C69F3"/>
    <w:rsid w:val="005C702F"/>
    <w:rsid w:val="005C7735"/>
    <w:rsid w:val="005C7BE2"/>
    <w:rsid w:val="005C7C00"/>
    <w:rsid w:val="005D07EC"/>
    <w:rsid w:val="005D08A7"/>
    <w:rsid w:val="005D0A7E"/>
    <w:rsid w:val="005D109F"/>
    <w:rsid w:val="005D1226"/>
    <w:rsid w:val="005D1584"/>
    <w:rsid w:val="005D1EEA"/>
    <w:rsid w:val="005D2A98"/>
    <w:rsid w:val="005D41EE"/>
    <w:rsid w:val="005D484E"/>
    <w:rsid w:val="005D4D6F"/>
    <w:rsid w:val="005D5252"/>
    <w:rsid w:val="005D5427"/>
    <w:rsid w:val="005D548A"/>
    <w:rsid w:val="005D5A0B"/>
    <w:rsid w:val="005D5D3E"/>
    <w:rsid w:val="005D6197"/>
    <w:rsid w:val="005D6718"/>
    <w:rsid w:val="005D6CD1"/>
    <w:rsid w:val="005D747A"/>
    <w:rsid w:val="005D75BD"/>
    <w:rsid w:val="005E0961"/>
    <w:rsid w:val="005E2035"/>
    <w:rsid w:val="005E20D0"/>
    <w:rsid w:val="005E2356"/>
    <w:rsid w:val="005E2F5F"/>
    <w:rsid w:val="005E3116"/>
    <w:rsid w:val="005E32B8"/>
    <w:rsid w:val="005E34C0"/>
    <w:rsid w:val="005E3814"/>
    <w:rsid w:val="005E3E68"/>
    <w:rsid w:val="005E41CD"/>
    <w:rsid w:val="005E42DD"/>
    <w:rsid w:val="005E47D1"/>
    <w:rsid w:val="005E4D20"/>
    <w:rsid w:val="005E511E"/>
    <w:rsid w:val="005E51A3"/>
    <w:rsid w:val="005E532D"/>
    <w:rsid w:val="005E5B7B"/>
    <w:rsid w:val="005E5D1D"/>
    <w:rsid w:val="005E5E26"/>
    <w:rsid w:val="005E6DC7"/>
    <w:rsid w:val="005E6E70"/>
    <w:rsid w:val="005E716B"/>
    <w:rsid w:val="005E728B"/>
    <w:rsid w:val="005E73B9"/>
    <w:rsid w:val="005E77C8"/>
    <w:rsid w:val="005E78CD"/>
    <w:rsid w:val="005E7F43"/>
    <w:rsid w:val="005F0247"/>
    <w:rsid w:val="005F072A"/>
    <w:rsid w:val="005F0F86"/>
    <w:rsid w:val="005F11C8"/>
    <w:rsid w:val="005F1902"/>
    <w:rsid w:val="005F2312"/>
    <w:rsid w:val="005F23C1"/>
    <w:rsid w:val="005F2668"/>
    <w:rsid w:val="005F279F"/>
    <w:rsid w:val="005F2829"/>
    <w:rsid w:val="005F2E5B"/>
    <w:rsid w:val="005F324B"/>
    <w:rsid w:val="005F3548"/>
    <w:rsid w:val="005F394E"/>
    <w:rsid w:val="005F3C5C"/>
    <w:rsid w:val="005F4361"/>
    <w:rsid w:val="005F4467"/>
    <w:rsid w:val="005F4618"/>
    <w:rsid w:val="005F4844"/>
    <w:rsid w:val="005F4D81"/>
    <w:rsid w:val="005F5374"/>
    <w:rsid w:val="005F6328"/>
    <w:rsid w:val="005F6503"/>
    <w:rsid w:val="005F659A"/>
    <w:rsid w:val="005F6666"/>
    <w:rsid w:val="005F690B"/>
    <w:rsid w:val="005F6978"/>
    <w:rsid w:val="005F72F6"/>
    <w:rsid w:val="005F7A8C"/>
    <w:rsid w:val="006000A2"/>
    <w:rsid w:val="00600147"/>
    <w:rsid w:val="006002F2"/>
    <w:rsid w:val="006004E8"/>
    <w:rsid w:val="0060074D"/>
    <w:rsid w:val="0060097A"/>
    <w:rsid w:val="00600C84"/>
    <w:rsid w:val="006018F5"/>
    <w:rsid w:val="00601D45"/>
    <w:rsid w:val="00602371"/>
    <w:rsid w:val="00602491"/>
    <w:rsid w:val="00602632"/>
    <w:rsid w:val="006028AD"/>
    <w:rsid w:val="00602FB5"/>
    <w:rsid w:val="006043CC"/>
    <w:rsid w:val="00604CB2"/>
    <w:rsid w:val="00604F90"/>
    <w:rsid w:val="006050FB"/>
    <w:rsid w:val="00606585"/>
    <w:rsid w:val="00606751"/>
    <w:rsid w:val="00606F09"/>
    <w:rsid w:val="0060711F"/>
    <w:rsid w:val="00607160"/>
    <w:rsid w:val="00607B2B"/>
    <w:rsid w:val="00607E5A"/>
    <w:rsid w:val="006101DA"/>
    <w:rsid w:val="006112BF"/>
    <w:rsid w:val="006113E9"/>
    <w:rsid w:val="00611A75"/>
    <w:rsid w:val="00611BAF"/>
    <w:rsid w:val="00611D8C"/>
    <w:rsid w:val="006123E7"/>
    <w:rsid w:val="0061299D"/>
    <w:rsid w:val="00612C38"/>
    <w:rsid w:val="00612DE4"/>
    <w:rsid w:val="0061322B"/>
    <w:rsid w:val="00613E84"/>
    <w:rsid w:val="006140BC"/>
    <w:rsid w:val="00614A58"/>
    <w:rsid w:val="00614F93"/>
    <w:rsid w:val="00614FCD"/>
    <w:rsid w:val="006150FC"/>
    <w:rsid w:val="00615633"/>
    <w:rsid w:val="00615CA0"/>
    <w:rsid w:val="0061692C"/>
    <w:rsid w:val="006169E2"/>
    <w:rsid w:val="00616A86"/>
    <w:rsid w:val="00617135"/>
    <w:rsid w:val="006173EE"/>
    <w:rsid w:val="00617498"/>
    <w:rsid w:val="0061764C"/>
    <w:rsid w:val="0062021F"/>
    <w:rsid w:val="00620D49"/>
    <w:rsid w:val="006212FC"/>
    <w:rsid w:val="00621332"/>
    <w:rsid w:val="00621368"/>
    <w:rsid w:val="006215AD"/>
    <w:rsid w:val="00621B05"/>
    <w:rsid w:val="00621CB5"/>
    <w:rsid w:val="006225CF"/>
    <w:rsid w:val="00622709"/>
    <w:rsid w:val="0062345F"/>
    <w:rsid w:val="00624FC8"/>
    <w:rsid w:val="00624FCA"/>
    <w:rsid w:val="006251C4"/>
    <w:rsid w:val="0062534C"/>
    <w:rsid w:val="006255CF"/>
    <w:rsid w:val="00625620"/>
    <w:rsid w:val="00625B63"/>
    <w:rsid w:val="00625C22"/>
    <w:rsid w:val="00625C4B"/>
    <w:rsid w:val="00625D6E"/>
    <w:rsid w:val="00625DD3"/>
    <w:rsid w:val="006264D0"/>
    <w:rsid w:val="00626B3B"/>
    <w:rsid w:val="00626BD9"/>
    <w:rsid w:val="00626E44"/>
    <w:rsid w:val="006273A9"/>
    <w:rsid w:val="00627FC3"/>
    <w:rsid w:val="0063015F"/>
    <w:rsid w:val="006302D9"/>
    <w:rsid w:val="0063163B"/>
    <w:rsid w:val="00631BB3"/>
    <w:rsid w:val="00631C4A"/>
    <w:rsid w:val="00632009"/>
    <w:rsid w:val="00632227"/>
    <w:rsid w:val="00632253"/>
    <w:rsid w:val="00632871"/>
    <w:rsid w:val="00632B20"/>
    <w:rsid w:val="00633515"/>
    <w:rsid w:val="00633FA7"/>
    <w:rsid w:val="006340D6"/>
    <w:rsid w:val="0063452B"/>
    <w:rsid w:val="00634BBD"/>
    <w:rsid w:val="00634C9B"/>
    <w:rsid w:val="006356FB"/>
    <w:rsid w:val="006357DD"/>
    <w:rsid w:val="00636D5F"/>
    <w:rsid w:val="006371DB"/>
    <w:rsid w:val="006374C5"/>
    <w:rsid w:val="00637BA7"/>
    <w:rsid w:val="00637BE7"/>
    <w:rsid w:val="00640039"/>
    <w:rsid w:val="00640D58"/>
    <w:rsid w:val="00641730"/>
    <w:rsid w:val="00641901"/>
    <w:rsid w:val="00642760"/>
    <w:rsid w:val="00642973"/>
    <w:rsid w:val="00643412"/>
    <w:rsid w:val="00643796"/>
    <w:rsid w:val="00643C12"/>
    <w:rsid w:val="00644BB3"/>
    <w:rsid w:val="00644DAE"/>
    <w:rsid w:val="00644F1B"/>
    <w:rsid w:val="00645123"/>
    <w:rsid w:val="00645150"/>
    <w:rsid w:val="0064538E"/>
    <w:rsid w:val="00645409"/>
    <w:rsid w:val="00645602"/>
    <w:rsid w:val="0064595C"/>
    <w:rsid w:val="00645E92"/>
    <w:rsid w:val="00645F32"/>
    <w:rsid w:val="00645FE8"/>
    <w:rsid w:val="00646735"/>
    <w:rsid w:val="0064679C"/>
    <w:rsid w:val="00646DB2"/>
    <w:rsid w:val="006473ED"/>
    <w:rsid w:val="00647578"/>
    <w:rsid w:val="006479EE"/>
    <w:rsid w:val="00647D06"/>
    <w:rsid w:val="00650127"/>
    <w:rsid w:val="00650597"/>
    <w:rsid w:val="006516A8"/>
    <w:rsid w:val="00651AD8"/>
    <w:rsid w:val="00651DE9"/>
    <w:rsid w:val="00651EAE"/>
    <w:rsid w:val="006520C6"/>
    <w:rsid w:val="00652181"/>
    <w:rsid w:val="00652ACF"/>
    <w:rsid w:val="00652C4B"/>
    <w:rsid w:val="00652CFD"/>
    <w:rsid w:val="00652DBE"/>
    <w:rsid w:val="00653EA0"/>
    <w:rsid w:val="006540EB"/>
    <w:rsid w:val="00654DA2"/>
    <w:rsid w:val="0065557B"/>
    <w:rsid w:val="00655DB4"/>
    <w:rsid w:val="006564D8"/>
    <w:rsid w:val="006564E0"/>
    <w:rsid w:val="006566BA"/>
    <w:rsid w:val="006567CF"/>
    <w:rsid w:val="00656CE8"/>
    <w:rsid w:val="00656D78"/>
    <w:rsid w:val="00657086"/>
    <w:rsid w:val="006570FD"/>
    <w:rsid w:val="006571E9"/>
    <w:rsid w:val="00657638"/>
    <w:rsid w:val="0065763A"/>
    <w:rsid w:val="0065772D"/>
    <w:rsid w:val="00660604"/>
    <w:rsid w:val="00660C24"/>
    <w:rsid w:val="006617A6"/>
    <w:rsid w:val="00661985"/>
    <w:rsid w:val="00661A2E"/>
    <w:rsid w:val="00661C3B"/>
    <w:rsid w:val="00662293"/>
    <w:rsid w:val="00662FBA"/>
    <w:rsid w:val="0066349E"/>
    <w:rsid w:val="00663706"/>
    <w:rsid w:val="00663B78"/>
    <w:rsid w:val="00663D2D"/>
    <w:rsid w:val="00663FB8"/>
    <w:rsid w:val="00664133"/>
    <w:rsid w:val="0066437F"/>
    <w:rsid w:val="00664675"/>
    <w:rsid w:val="00664A3E"/>
    <w:rsid w:val="00664DFC"/>
    <w:rsid w:val="00664EC1"/>
    <w:rsid w:val="0066519D"/>
    <w:rsid w:val="0066613A"/>
    <w:rsid w:val="006661CB"/>
    <w:rsid w:val="006664E5"/>
    <w:rsid w:val="006665CC"/>
    <w:rsid w:val="00666DD1"/>
    <w:rsid w:val="00666F7A"/>
    <w:rsid w:val="00667EC2"/>
    <w:rsid w:val="00667FFD"/>
    <w:rsid w:val="006700B5"/>
    <w:rsid w:val="00670488"/>
    <w:rsid w:val="00671D25"/>
    <w:rsid w:val="00672683"/>
    <w:rsid w:val="0067287B"/>
    <w:rsid w:val="00672883"/>
    <w:rsid w:val="00672EA0"/>
    <w:rsid w:val="006734FE"/>
    <w:rsid w:val="00673526"/>
    <w:rsid w:val="00673C94"/>
    <w:rsid w:val="00674173"/>
    <w:rsid w:val="006744B4"/>
    <w:rsid w:val="006761C6"/>
    <w:rsid w:val="00676241"/>
    <w:rsid w:val="00676ECF"/>
    <w:rsid w:val="00676F04"/>
    <w:rsid w:val="006776FC"/>
    <w:rsid w:val="00680908"/>
    <w:rsid w:val="006810F1"/>
    <w:rsid w:val="0068118D"/>
    <w:rsid w:val="00681565"/>
    <w:rsid w:val="00681F26"/>
    <w:rsid w:val="006822E3"/>
    <w:rsid w:val="006828B9"/>
    <w:rsid w:val="00682C04"/>
    <w:rsid w:val="00682C2E"/>
    <w:rsid w:val="00683599"/>
    <w:rsid w:val="00683F54"/>
    <w:rsid w:val="0068657A"/>
    <w:rsid w:val="00686629"/>
    <w:rsid w:val="006867E2"/>
    <w:rsid w:val="0068709D"/>
    <w:rsid w:val="0068714C"/>
    <w:rsid w:val="00690705"/>
    <w:rsid w:val="006909AE"/>
    <w:rsid w:val="00690AC6"/>
    <w:rsid w:val="00691277"/>
    <w:rsid w:val="00691412"/>
    <w:rsid w:val="00691B9B"/>
    <w:rsid w:val="00691E52"/>
    <w:rsid w:val="00691EDC"/>
    <w:rsid w:val="006927F1"/>
    <w:rsid w:val="00692C46"/>
    <w:rsid w:val="00693756"/>
    <w:rsid w:val="00693842"/>
    <w:rsid w:val="00693F5C"/>
    <w:rsid w:val="00694A0F"/>
    <w:rsid w:val="006971FC"/>
    <w:rsid w:val="0069752D"/>
    <w:rsid w:val="00697A66"/>
    <w:rsid w:val="006A00DB"/>
    <w:rsid w:val="006A03CF"/>
    <w:rsid w:val="006A1327"/>
    <w:rsid w:val="006A1A58"/>
    <w:rsid w:val="006A2141"/>
    <w:rsid w:val="006A33CE"/>
    <w:rsid w:val="006A3A5B"/>
    <w:rsid w:val="006A3B0F"/>
    <w:rsid w:val="006A4076"/>
    <w:rsid w:val="006A43A2"/>
    <w:rsid w:val="006A4891"/>
    <w:rsid w:val="006A4E49"/>
    <w:rsid w:val="006A5CBF"/>
    <w:rsid w:val="006A5DF6"/>
    <w:rsid w:val="006A6738"/>
    <w:rsid w:val="006A687D"/>
    <w:rsid w:val="006A6FAD"/>
    <w:rsid w:val="006A740D"/>
    <w:rsid w:val="006A7900"/>
    <w:rsid w:val="006B01E1"/>
    <w:rsid w:val="006B0590"/>
    <w:rsid w:val="006B08B0"/>
    <w:rsid w:val="006B0AC8"/>
    <w:rsid w:val="006B1086"/>
    <w:rsid w:val="006B1DDB"/>
    <w:rsid w:val="006B1E48"/>
    <w:rsid w:val="006B20DD"/>
    <w:rsid w:val="006B2460"/>
    <w:rsid w:val="006B24EA"/>
    <w:rsid w:val="006B258A"/>
    <w:rsid w:val="006B374E"/>
    <w:rsid w:val="006B3826"/>
    <w:rsid w:val="006B3828"/>
    <w:rsid w:val="006B3B3E"/>
    <w:rsid w:val="006B4132"/>
    <w:rsid w:val="006B48F7"/>
    <w:rsid w:val="006B4C03"/>
    <w:rsid w:val="006B4EA2"/>
    <w:rsid w:val="006B50DD"/>
    <w:rsid w:val="006B56C9"/>
    <w:rsid w:val="006B611F"/>
    <w:rsid w:val="006B6298"/>
    <w:rsid w:val="006B6359"/>
    <w:rsid w:val="006B64BB"/>
    <w:rsid w:val="006B791F"/>
    <w:rsid w:val="006C03BC"/>
    <w:rsid w:val="006C0447"/>
    <w:rsid w:val="006C0D3B"/>
    <w:rsid w:val="006C0E89"/>
    <w:rsid w:val="006C156C"/>
    <w:rsid w:val="006C17AD"/>
    <w:rsid w:val="006C1B56"/>
    <w:rsid w:val="006C22C7"/>
    <w:rsid w:val="006C2C0D"/>
    <w:rsid w:val="006C2F3B"/>
    <w:rsid w:val="006C3728"/>
    <w:rsid w:val="006C3B4B"/>
    <w:rsid w:val="006C422F"/>
    <w:rsid w:val="006C46CF"/>
    <w:rsid w:val="006C479E"/>
    <w:rsid w:val="006C47B2"/>
    <w:rsid w:val="006C4816"/>
    <w:rsid w:val="006C4BA6"/>
    <w:rsid w:val="006C5127"/>
    <w:rsid w:val="006C56C4"/>
    <w:rsid w:val="006C5967"/>
    <w:rsid w:val="006C5F6C"/>
    <w:rsid w:val="006C60A6"/>
    <w:rsid w:val="006C6111"/>
    <w:rsid w:val="006C61E9"/>
    <w:rsid w:val="006C62A9"/>
    <w:rsid w:val="006C7331"/>
    <w:rsid w:val="006C7360"/>
    <w:rsid w:val="006C7475"/>
    <w:rsid w:val="006C794C"/>
    <w:rsid w:val="006D005D"/>
    <w:rsid w:val="006D00A6"/>
    <w:rsid w:val="006D0778"/>
    <w:rsid w:val="006D0884"/>
    <w:rsid w:val="006D1555"/>
    <w:rsid w:val="006D1670"/>
    <w:rsid w:val="006D1E79"/>
    <w:rsid w:val="006D2085"/>
    <w:rsid w:val="006D2B1C"/>
    <w:rsid w:val="006D2BEF"/>
    <w:rsid w:val="006D306A"/>
    <w:rsid w:val="006D3679"/>
    <w:rsid w:val="006D40D2"/>
    <w:rsid w:val="006D41EB"/>
    <w:rsid w:val="006D4224"/>
    <w:rsid w:val="006D4325"/>
    <w:rsid w:val="006D480F"/>
    <w:rsid w:val="006D497A"/>
    <w:rsid w:val="006D509C"/>
    <w:rsid w:val="006D51A0"/>
    <w:rsid w:val="006D5405"/>
    <w:rsid w:val="006D5846"/>
    <w:rsid w:val="006D594C"/>
    <w:rsid w:val="006D65C7"/>
    <w:rsid w:val="006D6727"/>
    <w:rsid w:val="006D7868"/>
    <w:rsid w:val="006D78FF"/>
    <w:rsid w:val="006E005B"/>
    <w:rsid w:val="006E0360"/>
    <w:rsid w:val="006E2047"/>
    <w:rsid w:val="006E2193"/>
    <w:rsid w:val="006E234B"/>
    <w:rsid w:val="006E36DA"/>
    <w:rsid w:val="006E3AE6"/>
    <w:rsid w:val="006E3D5D"/>
    <w:rsid w:val="006E4241"/>
    <w:rsid w:val="006E433F"/>
    <w:rsid w:val="006E4347"/>
    <w:rsid w:val="006E4913"/>
    <w:rsid w:val="006E5378"/>
    <w:rsid w:val="006E5AE8"/>
    <w:rsid w:val="006E5DB8"/>
    <w:rsid w:val="006E6040"/>
    <w:rsid w:val="006E6414"/>
    <w:rsid w:val="006E66E1"/>
    <w:rsid w:val="006E670E"/>
    <w:rsid w:val="006E73F3"/>
    <w:rsid w:val="006E7B20"/>
    <w:rsid w:val="006E7F92"/>
    <w:rsid w:val="006F051F"/>
    <w:rsid w:val="006F0817"/>
    <w:rsid w:val="006F09CF"/>
    <w:rsid w:val="006F0B9C"/>
    <w:rsid w:val="006F1312"/>
    <w:rsid w:val="006F1C6C"/>
    <w:rsid w:val="006F1E37"/>
    <w:rsid w:val="006F2AFD"/>
    <w:rsid w:val="006F2D7B"/>
    <w:rsid w:val="006F2FA4"/>
    <w:rsid w:val="006F3039"/>
    <w:rsid w:val="006F390C"/>
    <w:rsid w:val="006F3979"/>
    <w:rsid w:val="006F3A04"/>
    <w:rsid w:val="006F405E"/>
    <w:rsid w:val="006F4125"/>
    <w:rsid w:val="006F4673"/>
    <w:rsid w:val="006F481D"/>
    <w:rsid w:val="006F4C39"/>
    <w:rsid w:val="006F58EA"/>
    <w:rsid w:val="006F5FCF"/>
    <w:rsid w:val="006F6063"/>
    <w:rsid w:val="006F61E7"/>
    <w:rsid w:val="006F64CE"/>
    <w:rsid w:val="006F6709"/>
    <w:rsid w:val="006F6771"/>
    <w:rsid w:val="006F6897"/>
    <w:rsid w:val="006F6FF0"/>
    <w:rsid w:val="006F7124"/>
    <w:rsid w:val="006F7AEA"/>
    <w:rsid w:val="006F7C29"/>
    <w:rsid w:val="00700001"/>
    <w:rsid w:val="00700017"/>
    <w:rsid w:val="00700990"/>
    <w:rsid w:val="007013E2"/>
    <w:rsid w:val="00701BF7"/>
    <w:rsid w:val="00701DE3"/>
    <w:rsid w:val="00701E8E"/>
    <w:rsid w:val="00702041"/>
    <w:rsid w:val="00703475"/>
    <w:rsid w:val="00703541"/>
    <w:rsid w:val="0070368E"/>
    <w:rsid w:val="00703A16"/>
    <w:rsid w:val="00703A64"/>
    <w:rsid w:val="00704267"/>
    <w:rsid w:val="0070427B"/>
    <w:rsid w:val="00704498"/>
    <w:rsid w:val="00704521"/>
    <w:rsid w:val="00704FF6"/>
    <w:rsid w:val="007054B2"/>
    <w:rsid w:val="00705649"/>
    <w:rsid w:val="00705DEA"/>
    <w:rsid w:val="0070619C"/>
    <w:rsid w:val="007064FF"/>
    <w:rsid w:val="007069A3"/>
    <w:rsid w:val="00706FEE"/>
    <w:rsid w:val="007073CB"/>
    <w:rsid w:val="0070793E"/>
    <w:rsid w:val="00710705"/>
    <w:rsid w:val="00710B03"/>
    <w:rsid w:val="00710F07"/>
    <w:rsid w:val="0071112F"/>
    <w:rsid w:val="0071119B"/>
    <w:rsid w:val="00711938"/>
    <w:rsid w:val="00711950"/>
    <w:rsid w:val="00711AFE"/>
    <w:rsid w:val="00712062"/>
    <w:rsid w:val="007122B6"/>
    <w:rsid w:val="00712373"/>
    <w:rsid w:val="00712604"/>
    <w:rsid w:val="00712EA6"/>
    <w:rsid w:val="007131F3"/>
    <w:rsid w:val="0071352E"/>
    <w:rsid w:val="007143F1"/>
    <w:rsid w:val="0071473A"/>
    <w:rsid w:val="0071503E"/>
    <w:rsid w:val="0071517F"/>
    <w:rsid w:val="00715F4F"/>
    <w:rsid w:val="00716139"/>
    <w:rsid w:val="0071641F"/>
    <w:rsid w:val="00716943"/>
    <w:rsid w:val="00716C81"/>
    <w:rsid w:val="007177A5"/>
    <w:rsid w:val="007200F6"/>
    <w:rsid w:val="007208ED"/>
    <w:rsid w:val="00720B8B"/>
    <w:rsid w:val="00721430"/>
    <w:rsid w:val="0072165C"/>
    <w:rsid w:val="007216BF"/>
    <w:rsid w:val="00721C46"/>
    <w:rsid w:val="00721EE2"/>
    <w:rsid w:val="00722997"/>
    <w:rsid w:val="00722D8F"/>
    <w:rsid w:val="00722FE3"/>
    <w:rsid w:val="007236F3"/>
    <w:rsid w:val="00723738"/>
    <w:rsid w:val="0072385A"/>
    <w:rsid w:val="00723E8E"/>
    <w:rsid w:val="00724103"/>
    <w:rsid w:val="00724374"/>
    <w:rsid w:val="007245B6"/>
    <w:rsid w:val="00725019"/>
    <w:rsid w:val="007255BC"/>
    <w:rsid w:val="00725AFA"/>
    <w:rsid w:val="0072604F"/>
    <w:rsid w:val="00726BCE"/>
    <w:rsid w:val="00726FC5"/>
    <w:rsid w:val="007270B9"/>
    <w:rsid w:val="007273D4"/>
    <w:rsid w:val="007276DB"/>
    <w:rsid w:val="007303DC"/>
    <w:rsid w:val="00730879"/>
    <w:rsid w:val="0073154A"/>
    <w:rsid w:val="007315E3"/>
    <w:rsid w:val="00731B68"/>
    <w:rsid w:val="00731D20"/>
    <w:rsid w:val="0073213F"/>
    <w:rsid w:val="007324BF"/>
    <w:rsid w:val="00732815"/>
    <w:rsid w:val="00732871"/>
    <w:rsid w:val="00733574"/>
    <w:rsid w:val="00733648"/>
    <w:rsid w:val="007340BC"/>
    <w:rsid w:val="00734807"/>
    <w:rsid w:val="00734F0D"/>
    <w:rsid w:val="007351C9"/>
    <w:rsid w:val="00735358"/>
    <w:rsid w:val="00735604"/>
    <w:rsid w:val="00735910"/>
    <w:rsid w:val="00735B61"/>
    <w:rsid w:val="00735CA2"/>
    <w:rsid w:val="00735CA7"/>
    <w:rsid w:val="0073632A"/>
    <w:rsid w:val="00736906"/>
    <w:rsid w:val="00736CA1"/>
    <w:rsid w:val="00736E78"/>
    <w:rsid w:val="00737BAC"/>
    <w:rsid w:val="00737E19"/>
    <w:rsid w:val="0074061D"/>
    <w:rsid w:val="00740AB7"/>
    <w:rsid w:val="00740D84"/>
    <w:rsid w:val="0074175B"/>
    <w:rsid w:val="00741A20"/>
    <w:rsid w:val="00741BCD"/>
    <w:rsid w:val="00741D6B"/>
    <w:rsid w:val="0074209E"/>
    <w:rsid w:val="00742914"/>
    <w:rsid w:val="00742928"/>
    <w:rsid w:val="00742F8F"/>
    <w:rsid w:val="00743636"/>
    <w:rsid w:val="00743777"/>
    <w:rsid w:val="00743C02"/>
    <w:rsid w:val="007442E0"/>
    <w:rsid w:val="00744871"/>
    <w:rsid w:val="00744C69"/>
    <w:rsid w:val="00744F07"/>
    <w:rsid w:val="0074514F"/>
    <w:rsid w:val="0074519B"/>
    <w:rsid w:val="00745690"/>
    <w:rsid w:val="00745A26"/>
    <w:rsid w:val="00746342"/>
    <w:rsid w:val="007470ED"/>
    <w:rsid w:val="0074752B"/>
    <w:rsid w:val="007475D8"/>
    <w:rsid w:val="00747C19"/>
    <w:rsid w:val="007504E0"/>
    <w:rsid w:val="00750E6E"/>
    <w:rsid w:val="00751C7B"/>
    <w:rsid w:val="00752055"/>
    <w:rsid w:val="0075237A"/>
    <w:rsid w:val="00752476"/>
    <w:rsid w:val="00752502"/>
    <w:rsid w:val="00752926"/>
    <w:rsid w:val="00752BD4"/>
    <w:rsid w:val="00752CBA"/>
    <w:rsid w:val="00752DAE"/>
    <w:rsid w:val="0075384C"/>
    <w:rsid w:val="00753C2F"/>
    <w:rsid w:val="007549B5"/>
    <w:rsid w:val="007549C5"/>
    <w:rsid w:val="00754A48"/>
    <w:rsid w:val="00755499"/>
    <w:rsid w:val="007564CD"/>
    <w:rsid w:val="00756E78"/>
    <w:rsid w:val="00756FF5"/>
    <w:rsid w:val="007571ED"/>
    <w:rsid w:val="007571FE"/>
    <w:rsid w:val="007572ED"/>
    <w:rsid w:val="0075735A"/>
    <w:rsid w:val="00757619"/>
    <w:rsid w:val="007576D6"/>
    <w:rsid w:val="0075772B"/>
    <w:rsid w:val="00757860"/>
    <w:rsid w:val="00757D4B"/>
    <w:rsid w:val="00760E49"/>
    <w:rsid w:val="00761267"/>
    <w:rsid w:val="007622B1"/>
    <w:rsid w:val="007624C6"/>
    <w:rsid w:val="007625A7"/>
    <w:rsid w:val="007629C7"/>
    <w:rsid w:val="00763403"/>
    <w:rsid w:val="007634B9"/>
    <w:rsid w:val="00763663"/>
    <w:rsid w:val="00763B7D"/>
    <w:rsid w:val="00763F25"/>
    <w:rsid w:val="00763FFF"/>
    <w:rsid w:val="0076457B"/>
    <w:rsid w:val="00764771"/>
    <w:rsid w:val="00764D27"/>
    <w:rsid w:val="00764EB2"/>
    <w:rsid w:val="00764F04"/>
    <w:rsid w:val="007652E8"/>
    <w:rsid w:val="007655B3"/>
    <w:rsid w:val="0076562F"/>
    <w:rsid w:val="007657BC"/>
    <w:rsid w:val="0076589E"/>
    <w:rsid w:val="00765B5E"/>
    <w:rsid w:val="00765D97"/>
    <w:rsid w:val="00765E4E"/>
    <w:rsid w:val="007666C0"/>
    <w:rsid w:val="0076671C"/>
    <w:rsid w:val="00766AAC"/>
    <w:rsid w:val="0076735D"/>
    <w:rsid w:val="007678DC"/>
    <w:rsid w:val="00767A3A"/>
    <w:rsid w:val="00767A4F"/>
    <w:rsid w:val="00767BEC"/>
    <w:rsid w:val="00767F9A"/>
    <w:rsid w:val="00771328"/>
    <w:rsid w:val="0077137D"/>
    <w:rsid w:val="007715C3"/>
    <w:rsid w:val="00771607"/>
    <w:rsid w:val="007716AB"/>
    <w:rsid w:val="0077192B"/>
    <w:rsid w:val="0077287C"/>
    <w:rsid w:val="00772E0C"/>
    <w:rsid w:val="00773DD4"/>
    <w:rsid w:val="00774121"/>
    <w:rsid w:val="00774755"/>
    <w:rsid w:val="00774B86"/>
    <w:rsid w:val="00774C79"/>
    <w:rsid w:val="0077520E"/>
    <w:rsid w:val="007757FF"/>
    <w:rsid w:val="007758D4"/>
    <w:rsid w:val="00775968"/>
    <w:rsid w:val="007759BF"/>
    <w:rsid w:val="00775D0B"/>
    <w:rsid w:val="007767B8"/>
    <w:rsid w:val="00776B07"/>
    <w:rsid w:val="00776C7C"/>
    <w:rsid w:val="0077725F"/>
    <w:rsid w:val="00777794"/>
    <w:rsid w:val="00777B57"/>
    <w:rsid w:val="00780291"/>
    <w:rsid w:val="007803C1"/>
    <w:rsid w:val="007805B1"/>
    <w:rsid w:val="007811A7"/>
    <w:rsid w:val="00781397"/>
    <w:rsid w:val="00781541"/>
    <w:rsid w:val="00781A0A"/>
    <w:rsid w:val="00781A2C"/>
    <w:rsid w:val="00781B04"/>
    <w:rsid w:val="00782D6B"/>
    <w:rsid w:val="007830A6"/>
    <w:rsid w:val="007833AC"/>
    <w:rsid w:val="007833BC"/>
    <w:rsid w:val="007834F5"/>
    <w:rsid w:val="0078353D"/>
    <w:rsid w:val="00783AB2"/>
    <w:rsid w:val="007844B8"/>
    <w:rsid w:val="00784B81"/>
    <w:rsid w:val="00784CD7"/>
    <w:rsid w:val="00784F97"/>
    <w:rsid w:val="00785076"/>
    <w:rsid w:val="007855F4"/>
    <w:rsid w:val="0078574F"/>
    <w:rsid w:val="00785F3F"/>
    <w:rsid w:val="0078619C"/>
    <w:rsid w:val="00787721"/>
    <w:rsid w:val="00790192"/>
    <w:rsid w:val="00790779"/>
    <w:rsid w:val="00791327"/>
    <w:rsid w:val="00791C74"/>
    <w:rsid w:val="00792152"/>
    <w:rsid w:val="007921AD"/>
    <w:rsid w:val="00792659"/>
    <w:rsid w:val="00792A80"/>
    <w:rsid w:val="00792BCD"/>
    <w:rsid w:val="00792BF8"/>
    <w:rsid w:val="00792F63"/>
    <w:rsid w:val="00793BD9"/>
    <w:rsid w:val="00794060"/>
    <w:rsid w:val="00794DA7"/>
    <w:rsid w:val="0079524D"/>
    <w:rsid w:val="0079575F"/>
    <w:rsid w:val="00795B0B"/>
    <w:rsid w:val="0079607A"/>
    <w:rsid w:val="00796724"/>
    <w:rsid w:val="00796941"/>
    <w:rsid w:val="007A00AA"/>
    <w:rsid w:val="007A028C"/>
    <w:rsid w:val="007A03D9"/>
    <w:rsid w:val="007A08F9"/>
    <w:rsid w:val="007A0B9E"/>
    <w:rsid w:val="007A11A0"/>
    <w:rsid w:val="007A16F9"/>
    <w:rsid w:val="007A1BFD"/>
    <w:rsid w:val="007A1FD5"/>
    <w:rsid w:val="007A2343"/>
    <w:rsid w:val="007A2D2F"/>
    <w:rsid w:val="007A2E01"/>
    <w:rsid w:val="007A304A"/>
    <w:rsid w:val="007A3D8F"/>
    <w:rsid w:val="007A461A"/>
    <w:rsid w:val="007A5258"/>
    <w:rsid w:val="007A5580"/>
    <w:rsid w:val="007A5661"/>
    <w:rsid w:val="007A58F6"/>
    <w:rsid w:val="007A590E"/>
    <w:rsid w:val="007A5D59"/>
    <w:rsid w:val="007A6318"/>
    <w:rsid w:val="007A647C"/>
    <w:rsid w:val="007A6557"/>
    <w:rsid w:val="007A69B9"/>
    <w:rsid w:val="007A6CF8"/>
    <w:rsid w:val="007A6E6B"/>
    <w:rsid w:val="007A6FB7"/>
    <w:rsid w:val="007A73D7"/>
    <w:rsid w:val="007A7578"/>
    <w:rsid w:val="007A7837"/>
    <w:rsid w:val="007A7AE0"/>
    <w:rsid w:val="007A7F5C"/>
    <w:rsid w:val="007B0269"/>
    <w:rsid w:val="007B0A82"/>
    <w:rsid w:val="007B0E5E"/>
    <w:rsid w:val="007B1128"/>
    <w:rsid w:val="007B130A"/>
    <w:rsid w:val="007B1F19"/>
    <w:rsid w:val="007B237E"/>
    <w:rsid w:val="007B2432"/>
    <w:rsid w:val="007B2876"/>
    <w:rsid w:val="007B4275"/>
    <w:rsid w:val="007B447D"/>
    <w:rsid w:val="007B477D"/>
    <w:rsid w:val="007B4907"/>
    <w:rsid w:val="007B4A10"/>
    <w:rsid w:val="007B4D5E"/>
    <w:rsid w:val="007B524F"/>
    <w:rsid w:val="007B528D"/>
    <w:rsid w:val="007B6030"/>
    <w:rsid w:val="007B61B7"/>
    <w:rsid w:val="007B62E5"/>
    <w:rsid w:val="007B67CC"/>
    <w:rsid w:val="007B6A22"/>
    <w:rsid w:val="007B6F81"/>
    <w:rsid w:val="007B733A"/>
    <w:rsid w:val="007B753C"/>
    <w:rsid w:val="007B7622"/>
    <w:rsid w:val="007B7829"/>
    <w:rsid w:val="007B784C"/>
    <w:rsid w:val="007B7A99"/>
    <w:rsid w:val="007B7EFD"/>
    <w:rsid w:val="007C0097"/>
    <w:rsid w:val="007C0158"/>
    <w:rsid w:val="007C0302"/>
    <w:rsid w:val="007C0DD2"/>
    <w:rsid w:val="007C1464"/>
    <w:rsid w:val="007C1FB7"/>
    <w:rsid w:val="007C28DB"/>
    <w:rsid w:val="007C298E"/>
    <w:rsid w:val="007C2F31"/>
    <w:rsid w:val="007C3095"/>
    <w:rsid w:val="007C44B5"/>
    <w:rsid w:val="007C4C2B"/>
    <w:rsid w:val="007C4D6E"/>
    <w:rsid w:val="007C50B2"/>
    <w:rsid w:val="007C5578"/>
    <w:rsid w:val="007C5BE8"/>
    <w:rsid w:val="007C6150"/>
    <w:rsid w:val="007C6CFD"/>
    <w:rsid w:val="007C729C"/>
    <w:rsid w:val="007D062D"/>
    <w:rsid w:val="007D0639"/>
    <w:rsid w:val="007D06E4"/>
    <w:rsid w:val="007D0D1F"/>
    <w:rsid w:val="007D0DD1"/>
    <w:rsid w:val="007D0E92"/>
    <w:rsid w:val="007D15BC"/>
    <w:rsid w:val="007D1996"/>
    <w:rsid w:val="007D1BD2"/>
    <w:rsid w:val="007D2160"/>
    <w:rsid w:val="007D219F"/>
    <w:rsid w:val="007D288F"/>
    <w:rsid w:val="007D296B"/>
    <w:rsid w:val="007D2B8E"/>
    <w:rsid w:val="007D329F"/>
    <w:rsid w:val="007D3821"/>
    <w:rsid w:val="007D3DF2"/>
    <w:rsid w:val="007D3F22"/>
    <w:rsid w:val="007D4207"/>
    <w:rsid w:val="007D4599"/>
    <w:rsid w:val="007D45B8"/>
    <w:rsid w:val="007D467D"/>
    <w:rsid w:val="007D472D"/>
    <w:rsid w:val="007D485B"/>
    <w:rsid w:val="007D4F74"/>
    <w:rsid w:val="007D545D"/>
    <w:rsid w:val="007D5D95"/>
    <w:rsid w:val="007D5DA7"/>
    <w:rsid w:val="007D5E6C"/>
    <w:rsid w:val="007D5EF8"/>
    <w:rsid w:val="007D5FEB"/>
    <w:rsid w:val="007D66E3"/>
    <w:rsid w:val="007D68A8"/>
    <w:rsid w:val="007D6BE1"/>
    <w:rsid w:val="007D751D"/>
    <w:rsid w:val="007D75CF"/>
    <w:rsid w:val="007D7733"/>
    <w:rsid w:val="007E035D"/>
    <w:rsid w:val="007E0933"/>
    <w:rsid w:val="007E0FA4"/>
    <w:rsid w:val="007E162A"/>
    <w:rsid w:val="007E19CD"/>
    <w:rsid w:val="007E1C17"/>
    <w:rsid w:val="007E1E06"/>
    <w:rsid w:val="007E1E25"/>
    <w:rsid w:val="007E1F59"/>
    <w:rsid w:val="007E275C"/>
    <w:rsid w:val="007E27AF"/>
    <w:rsid w:val="007E2B6A"/>
    <w:rsid w:val="007E2CC1"/>
    <w:rsid w:val="007E3092"/>
    <w:rsid w:val="007E34A7"/>
    <w:rsid w:val="007E3574"/>
    <w:rsid w:val="007E38BF"/>
    <w:rsid w:val="007E3FD1"/>
    <w:rsid w:val="007E4BB6"/>
    <w:rsid w:val="007E4D5C"/>
    <w:rsid w:val="007E5ACF"/>
    <w:rsid w:val="007E5C99"/>
    <w:rsid w:val="007E643A"/>
    <w:rsid w:val="007E6487"/>
    <w:rsid w:val="007E74F4"/>
    <w:rsid w:val="007E7A55"/>
    <w:rsid w:val="007E7BF5"/>
    <w:rsid w:val="007E7D28"/>
    <w:rsid w:val="007F0374"/>
    <w:rsid w:val="007F0703"/>
    <w:rsid w:val="007F0745"/>
    <w:rsid w:val="007F09D7"/>
    <w:rsid w:val="007F16D4"/>
    <w:rsid w:val="007F182B"/>
    <w:rsid w:val="007F2498"/>
    <w:rsid w:val="007F259A"/>
    <w:rsid w:val="007F26C8"/>
    <w:rsid w:val="007F2AF0"/>
    <w:rsid w:val="007F2DE8"/>
    <w:rsid w:val="007F31CD"/>
    <w:rsid w:val="007F456D"/>
    <w:rsid w:val="007F494C"/>
    <w:rsid w:val="007F4F83"/>
    <w:rsid w:val="007F536E"/>
    <w:rsid w:val="007F56B4"/>
    <w:rsid w:val="007F6420"/>
    <w:rsid w:val="007F66F3"/>
    <w:rsid w:val="007F6768"/>
    <w:rsid w:val="007F6BEC"/>
    <w:rsid w:val="007F709E"/>
    <w:rsid w:val="007F7D52"/>
    <w:rsid w:val="008002F6"/>
    <w:rsid w:val="00800505"/>
    <w:rsid w:val="00800D17"/>
    <w:rsid w:val="008016FE"/>
    <w:rsid w:val="00801E1A"/>
    <w:rsid w:val="00801FF7"/>
    <w:rsid w:val="00802751"/>
    <w:rsid w:val="00802B25"/>
    <w:rsid w:val="00802F90"/>
    <w:rsid w:val="008031B3"/>
    <w:rsid w:val="00803E9D"/>
    <w:rsid w:val="008040FA"/>
    <w:rsid w:val="00804486"/>
    <w:rsid w:val="008045CB"/>
    <w:rsid w:val="00804D1A"/>
    <w:rsid w:val="008051A2"/>
    <w:rsid w:val="00805336"/>
    <w:rsid w:val="00805C5B"/>
    <w:rsid w:val="00805ECD"/>
    <w:rsid w:val="00805EFF"/>
    <w:rsid w:val="00805F40"/>
    <w:rsid w:val="00806163"/>
    <w:rsid w:val="00806766"/>
    <w:rsid w:val="008070B1"/>
    <w:rsid w:val="00807332"/>
    <w:rsid w:val="0080736B"/>
    <w:rsid w:val="008106FF"/>
    <w:rsid w:val="00810E8B"/>
    <w:rsid w:val="00810F18"/>
    <w:rsid w:val="00810F1A"/>
    <w:rsid w:val="00811238"/>
    <w:rsid w:val="0081173A"/>
    <w:rsid w:val="008123BB"/>
    <w:rsid w:val="00812706"/>
    <w:rsid w:val="0081272D"/>
    <w:rsid w:val="00813927"/>
    <w:rsid w:val="00813BAC"/>
    <w:rsid w:val="00813C7A"/>
    <w:rsid w:val="008140BA"/>
    <w:rsid w:val="0081414D"/>
    <w:rsid w:val="00814151"/>
    <w:rsid w:val="008144EB"/>
    <w:rsid w:val="00815037"/>
    <w:rsid w:val="008150E7"/>
    <w:rsid w:val="00815DB8"/>
    <w:rsid w:val="00815FDE"/>
    <w:rsid w:val="008162CD"/>
    <w:rsid w:val="00816710"/>
    <w:rsid w:val="0081672E"/>
    <w:rsid w:val="008169A9"/>
    <w:rsid w:val="00816A77"/>
    <w:rsid w:val="00816CCD"/>
    <w:rsid w:val="00816D71"/>
    <w:rsid w:val="00816E81"/>
    <w:rsid w:val="008173CE"/>
    <w:rsid w:val="00817685"/>
    <w:rsid w:val="00817D26"/>
    <w:rsid w:val="0082033B"/>
    <w:rsid w:val="008206D4"/>
    <w:rsid w:val="00820A7D"/>
    <w:rsid w:val="0082101E"/>
    <w:rsid w:val="00821421"/>
    <w:rsid w:val="0082160F"/>
    <w:rsid w:val="00821D9C"/>
    <w:rsid w:val="0082207B"/>
    <w:rsid w:val="00822F7B"/>
    <w:rsid w:val="0082451E"/>
    <w:rsid w:val="00824672"/>
    <w:rsid w:val="008248D2"/>
    <w:rsid w:val="008251D5"/>
    <w:rsid w:val="008251E6"/>
    <w:rsid w:val="00825A8B"/>
    <w:rsid w:val="00825DE1"/>
    <w:rsid w:val="00825E06"/>
    <w:rsid w:val="008262C8"/>
    <w:rsid w:val="0082668C"/>
    <w:rsid w:val="00826F6E"/>
    <w:rsid w:val="00827179"/>
    <w:rsid w:val="00827275"/>
    <w:rsid w:val="008277DB"/>
    <w:rsid w:val="00827880"/>
    <w:rsid w:val="00827A96"/>
    <w:rsid w:val="00830116"/>
    <w:rsid w:val="00830449"/>
    <w:rsid w:val="00830781"/>
    <w:rsid w:val="008309B0"/>
    <w:rsid w:val="00830B93"/>
    <w:rsid w:val="008311E3"/>
    <w:rsid w:val="0083123F"/>
    <w:rsid w:val="00831A32"/>
    <w:rsid w:val="00831B51"/>
    <w:rsid w:val="00831E3A"/>
    <w:rsid w:val="008321A5"/>
    <w:rsid w:val="008325E9"/>
    <w:rsid w:val="00832D55"/>
    <w:rsid w:val="00833017"/>
    <w:rsid w:val="00833819"/>
    <w:rsid w:val="0083383F"/>
    <w:rsid w:val="00833B54"/>
    <w:rsid w:val="00833C19"/>
    <w:rsid w:val="00834080"/>
    <w:rsid w:val="008340B4"/>
    <w:rsid w:val="0083501D"/>
    <w:rsid w:val="00835F36"/>
    <w:rsid w:val="00837164"/>
    <w:rsid w:val="00837329"/>
    <w:rsid w:val="0083755E"/>
    <w:rsid w:val="00837CB2"/>
    <w:rsid w:val="00837F1D"/>
    <w:rsid w:val="008400EE"/>
    <w:rsid w:val="00840C69"/>
    <w:rsid w:val="00840CC9"/>
    <w:rsid w:val="00841348"/>
    <w:rsid w:val="00841416"/>
    <w:rsid w:val="00841717"/>
    <w:rsid w:val="0084193C"/>
    <w:rsid w:val="00844003"/>
    <w:rsid w:val="008445D8"/>
    <w:rsid w:val="00845A92"/>
    <w:rsid w:val="00845D0C"/>
    <w:rsid w:val="008464AA"/>
    <w:rsid w:val="00847712"/>
    <w:rsid w:val="00847BFA"/>
    <w:rsid w:val="0085114F"/>
    <w:rsid w:val="00851685"/>
    <w:rsid w:val="00851C51"/>
    <w:rsid w:val="00851F0F"/>
    <w:rsid w:val="0085252B"/>
    <w:rsid w:val="00852EF8"/>
    <w:rsid w:val="00853918"/>
    <w:rsid w:val="00853DAB"/>
    <w:rsid w:val="0085453E"/>
    <w:rsid w:val="008552D8"/>
    <w:rsid w:val="008555BA"/>
    <w:rsid w:val="00856B89"/>
    <w:rsid w:val="00856D6C"/>
    <w:rsid w:val="008571F0"/>
    <w:rsid w:val="008575FB"/>
    <w:rsid w:val="00857D4F"/>
    <w:rsid w:val="00860039"/>
    <w:rsid w:val="008601CC"/>
    <w:rsid w:val="008602EF"/>
    <w:rsid w:val="00861754"/>
    <w:rsid w:val="00861B72"/>
    <w:rsid w:val="00861EA2"/>
    <w:rsid w:val="0086249E"/>
    <w:rsid w:val="00862BDF"/>
    <w:rsid w:val="008647A0"/>
    <w:rsid w:val="008649F7"/>
    <w:rsid w:val="00864B8D"/>
    <w:rsid w:val="00864F5B"/>
    <w:rsid w:val="008650A1"/>
    <w:rsid w:val="008652FA"/>
    <w:rsid w:val="008653A6"/>
    <w:rsid w:val="00865AC5"/>
    <w:rsid w:val="00866339"/>
    <w:rsid w:val="008666C5"/>
    <w:rsid w:val="00866779"/>
    <w:rsid w:val="00866DB0"/>
    <w:rsid w:val="00867AFE"/>
    <w:rsid w:val="00867FAA"/>
    <w:rsid w:val="00870B72"/>
    <w:rsid w:val="008712EC"/>
    <w:rsid w:val="00871791"/>
    <w:rsid w:val="00871B10"/>
    <w:rsid w:val="008729E7"/>
    <w:rsid w:val="00872C34"/>
    <w:rsid w:val="0087325B"/>
    <w:rsid w:val="00873388"/>
    <w:rsid w:val="00873657"/>
    <w:rsid w:val="00873B82"/>
    <w:rsid w:val="00874242"/>
    <w:rsid w:val="00874306"/>
    <w:rsid w:val="008744F7"/>
    <w:rsid w:val="00874CB0"/>
    <w:rsid w:val="0087522B"/>
    <w:rsid w:val="0087549F"/>
    <w:rsid w:val="0087550F"/>
    <w:rsid w:val="008759EB"/>
    <w:rsid w:val="00875F1E"/>
    <w:rsid w:val="00876298"/>
    <w:rsid w:val="00876311"/>
    <w:rsid w:val="0087648D"/>
    <w:rsid w:val="00876880"/>
    <w:rsid w:val="00876AAD"/>
    <w:rsid w:val="00876BE8"/>
    <w:rsid w:val="008771B6"/>
    <w:rsid w:val="008775FF"/>
    <w:rsid w:val="008778B0"/>
    <w:rsid w:val="00877DBA"/>
    <w:rsid w:val="00880990"/>
    <w:rsid w:val="00881103"/>
    <w:rsid w:val="008811A9"/>
    <w:rsid w:val="008824BD"/>
    <w:rsid w:val="00882959"/>
    <w:rsid w:val="00883BB8"/>
    <w:rsid w:val="00883E89"/>
    <w:rsid w:val="00883EDD"/>
    <w:rsid w:val="0088493F"/>
    <w:rsid w:val="00884EDC"/>
    <w:rsid w:val="00885162"/>
    <w:rsid w:val="00885252"/>
    <w:rsid w:val="00885616"/>
    <w:rsid w:val="0088562F"/>
    <w:rsid w:val="00885732"/>
    <w:rsid w:val="00885F00"/>
    <w:rsid w:val="008863A2"/>
    <w:rsid w:val="008863D3"/>
    <w:rsid w:val="008865E0"/>
    <w:rsid w:val="00886794"/>
    <w:rsid w:val="00886797"/>
    <w:rsid w:val="008867D2"/>
    <w:rsid w:val="00886C9E"/>
    <w:rsid w:val="008878A2"/>
    <w:rsid w:val="0088797D"/>
    <w:rsid w:val="00887D3B"/>
    <w:rsid w:val="0089013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47AB"/>
    <w:rsid w:val="00895E46"/>
    <w:rsid w:val="00895FF8"/>
    <w:rsid w:val="0089637A"/>
    <w:rsid w:val="008965EC"/>
    <w:rsid w:val="008966D9"/>
    <w:rsid w:val="008970C2"/>
    <w:rsid w:val="008A0755"/>
    <w:rsid w:val="008A0C85"/>
    <w:rsid w:val="008A11FA"/>
    <w:rsid w:val="008A3A49"/>
    <w:rsid w:val="008A41C3"/>
    <w:rsid w:val="008A4673"/>
    <w:rsid w:val="008A46D0"/>
    <w:rsid w:val="008A470D"/>
    <w:rsid w:val="008A4EA0"/>
    <w:rsid w:val="008A540D"/>
    <w:rsid w:val="008A5527"/>
    <w:rsid w:val="008A626F"/>
    <w:rsid w:val="008A6811"/>
    <w:rsid w:val="008A7450"/>
    <w:rsid w:val="008A779D"/>
    <w:rsid w:val="008A792C"/>
    <w:rsid w:val="008A7CCE"/>
    <w:rsid w:val="008B0188"/>
    <w:rsid w:val="008B08C0"/>
    <w:rsid w:val="008B095B"/>
    <w:rsid w:val="008B1CC7"/>
    <w:rsid w:val="008B2183"/>
    <w:rsid w:val="008B2498"/>
    <w:rsid w:val="008B2D76"/>
    <w:rsid w:val="008B30B3"/>
    <w:rsid w:val="008B30F0"/>
    <w:rsid w:val="008B3135"/>
    <w:rsid w:val="008B32AD"/>
    <w:rsid w:val="008B381C"/>
    <w:rsid w:val="008B3CE7"/>
    <w:rsid w:val="008B3E47"/>
    <w:rsid w:val="008B405D"/>
    <w:rsid w:val="008B42D5"/>
    <w:rsid w:val="008B43F3"/>
    <w:rsid w:val="008B4475"/>
    <w:rsid w:val="008B4545"/>
    <w:rsid w:val="008B4BCB"/>
    <w:rsid w:val="008B501B"/>
    <w:rsid w:val="008B57E1"/>
    <w:rsid w:val="008B5857"/>
    <w:rsid w:val="008B5959"/>
    <w:rsid w:val="008B5AFE"/>
    <w:rsid w:val="008B5BE6"/>
    <w:rsid w:val="008B5E51"/>
    <w:rsid w:val="008B6BF6"/>
    <w:rsid w:val="008B7D3A"/>
    <w:rsid w:val="008B7EF4"/>
    <w:rsid w:val="008C0331"/>
    <w:rsid w:val="008C038C"/>
    <w:rsid w:val="008C0759"/>
    <w:rsid w:val="008C1909"/>
    <w:rsid w:val="008C1CA8"/>
    <w:rsid w:val="008C208C"/>
    <w:rsid w:val="008C230D"/>
    <w:rsid w:val="008C2870"/>
    <w:rsid w:val="008C2899"/>
    <w:rsid w:val="008C3B35"/>
    <w:rsid w:val="008C3E95"/>
    <w:rsid w:val="008C3FD4"/>
    <w:rsid w:val="008C4271"/>
    <w:rsid w:val="008C4733"/>
    <w:rsid w:val="008C4746"/>
    <w:rsid w:val="008C4902"/>
    <w:rsid w:val="008C549A"/>
    <w:rsid w:val="008C5691"/>
    <w:rsid w:val="008C56D7"/>
    <w:rsid w:val="008C58C3"/>
    <w:rsid w:val="008C59DB"/>
    <w:rsid w:val="008C5DB1"/>
    <w:rsid w:val="008C63F4"/>
    <w:rsid w:val="008C6AE6"/>
    <w:rsid w:val="008C6EC7"/>
    <w:rsid w:val="008C6FBC"/>
    <w:rsid w:val="008C73D4"/>
    <w:rsid w:val="008C74D8"/>
    <w:rsid w:val="008C752D"/>
    <w:rsid w:val="008C7908"/>
    <w:rsid w:val="008D0880"/>
    <w:rsid w:val="008D0A97"/>
    <w:rsid w:val="008D0C98"/>
    <w:rsid w:val="008D0DDD"/>
    <w:rsid w:val="008D10FC"/>
    <w:rsid w:val="008D11E4"/>
    <w:rsid w:val="008D1893"/>
    <w:rsid w:val="008D1E4D"/>
    <w:rsid w:val="008D1FBE"/>
    <w:rsid w:val="008D24E9"/>
    <w:rsid w:val="008D25AD"/>
    <w:rsid w:val="008D2CC6"/>
    <w:rsid w:val="008D2DE7"/>
    <w:rsid w:val="008D32FD"/>
    <w:rsid w:val="008D3794"/>
    <w:rsid w:val="008D38CA"/>
    <w:rsid w:val="008D3D2C"/>
    <w:rsid w:val="008D3DBE"/>
    <w:rsid w:val="008D41EE"/>
    <w:rsid w:val="008D42CB"/>
    <w:rsid w:val="008D4387"/>
    <w:rsid w:val="008D4457"/>
    <w:rsid w:val="008D476F"/>
    <w:rsid w:val="008D4B36"/>
    <w:rsid w:val="008D4DCE"/>
    <w:rsid w:val="008D5098"/>
    <w:rsid w:val="008D51D2"/>
    <w:rsid w:val="008D5D57"/>
    <w:rsid w:val="008D666C"/>
    <w:rsid w:val="008D742D"/>
    <w:rsid w:val="008D7534"/>
    <w:rsid w:val="008D7EF5"/>
    <w:rsid w:val="008E010D"/>
    <w:rsid w:val="008E0C19"/>
    <w:rsid w:val="008E0D03"/>
    <w:rsid w:val="008E10F6"/>
    <w:rsid w:val="008E19BE"/>
    <w:rsid w:val="008E1A9A"/>
    <w:rsid w:val="008E267F"/>
    <w:rsid w:val="008E2F0A"/>
    <w:rsid w:val="008E3274"/>
    <w:rsid w:val="008E3357"/>
    <w:rsid w:val="008E3589"/>
    <w:rsid w:val="008E36F7"/>
    <w:rsid w:val="008E3960"/>
    <w:rsid w:val="008E3D26"/>
    <w:rsid w:val="008E421B"/>
    <w:rsid w:val="008E518F"/>
    <w:rsid w:val="008E5294"/>
    <w:rsid w:val="008E5A18"/>
    <w:rsid w:val="008E5A22"/>
    <w:rsid w:val="008E5B61"/>
    <w:rsid w:val="008E61ED"/>
    <w:rsid w:val="008E69FA"/>
    <w:rsid w:val="008E6BE1"/>
    <w:rsid w:val="008E77A8"/>
    <w:rsid w:val="008E7849"/>
    <w:rsid w:val="008E7BCB"/>
    <w:rsid w:val="008E7F32"/>
    <w:rsid w:val="008F05D6"/>
    <w:rsid w:val="008F06ED"/>
    <w:rsid w:val="008F0D23"/>
    <w:rsid w:val="008F0EFA"/>
    <w:rsid w:val="008F170D"/>
    <w:rsid w:val="008F1AE6"/>
    <w:rsid w:val="008F2296"/>
    <w:rsid w:val="008F22FB"/>
    <w:rsid w:val="008F26E1"/>
    <w:rsid w:val="008F2D37"/>
    <w:rsid w:val="008F4941"/>
    <w:rsid w:val="008F53C0"/>
    <w:rsid w:val="008F54A0"/>
    <w:rsid w:val="008F7BA5"/>
    <w:rsid w:val="008F7CDD"/>
    <w:rsid w:val="00900033"/>
    <w:rsid w:val="00900538"/>
    <w:rsid w:val="00900F91"/>
    <w:rsid w:val="00901EA2"/>
    <w:rsid w:val="00902404"/>
    <w:rsid w:val="0090259D"/>
    <w:rsid w:val="009029E4"/>
    <w:rsid w:val="00902AC5"/>
    <w:rsid w:val="00903255"/>
    <w:rsid w:val="00903305"/>
    <w:rsid w:val="00903422"/>
    <w:rsid w:val="0090393E"/>
    <w:rsid w:val="009040C4"/>
    <w:rsid w:val="00904DC0"/>
    <w:rsid w:val="009051AF"/>
    <w:rsid w:val="0090532B"/>
    <w:rsid w:val="0090592F"/>
    <w:rsid w:val="00906180"/>
    <w:rsid w:val="00906348"/>
    <w:rsid w:val="00906470"/>
    <w:rsid w:val="00907094"/>
    <w:rsid w:val="00910942"/>
    <w:rsid w:val="00910C85"/>
    <w:rsid w:val="00910D3A"/>
    <w:rsid w:val="00910DE4"/>
    <w:rsid w:val="0091139A"/>
    <w:rsid w:val="00911E93"/>
    <w:rsid w:val="00911FF2"/>
    <w:rsid w:val="009120BA"/>
    <w:rsid w:val="009121BB"/>
    <w:rsid w:val="0091294C"/>
    <w:rsid w:val="00912C46"/>
    <w:rsid w:val="009131C4"/>
    <w:rsid w:val="0091335A"/>
    <w:rsid w:val="00913CC5"/>
    <w:rsid w:val="00914A5D"/>
    <w:rsid w:val="00914A9D"/>
    <w:rsid w:val="00914EAA"/>
    <w:rsid w:val="00915159"/>
    <w:rsid w:val="00915614"/>
    <w:rsid w:val="00915DF3"/>
    <w:rsid w:val="009161C7"/>
    <w:rsid w:val="009165ED"/>
    <w:rsid w:val="0091666B"/>
    <w:rsid w:val="00916CAB"/>
    <w:rsid w:val="00916D4E"/>
    <w:rsid w:val="009175E0"/>
    <w:rsid w:val="00917A18"/>
    <w:rsid w:val="00917D71"/>
    <w:rsid w:val="00917DDA"/>
    <w:rsid w:val="009206D6"/>
    <w:rsid w:val="009211E9"/>
    <w:rsid w:val="009214C3"/>
    <w:rsid w:val="0092153D"/>
    <w:rsid w:val="00921F00"/>
    <w:rsid w:val="0092232D"/>
    <w:rsid w:val="00922746"/>
    <w:rsid w:val="00923747"/>
    <w:rsid w:val="00923834"/>
    <w:rsid w:val="009240A8"/>
    <w:rsid w:val="009240E3"/>
    <w:rsid w:val="0092427B"/>
    <w:rsid w:val="009242D5"/>
    <w:rsid w:val="009249E9"/>
    <w:rsid w:val="00924FB5"/>
    <w:rsid w:val="00925745"/>
    <w:rsid w:val="009266B8"/>
    <w:rsid w:val="00926BD3"/>
    <w:rsid w:val="00926CE4"/>
    <w:rsid w:val="00926EC2"/>
    <w:rsid w:val="0092708C"/>
    <w:rsid w:val="00927721"/>
    <w:rsid w:val="009302FB"/>
    <w:rsid w:val="009308B1"/>
    <w:rsid w:val="00931DEF"/>
    <w:rsid w:val="00932E4E"/>
    <w:rsid w:val="009332CE"/>
    <w:rsid w:val="009333E7"/>
    <w:rsid w:val="00933468"/>
    <w:rsid w:val="009334E9"/>
    <w:rsid w:val="00933E6D"/>
    <w:rsid w:val="00934599"/>
    <w:rsid w:val="0093476C"/>
    <w:rsid w:val="00934865"/>
    <w:rsid w:val="00934971"/>
    <w:rsid w:val="009353ED"/>
    <w:rsid w:val="0093605C"/>
    <w:rsid w:val="00936328"/>
    <w:rsid w:val="00936589"/>
    <w:rsid w:val="00936682"/>
    <w:rsid w:val="009374B4"/>
    <w:rsid w:val="009374E7"/>
    <w:rsid w:val="00937682"/>
    <w:rsid w:val="00937859"/>
    <w:rsid w:val="00937A7F"/>
    <w:rsid w:val="00937D33"/>
    <w:rsid w:val="00937E3E"/>
    <w:rsid w:val="00940538"/>
    <w:rsid w:val="00941059"/>
    <w:rsid w:val="009414E6"/>
    <w:rsid w:val="0094154B"/>
    <w:rsid w:val="009416EA"/>
    <w:rsid w:val="0094184B"/>
    <w:rsid w:val="00941F7C"/>
    <w:rsid w:val="009435A7"/>
    <w:rsid w:val="0094370F"/>
    <w:rsid w:val="00943ACA"/>
    <w:rsid w:val="00943BF3"/>
    <w:rsid w:val="0094409D"/>
    <w:rsid w:val="009442A4"/>
    <w:rsid w:val="00944559"/>
    <w:rsid w:val="00944759"/>
    <w:rsid w:val="00944ED2"/>
    <w:rsid w:val="00944FAF"/>
    <w:rsid w:val="00945370"/>
    <w:rsid w:val="00947206"/>
    <w:rsid w:val="0094785B"/>
    <w:rsid w:val="00950038"/>
    <w:rsid w:val="00950CD5"/>
    <w:rsid w:val="00950F0A"/>
    <w:rsid w:val="00951002"/>
    <w:rsid w:val="009514EE"/>
    <w:rsid w:val="009526DE"/>
    <w:rsid w:val="0095330D"/>
    <w:rsid w:val="009539B3"/>
    <w:rsid w:val="00953E16"/>
    <w:rsid w:val="009544DB"/>
    <w:rsid w:val="0095451C"/>
    <w:rsid w:val="0095462E"/>
    <w:rsid w:val="00954DAB"/>
    <w:rsid w:val="00955AF5"/>
    <w:rsid w:val="00955D73"/>
    <w:rsid w:val="00955EB7"/>
    <w:rsid w:val="00956417"/>
    <w:rsid w:val="00956B5C"/>
    <w:rsid w:val="00956BDA"/>
    <w:rsid w:val="00956CB7"/>
    <w:rsid w:val="0095798F"/>
    <w:rsid w:val="00957B7A"/>
    <w:rsid w:val="009607EA"/>
    <w:rsid w:val="00960F95"/>
    <w:rsid w:val="0096105F"/>
    <w:rsid w:val="0096156D"/>
    <w:rsid w:val="009617F2"/>
    <w:rsid w:val="00961D24"/>
    <w:rsid w:val="00961F0F"/>
    <w:rsid w:val="009622EF"/>
    <w:rsid w:val="0096243F"/>
    <w:rsid w:val="00962729"/>
    <w:rsid w:val="009628CA"/>
    <w:rsid w:val="00962CF7"/>
    <w:rsid w:val="0096320D"/>
    <w:rsid w:val="00963E9D"/>
    <w:rsid w:val="009641EA"/>
    <w:rsid w:val="00964432"/>
    <w:rsid w:val="0096449E"/>
    <w:rsid w:val="009645BC"/>
    <w:rsid w:val="00965597"/>
    <w:rsid w:val="00965A4F"/>
    <w:rsid w:val="00965B4A"/>
    <w:rsid w:val="00966106"/>
    <w:rsid w:val="0096634E"/>
    <w:rsid w:val="00967119"/>
    <w:rsid w:val="00967173"/>
    <w:rsid w:val="00967744"/>
    <w:rsid w:val="00967F55"/>
    <w:rsid w:val="009706DD"/>
    <w:rsid w:val="009709F3"/>
    <w:rsid w:val="00970B76"/>
    <w:rsid w:val="00970D14"/>
    <w:rsid w:val="00971131"/>
    <w:rsid w:val="009713EB"/>
    <w:rsid w:val="0097175A"/>
    <w:rsid w:val="009725A3"/>
    <w:rsid w:val="00972D23"/>
    <w:rsid w:val="00972E3E"/>
    <w:rsid w:val="00973002"/>
    <w:rsid w:val="0097309E"/>
    <w:rsid w:val="0097380D"/>
    <w:rsid w:val="00973C23"/>
    <w:rsid w:val="00973C94"/>
    <w:rsid w:val="0097410D"/>
    <w:rsid w:val="00974459"/>
    <w:rsid w:val="00974850"/>
    <w:rsid w:val="009754CF"/>
    <w:rsid w:val="00975567"/>
    <w:rsid w:val="00975621"/>
    <w:rsid w:val="00975870"/>
    <w:rsid w:val="00975AF7"/>
    <w:rsid w:val="00975F7A"/>
    <w:rsid w:val="009765D9"/>
    <w:rsid w:val="0097669E"/>
    <w:rsid w:val="00976888"/>
    <w:rsid w:val="009768F7"/>
    <w:rsid w:val="0097739E"/>
    <w:rsid w:val="00977477"/>
    <w:rsid w:val="00977966"/>
    <w:rsid w:val="00977E68"/>
    <w:rsid w:val="00977F69"/>
    <w:rsid w:val="00980F57"/>
    <w:rsid w:val="00981F95"/>
    <w:rsid w:val="00982460"/>
    <w:rsid w:val="009824F1"/>
    <w:rsid w:val="009828B4"/>
    <w:rsid w:val="00982C77"/>
    <w:rsid w:val="00983086"/>
    <w:rsid w:val="00983829"/>
    <w:rsid w:val="00983D39"/>
    <w:rsid w:val="00984B2A"/>
    <w:rsid w:val="0098561F"/>
    <w:rsid w:val="009858CD"/>
    <w:rsid w:val="00985D93"/>
    <w:rsid w:val="00986C53"/>
    <w:rsid w:val="00986D03"/>
    <w:rsid w:val="009872B0"/>
    <w:rsid w:val="009876F0"/>
    <w:rsid w:val="00987C85"/>
    <w:rsid w:val="00990D97"/>
    <w:rsid w:val="00990EA6"/>
    <w:rsid w:val="00991327"/>
    <w:rsid w:val="009919F0"/>
    <w:rsid w:val="0099224B"/>
    <w:rsid w:val="009926D5"/>
    <w:rsid w:val="00992962"/>
    <w:rsid w:val="00992BD8"/>
    <w:rsid w:val="0099313B"/>
    <w:rsid w:val="009933DB"/>
    <w:rsid w:val="0099367B"/>
    <w:rsid w:val="00993846"/>
    <w:rsid w:val="00993A7B"/>
    <w:rsid w:val="00993B8D"/>
    <w:rsid w:val="00993D9C"/>
    <w:rsid w:val="00995025"/>
    <w:rsid w:val="00995D8B"/>
    <w:rsid w:val="00996197"/>
    <w:rsid w:val="009962D7"/>
    <w:rsid w:val="009962E2"/>
    <w:rsid w:val="009966A7"/>
    <w:rsid w:val="00996B70"/>
    <w:rsid w:val="00996DD1"/>
    <w:rsid w:val="00996F57"/>
    <w:rsid w:val="00997121"/>
    <w:rsid w:val="00997716"/>
    <w:rsid w:val="00997763"/>
    <w:rsid w:val="00997993"/>
    <w:rsid w:val="00997DB5"/>
    <w:rsid w:val="009A063C"/>
    <w:rsid w:val="009A1D01"/>
    <w:rsid w:val="009A2C5F"/>
    <w:rsid w:val="009A34EA"/>
    <w:rsid w:val="009A38BB"/>
    <w:rsid w:val="009A3CC7"/>
    <w:rsid w:val="009A4383"/>
    <w:rsid w:val="009A469D"/>
    <w:rsid w:val="009A4ACC"/>
    <w:rsid w:val="009A581D"/>
    <w:rsid w:val="009A5C73"/>
    <w:rsid w:val="009A6147"/>
    <w:rsid w:val="009A7EEA"/>
    <w:rsid w:val="009A7F1D"/>
    <w:rsid w:val="009B0524"/>
    <w:rsid w:val="009B0900"/>
    <w:rsid w:val="009B1247"/>
    <w:rsid w:val="009B1700"/>
    <w:rsid w:val="009B1D1E"/>
    <w:rsid w:val="009B1E80"/>
    <w:rsid w:val="009B20C2"/>
    <w:rsid w:val="009B20F5"/>
    <w:rsid w:val="009B24E7"/>
    <w:rsid w:val="009B2805"/>
    <w:rsid w:val="009B2DDB"/>
    <w:rsid w:val="009B31C7"/>
    <w:rsid w:val="009B3217"/>
    <w:rsid w:val="009B36A0"/>
    <w:rsid w:val="009B385B"/>
    <w:rsid w:val="009B3BF9"/>
    <w:rsid w:val="009B4488"/>
    <w:rsid w:val="009B469B"/>
    <w:rsid w:val="009B4A73"/>
    <w:rsid w:val="009B4D70"/>
    <w:rsid w:val="009B51B0"/>
    <w:rsid w:val="009B5229"/>
    <w:rsid w:val="009B5671"/>
    <w:rsid w:val="009B57B4"/>
    <w:rsid w:val="009B6EB1"/>
    <w:rsid w:val="009B70B8"/>
    <w:rsid w:val="009B7548"/>
    <w:rsid w:val="009B769A"/>
    <w:rsid w:val="009B76E0"/>
    <w:rsid w:val="009B7B2C"/>
    <w:rsid w:val="009C02FA"/>
    <w:rsid w:val="009C1411"/>
    <w:rsid w:val="009C1A71"/>
    <w:rsid w:val="009C1C15"/>
    <w:rsid w:val="009C35C9"/>
    <w:rsid w:val="009C3BA2"/>
    <w:rsid w:val="009C3F9C"/>
    <w:rsid w:val="009C416F"/>
    <w:rsid w:val="009C4328"/>
    <w:rsid w:val="009C5282"/>
    <w:rsid w:val="009C52DC"/>
    <w:rsid w:val="009C54BC"/>
    <w:rsid w:val="009C59A5"/>
    <w:rsid w:val="009C5F48"/>
    <w:rsid w:val="009C6C23"/>
    <w:rsid w:val="009D0831"/>
    <w:rsid w:val="009D09D2"/>
    <w:rsid w:val="009D0BC4"/>
    <w:rsid w:val="009D0FD7"/>
    <w:rsid w:val="009D14F0"/>
    <w:rsid w:val="009D1716"/>
    <w:rsid w:val="009D1B96"/>
    <w:rsid w:val="009D247D"/>
    <w:rsid w:val="009D290D"/>
    <w:rsid w:val="009D2E7B"/>
    <w:rsid w:val="009D33AB"/>
    <w:rsid w:val="009D37A6"/>
    <w:rsid w:val="009D37D9"/>
    <w:rsid w:val="009D397D"/>
    <w:rsid w:val="009D3F7A"/>
    <w:rsid w:val="009D4086"/>
    <w:rsid w:val="009D4369"/>
    <w:rsid w:val="009D4534"/>
    <w:rsid w:val="009D4686"/>
    <w:rsid w:val="009D546E"/>
    <w:rsid w:val="009D5E54"/>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EE"/>
    <w:rsid w:val="009E3749"/>
    <w:rsid w:val="009E38CB"/>
    <w:rsid w:val="009E3911"/>
    <w:rsid w:val="009E3A4F"/>
    <w:rsid w:val="009E3D22"/>
    <w:rsid w:val="009E427A"/>
    <w:rsid w:val="009E4291"/>
    <w:rsid w:val="009E46C4"/>
    <w:rsid w:val="009E4755"/>
    <w:rsid w:val="009E4B5D"/>
    <w:rsid w:val="009E532A"/>
    <w:rsid w:val="009E5935"/>
    <w:rsid w:val="009E616C"/>
    <w:rsid w:val="009E6389"/>
    <w:rsid w:val="009E6BBA"/>
    <w:rsid w:val="009E7CB5"/>
    <w:rsid w:val="009E7EEC"/>
    <w:rsid w:val="009E7F47"/>
    <w:rsid w:val="009F03DF"/>
    <w:rsid w:val="009F05FE"/>
    <w:rsid w:val="009F0ECC"/>
    <w:rsid w:val="009F0FDD"/>
    <w:rsid w:val="009F111D"/>
    <w:rsid w:val="009F15CC"/>
    <w:rsid w:val="009F17DD"/>
    <w:rsid w:val="009F21D3"/>
    <w:rsid w:val="009F24A2"/>
    <w:rsid w:val="009F2913"/>
    <w:rsid w:val="009F2FBC"/>
    <w:rsid w:val="009F3175"/>
    <w:rsid w:val="009F369F"/>
    <w:rsid w:val="009F429D"/>
    <w:rsid w:val="009F42AC"/>
    <w:rsid w:val="009F45E9"/>
    <w:rsid w:val="009F4609"/>
    <w:rsid w:val="009F47E3"/>
    <w:rsid w:val="009F4916"/>
    <w:rsid w:val="009F4AA8"/>
    <w:rsid w:val="009F4B61"/>
    <w:rsid w:val="009F4DD0"/>
    <w:rsid w:val="009F548D"/>
    <w:rsid w:val="009F5E00"/>
    <w:rsid w:val="009F600D"/>
    <w:rsid w:val="009F61AA"/>
    <w:rsid w:val="009F623B"/>
    <w:rsid w:val="009F636C"/>
    <w:rsid w:val="009F6426"/>
    <w:rsid w:val="009F6E36"/>
    <w:rsid w:val="009F71D0"/>
    <w:rsid w:val="009F76CE"/>
    <w:rsid w:val="009F7879"/>
    <w:rsid w:val="009F7BA9"/>
    <w:rsid w:val="009F7D98"/>
    <w:rsid w:val="00A00666"/>
    <w:rsid w:val="00A00750"/>
    <w:rsid w:val="00A007C1"/>
    <w:rsid w:val="00A008D5"/>
    <w:rsid w:val="00A00997"/>
    <w:rsid w:val="00A00CC7"/>
    <w:rsid w:val="00A00FC0"/>
    <w:rsid w:val="00A01E5C"/>
    <w:rsid w:val="00A0202D"/>
    <w:rsid w:val="00A0218B"/>
    <w:rsid w:val="00A02F66"/>
    <w:rsid w:val="00A03131"/>
    <w:rsid w:val="00A033E8"/>
    <w:rsid w:val="00A04040"/>
    <w:rsid w:val="00A04267"/>
    <w:rsid w:val="00A04590"/>
    <w:rsid w:val="00A0475B"/>
    <w:rsid w:val="00A04C57"/>
    <w:rsid w:val="00A04C62"/>
    <w:rsid w:val="00A057B3"/>
    <w:rsid w:val="00A05B51"/>
    <w:rsid w:val="00A05C65"/>
    <w:rsid w:val="00A061E3"/>
    <w:rsid w:val="00A06507"/>
    <w:rsid w:val="00A067C9"/>
    <w:rsid w:val="00A07100"/>
    <w:rsid w:val="00A0716A"/>
    <w:rsid w:val="00A07B9F"/>
    <w:rsid w:val="00A07BDF"/>
    <w:rsid w:val="00A1091E"/>
    <w:rsid w:val="00A10DBC"/>
    <w:rsid w:val="00A10E8B"/>
    <w:rsid w:val="00A110A2"/>
    <w:rsid w:val="00A1111D"/>
    <w:rsid w:val="00A11466"/>
    <w:rsid w:val="00A11BEA"/>
    <w:rsid w:val="00A11D5B"/>
    <w:rsid w:val="00A11F6C"/>
    <w:rsid w:val="00A11FCF"/>
    <w:rsid w:val="00A12713"/>
    <w:rsid w:val="00A12B73"/>
    <w:rsid w:val="00A12E29"/>
    <w:rsid w:val="00A13188"/>
    <w:rsid w:val="00A13C84"/>
    <w:rsid w:val="00A15152"/>
    <w:rsid w:val="00A15203"/>
    <w:rsid w:val="00A155C5"/>
    <w:rsid w:val="00A156F0"/>
    <w:rsid w:val="00A15962"/>
    <w:rsid w:val="00A161A2"/>
    <w:rsid w:val="00A16653"/>
    <w:rsid w:val="00A167A2"/>
    <w:rsid w:val="00A167DB"/>
    <w:rsid w:val="00A16DE3"/>
    <w:rsid w:val="00A16DEE"/>
    <w:rsid w:val="00A173C3"/>
    <w:rsid w:val="00A17B31"/>
    <w:rsid w:val="00A17DC2"/>
    <w:rsid w:val="00A20747"/>
    <w:rsid w:val="00A21234"/>
    <w:rsid w:val="00A21701"/>
    <w:rsid w:val="00A22191"/>
    <w:rsid w:val="00A2222D"/>
    <w:rsid w:val="00A22369"/>
    <w:rsid w:val="00A225DB"/>
    <w:rsid w:val="00A2345A"/>
    <w:rsid w:val="00A23504"/>
    <w:rsid w:val="00A236FB"/>
    <w:rsid w:val="00A24042"/>
    <w:rsid w:val="00A240F4"/>
    <w:rsid w:val="00A24891"/>
    <w:rsid w:val="00A24967"/>
    <w:rsid w:val="00A24AA3"/>
    <w:rsid w:val="00A24C2D"/>
    <w:rsid w:val="00A25277"/>
    <w:rsid w:val="00A257FA"/>
    <w:rsid w:val="00A25971"/>
    <w:rsid w:val="00A25EAE"/>
    <w:rsid w:val="00A26247"/>
    <w:rsid w:val="00A26BC3"/>
    <w:rsid w:val="00A26C18"/>
    <w:rsid w:val="00A26CAB"/>
    <w:rsid w:val="00A26E5B"/>
    <w:rsid w:val="00A274D8"/>
    <w:rsid w:val="00A275DC"/>
    <w:rsid w:val="00A3037C"/>
    <w:rsid w:val="00A30AA2"/>
    <w:rsid w:val="00A30B0B"/>
    <w:rsid w:val="00A30FC8"/>
    <w:rsid w:val="00A3103E"/>
    <w:rsid w:val="00A311BC"/>
    <w:rsid w:val="00A31B1D"/>
    <w:rsid w:val="00A32053"/>
    <w:rsid w:val="00A3240B"/>
    <w:rsid w:val="00A324DA"/>
    <w:rsid w:val="00A329A1"/>
    <w:rsid w:val="00A32B72"/>
    <w:rsid w:val="00A32CDF"/>
    <w:rsid w:val="00A32DE7"/>
    <w:rsid w:val="00A32E55"/>
    <w:rsid w:val="00A33693"/>
    <w:rsid w:val="00A339F9"/>
    <w:rsid w:val="00A33A9D"/>
    <w:rsid w:val="00A33B8D"/>
    <w:rsid w:val="00A343C5"/>
    <w:rsid w:val="00A346C2"/>
    <w:rsid w:val="00A34A03"/>
    <w:rsid w:val="00A353F5"/>
    <w:rsid w:val="00A354BF"/>
    <w:rsid w:val="00A3579D"/>
    <w:rsid w:val="00A35D4B"/>
    <w:rsid w:val="00A362C7"/>
    <w:rsid w:val="00A3641E"/>
    <w:rsid w:val="00A364EB"/>
    <w:rsid w:val="00A36A1E"/>
    <w:rsid w:val="00A36D8E"/>
    <w:rsid w:val="00A36DC7"/>
    <w:rsid w:val="00A4002C"/>
    <w:rsid w:val="00A4028B"/>
    <w:rsid w:val="00A40889"/>
    <w:rsid w:val="00A408B5"/>
    <w:rsid w:val="00A40A76"/>
    <w:rsid w:val="00A40D4B"/>
    <w:rsid w:val="00A40E1E"/>
    <w:rsid w:val="00A40E29"/>
    <w:rsid w:val="00A41EF6"/>
    <w:rsid w:val="00A42032"/>
    <w:rsid w:val="00A420E5"/>
    <w:rsid w:val="00A421AE"/>
    <w:rsid w:val="00A427FD"/>
    <w:rsid w:val="00A42D60"/>
    <w:rsid w:val="00A42FA2"/>
    <w:rsid w:val="00A430C0"/>
    <w:rsid w:val="00A431F3"/>
    <w:rsid w:val="00A43218"/>
    <w:rsid w:val="00A43305"/>
    <w:rsid w:val="00A439D5"/>
    <w:rsid w:val="00A43A63"/>
    <w:rsid w:val="00A43B53"/>
    <w:rsid w:val="00A43BE5"/>
    <w:rsid w:val="00A43C02"/>
    <w:rsid w:val="00A44909"/>
    <w:rsid w:val="00A453A3"/>
    <w:rsid w:val="00A453CB"/>
    <w:rsid w:val="00A454A1"/>
    <w:rsid w:val="00A45614"/>
    <w:rsid w:val="00A457BA"/>
    <w:rsid w:val="00A458E6"/>
    <w:rsid w:val="00A45E79"/>
    <w:rsid w:val="00A46074"/>
    <w:rsid w:val="00A46535"/>
    <w:rsid w:val="00A46BD5"/>
    <w:rsid w:val="00A4702E"/>
    <w:rsid w:val="00A47170"/>
    <w:rsid w:val="00A474E4"/>
    <w:rsid w:val="00A476F6"/>
    <w:rsid w:val="00A478EB"/>
    <w:rsid w:val="00A47EEA"/>
    <w:rsid w:val="00A502F4"/>
    <w:rsid w:val="00A50E45"/>
    <w:rsid w:val="00A513CF"/>
    <w:rsid w:val="00A5149E"/>
    <w:rsid w:val="00A5167E"/>
    <w:rsid w:val="00A52437"/>
    <w:rsid w:val="00A52A66"/>
    <w:rsid w:val="00A535F6"/>
    <w:rsid w:val="00A5376C"/>
    <w:rsid w:val="00A53842"/>
    <w:rsid w:val="00A53AC2"/>
    <w:rsid w:val="00A53F25"/>
    <w:rsid w:val="00A54970"/>
    <w:rsid w:val="00A54DAA"/>
    <w:rsid w:val="00A54DFD"/>
    <w:rsid w:val="00A54EC2"/>
    <w:rsid w:val="00A55034"/>
    <w:rsid w:val="00A55964"/>
    <w:rsid w:val="00A55AEB"/>
    <w:rsid w:val="00A5682A"/>
    <w:rsid w:val="00A570BE"/>
    <w:rsid w:val="00A570C5"/>
    <w:rsid w:val="00A57130"/>
    <w:rsid w:val="00A577B8"/>
    <w:rsid w:val="00A57902"/>
    <w:rsid w:val="00A57BDC"/>
    <w:rsid w:val="00A57DAC"/>
    <w:rsid w:val="00A60ADE"/>
    <w:rsid w:val="00A61132"/>
    <w:rsid w:val="00A612E3"/>
    <w:rsid w:val="00A616CC"/>
    <w:rsid w:val="00A619C5"/>
    <w:rsid w:val="00A61B52"/>
    <w:rsid w:val="00A61C3E"/>
    <w:rsid w:val="00A6226B"/>
    <w:rsid w:val="00A626E2"/>
    <w:rsid w:val="00A6288B"/>
    <w:rsid w:val="00A62FBD"/>
    <w:rsid w:val="00A631B8"/>
    <w:rsid w:val="00A6322E"/>
    <w:rsid w:val="00A637C8"/>
    <w:rsid w:val="00A63997"/>
    <w:rsid w:val="00A641AF"/>
    <w:rsid w:val="00A641EA"/>
    <w:rsid w:val="00A64498"/>
    <w:rsid w:val="00A64C71"/>
    <w:rsid w:val="00A65916"/>
    <w:rsid w:val="00A65C1D"/>
    <w:rsid w:val="00A65FB8"/>
    <w:rsid w:val="00A6646C"/>
    <w:rsid w:val="00A666A2"/>
    <w:rsid w:val="00A66894"/>
    <w:rsid w:val="00A67615"/>
    <w:rsid w:val="00A70057"/>
    <w:rsid w:val="00A70106"/>
    <w:rsid w:val="00A70147"/>
    <w:rsid w:val="00A7016A"/>
    <w:rsid w:val="00A704EA"/>
    <w:rsid w:val="00A712B2"/>
    <w:rsid w:val="00A71E34"/>
    <w:rsid w:val="00A71F33"/>
    <w:rsid w:val="00A722FB"/>
    <w:rsid w:val="00A726EF"/>
    <w:rsid w:val="00A72975"/>
    <w:rsid w:val="00A72EB7"/>
    <w:rsid w:val="00A72F54"/>
    <w:rsid w:val="00A73C3A"/>
    <w:rsid w:val="00A741AC"/>
    <w:rsid w:val="00A745E8"/>
    <w:rsid w:val="00A74784"/>
    <w:rsid w:val="00A75148"/>
    <w:rsid w:val="00A756FA"/>
    <w:rsid w:val="00A759E6"/>
    <w:rsid w:val="00A7676F"/>
    <w:rsid w:val="00A76BBB"/>
    <w:rsid w:val="00A779CF"/>
    <w:rsid w:val="00A8005C"/>
    <w:rsid w:val="00A801B5"/>
    <w:rsid w:val="00A8102A"/>
    <w:rsid w:val="00A81118"/>
    <w:rsid w:val="00A823CD"/>
    <w:rsid w:val="00A833CE"/>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BA5"/>
    <w:rsid w:val="00A86E27"/>
    <w:rsid w:val="00A87152"/>
    <w:rsid w:val="00A8718F"/>
    <w:rsid w:val="00A87D86"/>
    <w:rsid w:val="00A90198"/>
    <w:rsid w:val="00A90754"/>
    <w:rsid w:val="00A9120A"/>
    <w:rsid w:val="00A91FFE"/>
    <w:rsid w:val="00A9228B"/>
    <w:rsid w:val="00A93015"/>
    <w:rsid w:val="00A933E0"/>
    <w:rsid w:val="00A93797"/>
    <w:rsid w:val="00A94384"/>
    <w:rsid w:val="00A94737"/>
    <w:rsid w:val="00A94CC2"/>
    <w:rsid w:val="00A94D60"/>
    <w:rsid w:val="00A94F84"/>
    <w:rsid w:val="00A95295"/>
    <w:rsid w:val="00A95AC5"/>
    <w:rsid w:val="00A95C22"/>
    <w:rsid w:val="00A96153"/>
    <w:rsid w:val="00A9619A"/>
    <w:rsid w:val="00A9662D"/>
    <w:rsid w:val="00A966CF"/>
    <w:rsid w:val="00A969C6"/>
    <w:rsid w:val="00A969CB"/>
    <w:rsid w:val="00A96B0E"/>
    <w:rsid w:val="00A97099"/>
    <w:rsid w:val="00A97BF2"/>
    <w:rsid w:val="00AA00DA"/>
    <w:rsid w:val="00AA02CD"/>
    <w:rsid w:val="00AA032D"/>
    <w:rsid w:val="00AA0C13"/>
    <w:rsid w:val="00AA0FE8"/>
    <w:rsid w:val="00AA153B"/>
    <w:rsid w:val="00AA1AAB"/>
    <w:rsid w:val="00AA22D3"/>
    <w:rsid w:val="00AA23CB"/>
    <w:rsid w:val="00AA251B"/>
    <w:rsid w:val="00AA256D"/>
    <w:rsid w:val="00AA2706"/>
    <w:rsid w:val="00AA2C88"/>
    <w:rsid w:val="00AA2E47"/>
    <w:rsid w:val="00AA3137"/>
    <w:rsid w:val="00AA3BBB"/>
    <w:rsid w:val="00AA3C16"/>
    <w:rsid w:val="00AA3EA8"/>
    <w:rsid w:val="00AA41BC"/>
    <w:rsid w:val="00AA494F"/>
    <w:rsid w:val="00AA4B5D"/>
    <w:rsid w:val="00AA4DF3"/>
    <w:rsid w:val="00AA6B2F"/>
    <w:rsid w:val="00AA6BCA"/>
    <w:rsid w:val="00AA72DE"/>
    <w:rsid w:val="00AB03E5"/>
    <w:rsid w:val="00AB0D24"/>
    <w:rsid w:val="00AB1963"/>
    <w:rsid w:val="00AB1CAC"/>
    <w:rsid w:val="00AB1DB2"/>
    <w:rsid w:val="00AB2303"/>
    <w:rsid w:val="00AB26D3"/>
    <w:rsid w:val="00AB270D"/>
    <w:rsid w:val="00AB2740"/>
    <w:rsid w:val="00AB28C1"/>
    <w:rsid w:val="00AB28F7"/>
    <w:rsid w:val="00AB2F7F"/>
    <w:rsid w:val="00AB313F"/>
    <w:rsid w:val="00AB3146"/>
    <w:rsid w:val="00AB34CC"/>
    <w:rsid w:val="00AB3AAF"/>
    <w:rsid w:val="00AB45CF"/>
    <w:rsid w:val="00AB46B9"/>
    <w:rsid w:val="00AB480C"/>
    <w:rsid w:val="00AB4B33"/>
    <w:rsid w:val="00AB4E7C"/>
    <w:rsid w:val="00AB54C5"/>
    <w:rsid w:val="00AB5608"/>
    <w:rsid w:val="00AB64F0"/>
    <w:rsid w:val="00AB65FD"/>
    <w:rsid w:val="00AB6A37"/>
    <w:rsid w:val="00AB7B2D"/>
    <w:rsid w:val="00AB7BB8"/>
    <w:rsid w:val="00AB7D9E"/>
    <w:rsid w:val="00AC0449"/>
    <w:rsid w:val="00AC05E0"/>
    <w:rsid w:val="00AC0669"/>
    <w:rsid w:val="00AC06FF"/>
    <w:rsid w:val="00AC1C1E"/>
    <w:rsid w:val="00AC1EFC"/>
    <w:rsid w:val="00AC2537"/>
    <w:rsid w:val="00AC2CDE"/>
    <w:rsid w:val="00AC3959"/>
    <w:rsid w:val="00AC398D"/>
    <w:rsid w:val="00AC3BB6"/>
    <w:rsid w:val="00AC4092"/>
    <w:rsid w:val="00AC413E"/>
    <w:rsid w:val="00AC43DA"/>
    <w:rsid w:val="00AC49FA"/>
    <w:rsid w:val="00AC4B00"/>
    <w:rsid w:val="00AC4CF1"/>
    <w:rsid w:val="00AC525A"/>
    <w:rsid w:val="00AC5E0C"/>
    <w:rsid w:val="00AC65C7"/>
    <w:rsid w:val="00AC6B77"/>
    <w:rsid w:val="00AC6BD1"/>
    <w:rsid w:val="00AC763A"/>
    <w:rsid w:val="00AD01E1"/>
    <w:rsid w:val="00AD0D33"/>
    <w:rsid w:val="00AD1304"/>
    <w:rsid w:val="00AD1BDB"/>
    <w:rsid w:val="00AD2F11"/>
    <w:rsid w:val="00AD34A6"/>
    <w:rsid w:val="00AD350A"/>
    <w:rsid w:val="00AD3734"/>
    <w:rsid w:val="00AD385A"/>
    <w:rsid w:val="00AD3DA1"/>
    <w:rsid w:val="00AD505E"/>
    <w:rsid w:val="00AD534E"/>
    <w:rsid w:val="00AD58BF"/>
    <w:rsid w:val="00AD5CAB"/>
    <w:rsid w:val="00AD5F10"/>
    <w:rsid w:val="00AD6503"/>
    <w:rsid w:val="00AD669B"/>
    <w:rsid w:val="00AD7596"/>
    <w:rsid w:val="00AD7D38"/>
    <w:rsid w:val="00AD7DE2"/>
    <w:rsid w:val="00AD7F18"/>
    <w:rsid w:val="00AD7FA2"/>
    <w:rsid w:val="00AE0D46"/>
    <w:rsid w:val="00AE202B"/>
    <w:rsid w:val="00AE2AE8"/>
    <w:rsid w:val="00AE2FC6"/>
    <w:rsid w:val="00AE372D"/>
    <w:rsid w:val="00AE48EE"/>
    <w:rsid w:val="00AE48F4"/>
    <w:rsid w:val="00AE4B43"/>
    <w:rsid w:val="00AE4EAA"/>
    <w:rsid w:val="00AE4F8A"/>
    <w:rsid w:val="00AE550A"/>
    <w:rsid w:val="00AE6C85"/>
    <w:rsid w:val="00AE7419"/>
    <w:rsid w:val="00AE7C65"/>
    <w:rsid w:val="00AE7E26"/>
    <w:rsid w:val="00AE7E8D"/>
    <w:rsid w:val="00AF021F"/>
    <w:rsid w:val="00AF03D2"/>
    <w:rsid w:val="00AF0466"/>
    <w:rsid w:val="00AF1425"/>
    <w:rsid w:val="00AF177D"/>
    <w:rsid w:val="00AF1E80"/>
    <w:rsid w:val="00AF21B6"/>
    <w:rsid w:val="00AF249C"/>
    <w:rsid w:val="00AF2817"/>
    <w:rsid w:val="00AF29CA"/>
    <w:rsid w:val="00AF2B1C"/>
    <w:rsid w:val="00AF3222"/>
    <w:rsid w:val="00AF36A3"/>
    <w:rsid w:val="00AF3852"/>
    <w:rsid w:val="00AF3E3B"/>
    <w:rsid w:val="00AF43C3"/>
    <w:rsid w:val="00AF481C"/>
    <w:rsid w:val="00AF4FAC"/>
    <w:rsid w:val="00AF5273"/>
    <w:rsid w:val="00AF5624"/>
    <w:rsid w:val="00AF5867"/>
    <w:rsid w:val="00AF5AAC"/>
    <w:rsid w:val="00AF7E5D"/>
    <w:rsid w:val="00AF7EB1"/>
    <w:rsid w:val="00B01060"/>
    <w:rsid w:val="00B013B0"/>
    <w:rsid w:val="00B01C52"/>
    <w:rsid w:val="00B025E8"/>
    <w:rsid w:val="00B02D12"/>
    <w:rsid w:val="00B03603"/>
    <w:rsid w:val="00B03AC7"/>
    <w:rsid w:val="00B04842"/>
    <w:rsid w:val="00B05293"/>
    <w:rsid w:val="00B053C6"/>
    <w:rsid w:val="00B05614"/>
    <w:rsid w:val="00B05AB6"/>
    <w:rsid w:val="00B060CA"/>
    <w:rsid w:val="00B067BD"/>
    <w:rsid w:val="00B0794B"/>
    <w:rsid w:val="00B07EB9"/>
    <w:rsid w:val="00B10ACF"/>
    <w:rsid w:val="00B10B4F"/>
    <w:rsid w:val="00B10DE9"/>
    <w:rsid w:val="00B114D0"/>
    <w:rsid w:val="00B11990"/>
    <w:rsid w:val="00B11C74"/>
    <w:rsid w:val="00B11D50"/>
    <w:rsid w:val="00B11F3E"/>
    <w:rsid w:val="00B12B1F"/>
    <w:rsid w:val="00B14136"/>
    <w:rsid w:val="00B142DA"/>
    <w:rsid w:val="00B143FA"/>
    <w:rsid w:val="00B151AA"/>
    <w:rsid w:val="00B156DC"/>
    <w:rsid w:val="00B15FBD"/>
    <w:rsid w:val="00B16AFC"/>
    <w:rsid w:val="00B16FFE"/>
    <w:rsid w:val="00B17B6C"/>
    <w:rsid w:val="00B20451"/>
    <w:rsid w:val="00B20B95"/>
    <w:rsid w:val="00B21151"/>
    <w:rsid w:val="00B213F8"/>
    <w:rsid w:val="00B217EB"/>
    <w:rsid w:val="00B21AC0"/>
    <w:rsid w:val="00B224D1"/>
    <w:rsid w:val="00B22DF0"/>
    <w:rsid w:val="00B22FB7"/>
    <w:rsid w:val="00B23CDD"/>
    <w:rsid w:val="00B24795"/>
    <w:rsid w:val="00B24F8B"/>
    <w:rsid w:val="00B255BE"/>
    <w:rsid w:val="00B25AA1"/>
    <w:rsid w:val="00B25F18"/>
    <w:rsid w:val="00B26449"/>
    <w:rsid w:val="00B264F6"/>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275"/>
    <w:rsid w:val="00B325C0"/>
    <w:rsid w:val="00B3282C"/>
    <w:rsid w:val="00B32975"/>
    <w:rsid w:val="00B32980"/>
    <w:rsid w:val="00B32AA6"/>
    <w:rsid w:val="00B32AED"/>
    <w:rsid w:val="00B32E25"/>
    <w:rsid w:val="00B32E70"/>
    <w:rsid w:val="00B32FC7"/>
    <w:rsid w:val="00B33832"/>
    <w:rsid w:val="00B33D86"/>
    <w:rsid w:val="00B33DF9"/>
    <w:rsid w:val="00B3520B"/>
    <w:rsid w:val="00B35662"/>
    <w:rsid w:val="00B356A7"/>
    <w:rsid w:val="00B35B50"/>
    <w:rsid w:val="00B36226"/>
    <w:rsid w:val="00B362EF"/>
    <w:rsid w:val="00B37166"/>
    <w:rsid w:val="00B372C4"/>
    <w:rsid w:val="00B37453"/>
    <w:rsid w:val="00B374D0"/>
    <w:rsid w:val="00B37581"/>
    <w:rsid w:val="00B3773E"/>
    <w:rsid w:val="00B37B8C"/>
    <w:rsid w:val="00B413C9"/>
    <w:rsid w:val="00B41E22"/>
    <w:rsid w:val="00B4208F"/>
    <w:rsid w:val="00B421A4"/>
    <w:rsid w:val="00B42517"/>
    <w:rsid w:val="00B42862"/>
    <w:rsid w:val="00B42A72"/>
    <w:rsid w:val="00B42BB9"/>
    <w:rsid w:val="00B42BC7"/>
    <w:rsid w:val="00B42C66"/>
    <w:rsid w:val="00B42F15"/>
    <w:rsid w:val="00B43345"/>
    <w:rsid w:val="00B433F7"/>
    <w:rsid w:val="00B4454F"/>
    <w:rsid w:val="00B4472C"/>
    <w:rsid w:val="00B44D6A"/>
    <w:rsid w:val="00B4507B"/>
    <w:rsid w:val="00B453AF"/>
    <w:rsid w:val="00B4581A"/>
    <w:rsid w:val="00B45F86"/>
    <w:rsid w:val="00B46ED3"/>
    <w:rsid w:val="00B46FE4"/>
    <w:rsid w:val="00B470BD"/>
    <w:rsid w:val="00B47399"/>
    <w:rsid w:val="00B4744D"/>
    <w:rsid w:val="00B47860"/>
    <w:rsid w:val="00B50248"/>
    <w:rsid w:val="00B5101B"/>
    <w:rsid w:val="00B51302"/>
    <w:rsid w:val="00B51395"/>
    <w:rsid w:val="00B513F1"/>
    <w:rsid w:val="00B5165C"/>
    <w:rsid w:val="00B51A80"/>
    <w:rsid w:val="00B51AF8"/>
    <w:rsid w:val="00B52280"/>
    <w:rsid w:val="00B5250B"/>
    <w:rsid w:val="00B53C4A"/>
    <w:rsid w:val="00B53FB0"/>
    <w:rsid w:val="00B54422"/>
    <w:rsid w:val="00B552D4"/>
    <w:rsid w:val="00B55B58"/>
    <w:rsid w:val="00B55BA1"/>
    <w:rsid w:val="00B56650"/>
    <w:rsid w:val="00B5791B"/>
    <w:rsid w:val="00B57BF8"/>
    <w:rsid w:val="00B57C90"/>
    <w:rsid w:val="00B60260"/>
    <w:rsid w:val="00B609DE"/>
    <w:rsid w:val="00B616B7"/>
    <w:rsid w:val="00B61E7A"/>
    <w:rsid w:val="00B62242"/>
    <w:rsid w:val="00B6274A"/>
    <w:rsid w:val="00B6374D"/>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1CD8"/>
    <w:rsid w:val="00B71D85"/>
    <w:rsid w:val="00B72772"/>
    <w:rsid w:val="00B730E2"/>
    <w:rsid w:val="00B740C0"/>
    <w:rsid w:val="00B74AA4"/>
    <w:rsid w:val="00B74B21"/>
    <w:rsid w:val="00B74BF7"/>
    <w:rsid w:val="00B74F03"/>
    <w:rsid w:val="00B7537A"/>
    <w:rsid w:val="00B753C8"/>
    <w:rsid w:val="00B75CFF"/>
    <w:rsid w:val="00B76177"/>
    <w:rsid w:val="00B76192"/>
    <w:rsid w:val="00B76516"/>
    <w:rsid w:val="00B7672C"/>
    <w:rsid w:val="00B76BD4"/>
    <w:rsid w:val="00B773A8"/>
    <w:rsid w:val="00B7750D"/>
    <w:rsid w:val="00B77B57"/>
    <w:rsid w:val="00B805EF"/>
    <w:rsid w:val="00B80D12"/>
    <w:rsid w:val="00B811DF"/>
    <w:rsid w:val="00B81608"/>
    <w:rsid w:val="00B8172C"/>
    <w:rsid w:val="00B819B0"/>
    <w:rsid w:val="00B819D9"/>
    <w:rsid w:val="00B81BB9"/>
    <w:rsid w:val="00B82F7E"/>
    <w:rsid w:val="00B83060"/>
    <w:rsid w:val="00B832A1"/>
    <w:rsid w:val="00B8347A"/>
    <w:rsid w:val="00B8368A"/>
    <w:rsid w:val="00B837C9"/>
    <w:rsid w:val="00B83ACE"/>
    <w:rsid w:val="00B83DBB"/>
    <w:rsid w:val="00B841FA"/>
    <w:rsid w:val="00B844BF"/>
    <w:rsid w:val="00B845E8"/>
    <w:rsid w:val="00B8493E"/>
    <w:rsid w:val="00B849A3"/>
    <w:rsid w:val="00B84C90"/>
    <w:rsid w:val="00B85303"/>
    <w:rsid w:val="00B85499"/>
    <w:rsid w:val="00B858A9"/>
    <w:rsid w:val="00B858DB"/>
    <w:rsid w:val="00B85D6C"/>
    <w:rsid w:val="00B86915"/>
    <w:rsid w:val="00B86A5E"/>
    <w:rsid w:val="00B86D73"/>
    <w:rsid w:val="00B874C6"/>
    <w:rsid w:val="00B87A80"/>
    <w:rsid w:val="00B87C95"/>
    <w:rsid w:val="00B908F2"/>
    <w:rsid w:val="00B90E78"/>
    <w:rsid w:val="00B90F97"/>
    <w:rsid w:val="00B91545"/>
    <w:rsid w:val="00B9168A"/>
    <w:rsid w:val="00B9263E"/>
    <w:rsid w:val="00B92C96"/>
    <w:rsid w:val="00B92D36"/>
    <w:rsid w:val="00B9316D"/>
    <w:rsid w:val="00B93666"/>
    <w:rsid w:val="00B939DC"/>
    <w:rsid w:val="00B9431C"/>
    <w:rsid w:val="00B94588"/>
    <w:rsid w:val="00B94889"/>
    <w:rsid w:val="00B9619F"/>
    <w:rsid w:val="00B96A0E"/>
    <w:rsid w:val="00B96D8F"/>
    <w:rsid w:val="00B97083"/>
    <w:rsid w:val="00B97304"/>
    <w:rsid w:val="00B974E1"/>
    <w:rsid w:val="00B97721"/>
    <w:rsid w:val="00BA08C1"/>
    <w:rsid w:val="00BA0996"/>
    <w:rsid w:val="00BA0B0F"/>
    <w:rsid w:val="00BA0C35"/>
    <w:rsid w:val="00BA13BD"/>
    <w:rsid w:val="00BA1BD1"/>
    <w:rsid w:val="00BA1F3E"/>
    <w:rsid w:val="00BA2267"/>
    <w:rsid w:val="00BA235A"/>
    <w:rsid w:val="00BA2428"/>
    <w:rsid w:val="00BA2B7C"/>
    <w:rsid w:val="00BA2F17"/>
    <w:rsid w:val="00BA3681"/>
    <w:rsid w:val="00BA3701"/>
    <w:rsid w:val="00BA3702"/>
    <w:rsid w:val="00BA4067"/>
    <w:rsid w:val="00BA42C7"/>
    <w:rsid w:val="00BA43FF"/>
    <w:rsid w:val="00BA48CC"/>
    <w:rsid w:val="00BA48D7"/>
    <w:rsid w:val="00BA4BB5"/>
    <w:rsid w:val="00BA4D7F"/>
    <w:rsid w:val="00BA5181"/>
    <w:rsid w:val="00BA5517"/>
    <w:rsid w:val="00BA56AC"/>
    <w:rsid w:val="00BA6088"/>
    <w:rsid w:val="00BA63FE"/>
    <w:rsid w:val="00BA6531"/>
    <w:rsid w:val="00BA6C64"/>
    <w:rsid w:val="00BA6F07"/>
    <w:rsid w:val="00BA79AF"/>
    <w:rsid w:val="00BA7AE4"/>
    <w:rsid w:val="00BB079A"/>
    <w:rsid w:val="00BB0B3F"/>
    <w:rsid w:val="00BB0DAA"/>
    <w:rsid w:val="00BB0EF5"/>
    <w:rsid w:val="00BB157B"/>
    <w:rsid w:val="00BB20C9"/>
    <w:rsid w:val="00BB25F3"/>
    <w:rsid w:val="00BB2B35"/>
    <w:rsid w:val="00BB2B97"/>
    <w:rsid w:val="00BB2FBD"/>
    <w:rsid w:val="00BB3048"/>
    <w:rsid w:val="00BB30D1"/>
    <w:rsid w:val="00BB33DD"/>
    <w:rsid w:val="00BB3B78"/>
    <w:rsid w:val="00BB3F78"/>
    <w:rsid w:val="00BB4077"/>
    <w:rsid w:val="00BB4691"/>
    <w:rsid w:val="00BB4713"/>
    <w:rsid w:val="00BB4A7F"/>
    <w:rsid w:val="00BB4E26"/>
    <w:rsid w:val="00BB5105"/>
    <w:rsid w:val="00BB5194"/>
    <w:rsid w:val="00BB5384"/>
    <w:rsid w:val="00BB5667"/>
    <w:rsid w:val="00BB5BA8"/>
    <w:rsid w:val="00BB6308"/>
    <w:rsid w:val="00BB6343"/>
    <w:rsid w:val="00BB6609"/>
    <w:rsid w:val="00BB6F5D"/>
    <w:rsid w:val="00BB7A8A"/>
    <w:rsid w:val="00BB7DC5"/>
    <w:rsid w:val="00BC0D83"/>
    <w:rsid w:val="00BC1670"/>
    <w:rsid w:val="00BC16FD"/>
    <w:rsid w:val="00BC1CF4"/>
    <w:rsid w:val="00BC2367"/>
    <w:rsid w:val="00BC296E"/>
    <w:rsid w:val="00BC2CCD"/>
    <w:rsid w:val="00BC32EC"/>
    <w:rsid w:val="00BC3C48"/>
    <w:rsid w:val="00BC495F"/>
    <w:rsid w:val="00BC4C80"/>
    <w:rsid w:val="00BC5BFF"/>
    <w:rsid w:val="00BC5EC7"/>
    <w:rsid w:val="00BC5FBB"/>
    <w:rsid w:val="00BC62BB"/>
    <w:rsid w:val="00BC65F5"/>
    <w:rsid w:val="00BC67A2"/>
    <w:rsid w:val="00BC67FA"/>
    <w:rsid w:val="00BC6D03"/>
    <w:rsid w:val="00BC773C"/>
    <w:rsid w:val="00BC79D2"/>
    <w:rsid w:val="00BC7D50"/>
    <w:rsid w:val="00BC7E3A"/>
    <w:rsid w:val="00BC7EB5"/>
    <w:rsid w:val="00BD0210"/>
    <w:rsid w:val="00BD0586"/>
    <w:rsid w:val="00BD082A"/>
    <w:rsid w:val="00BD17A6"/>
    <w:rsid w:val="00BD214B"/>
    <w:rsid w:val="00BD2360"/>
    <w:rsid w:val="00BD2922"/>
    <w:rsid w:val="00BD2D7A"/>
    <w:rsid w:val="00BD2EA1"/>
    <w:rsid w:val="00BD332D"/>
    <w:rsid w:val="00BD4158"/>
    <w:rsid w:val="00BD5353"/>
    <w:rsid w:val="00BD54DC"/>
    <w:rsid w:val="00BD5BBF"/>
    <w:rsid w:val="00BD66D1"/>
    <w:rsid w:val="00BD75E8"/>
    <w:rsid w:val="00BD766D"/>
    <w:rsid w:val="00BD775B"/>
    <w:rsid w:val="00BD788B"/>
    <w:rsid w:val="00BE0624"/>
    <w:rsid w:val="00BE0959"/>
    <w:rsid w:val="00BE0E6A"/>
    <w:rsid w:val="00BE14FD"/>
    <w:rsid w:val="00BE156A"/>
    <w:rsid w:val="00BE197A"/>
    <w:rsid w:val="00BE1A49"/>
    <w:rsid w:val="00BE1E49"/>
    <w:rsid w:val="00BE1E89"/>
    <w:rsid w:val="00BE223E"/>
    <w:rsid w:val="00BE22DB"/>
    <w:rsid w:val="00BE2AE0"/>
    <w:rsid w:val="00BE2C8B"/>
    <w:rsid w:val="00BE2FB9"/>
    <w:rsid w:val="00BE3165"/>
    <w:rsid w:val="00BE33D2"/>
    <w:rsid w:val="00BE36D6"/>
    <w:rsid w:val="00BE37BB"/>
    <w:rsid w:val="00BE3C70"/>
    <w:rsid w:val="00BE3D26"/>
    <w:rsid w:val="00BE420F"/>
    <w:rsid w:val="00BE437B"/>
    <w:rsid w:val="00BE4748"/>
    <w:rsid w:val="00BE4F8C"/>
    <w:rsid w:val="00BE5BDF"/>
    <w:rsid w:val="00BE6426"/>
    <w:rsid w:val="00BE6494"/>
    <w:rsid w:val="00BE65AC"/>
    <w:rsid w:val="00BE6A3F"/>
    <w:rsid w:val="00BE7810"/>
    <w:rsid w:val="00BE7E79"/>
    <w:rsid w:val="00BF023F"/>
    <w:rsid w:val="00BF0B47"/>
    <w:rsid w:val="00BF0F42"/>
    <w:rsid w:val="00BF15F6"/>
    <w:rsid w:val="00BF1AFA"/>
    <w:rsid w:val="00BF1B74"/>
    <w:rsid w:val="00BF1BF7"/>
    <w:rsid w:val="00BF2225"/>
    <w:rsid w:val="00BF2356"/>
    <w:rsid w:val="00BF2DAA"/>
    <w:rsid w:val="00BF2F70"/>
    <w:rsid w:val="00BF3BFA"/>
    <w:rsid w:val="00BF4043"/>
    <w:rsid w:val="00BF469F"/>
    <w:rsid w:val="00BF4BAC"/>
    <w:rsid w:val="00BF64EA"/>
    <w:rsid w:val="00BF6BDB"/>
    <w:rsid w:val="00BF6F7E"/>
    <w:rsid w:val="00BF7852"/>
    <w:rsid w:val="00BF7B84"/>
    <w:rsid w:val="00C0006F"/>
    <w:rsid w:val="00C009C5"/>
    <w:rsid w:val="00C00A66"/>
    <w:rsid w:val="00C00EEC"/>
    <w:rsid w:val="00C00F00"/>
    <w:rsid w:val="00C015F3"/>
    <w:rsid w:val="00C0183C"/>
    <w:rsid w:val="00C01B88"/>
    <w:rsid w:val="00C01BB1"/>
    <w:rsid w:val="00C02092"/>
    <w:rsid w:val="00C031FE"/>
    <w:rsid w:val="00C032FC"/>
    <w:rsid w:val="00C0362F"/>
    <w:rsid w:val="00C036C4"/>
    <w:rsid w:val="00C03A6A"/>
    <w:rsid w:val="00C03F5F"/>
    <w:rsid w:val="00C04239"/>
    <w:rsid w:val="00C048D6"/>
    <w:rsid w:val="00C04A1F"/>
    <w:rsid w:val="00C04D40"/>
    <w:rsid w:val="00C056D9"/>
    <w:rsid w:val="00C0581D"/>
    <w:rsid w:val="00C05CD0"/>
    <w:rsid w:val="00C06F51"/>
    <w:rsid w:val="00C070E6"/>
    <w:rsid w:val="00C07D7A"/>
    <w:rsid w:val="00C105D3"/>
    <w:rsid w:val="00C10809"/>
    <w:rsid w:val="00C10DC6"/>
    <w:rsid w:val="00C10E30"/>
    <w:rsid w:val="00C11013"/>
    <w:rsid w:val="00C11D1B"/>
    <w:rsid w:val="00C11F66"/>
    <w:rsid w:val="00C125C0"/>
    <w:rsid w:val="00C12604"/>
    <w:rsid w:val="00C12855"/>
    <w:rsid w:val="00C1305A"/>
    <w:rsid w:val="00C1322D"/>
    <w:rsid w:val="00C13F50"/>
    <w:rsid w:val="00C153ED"/>
    <w:rsid w:val="00C15721"/>
    <w:rsid w:val="00C15B4F"/>
    <w:rsid w:val="00C15C84"/>
    <w:rsid w:val="00C1631B"/>
    <w:rsid w:val="00C16505"/>
    <w:rsid w:val="00C16E80"/>
    <w:rsid w:val="00C1700D"/>
    <w:rsid w:val="00C17A07"/>
    <w:rsid w:val="00C17D8D"/>
    <w:rsid w:val="00C2014F"/>
    <w:rsid w:val="00C2031C"/>
    <w:rsid w:val="00C20852"/>
    <w:rsid w:val="00C20971"/>
    <w:rsid w:val="00C20AED"/>
    <w:rsid w:val="00C20B34"/>
    <w:rsid w:val="00C2164E"/>
    <w:rsid w:val="00C216E5"/>
    <w:rsid w:val="00C21966"/>
    <w:rsid w:val="00C22264"/>
    <w:rsid w:val="00C224D7"/>
    <w:rsid w:val="00C225D8"/>
    <w:rsid w:val="00C232A7"/>
    <w:rsid w:val="00C241BD"/>
    <w:rsid w:val="00C24243"/>
    <w:rsid w:val="00C2490A"/>
    <w:rsid w:val="00C2496D"/>
    <w:rsid w:val="00C24CC4"/>
    <w:rsid w:val="00C24FC8"/>
    <w:rsid w:val="00C25243"/>
    <w:rsid w:val="00C2597D"/>
    <w:rsid w:val="00C263A3"/>
    <w:rsid w:val="00C2658B"/>
    <w:rsid w:val="00C267C2"/>
    <w:rsid w:val="00C26C63"/>
    <w:rsid w:val="00C27306"/>
    <w:rsid w:val="00C2748F"/>
    <w:rsid w:val="00C276AC"/>
    <w:rsid w:val="00C2771E"/>
    <w:rsid w:val="00C27AAE"/>
    <w:rsid w:val="00C27DA9"/>
    <w:rsid w:val="00C3000A"/>
    <w:rsid w:val="00C30339"/>
    <w:rsid w:val="00C3053D"/>
    <w:rsid w:val="00C30BFC"/>
    <w:rsid w:val="00C311B2"/>
    <w:rsid w:val="00C31CB0"/>
    <w:rsid w:val="00C31D76"/>
    <w:rsid w:val="00C31E64"/>
    <w:rsid w:val="00C31FD1"/>
    <w:rsid w:val="00C32234"/>
    <w:rsid w:val="00C323F8"/>
    <w:rsid w:val="00C32825"/>
    <w:rsid w:val="00C3301A"/>
    <w:rsid w:val="00C33391"/>
    <w:rsid w:val="00C333E2"/>
    <w:rsid w:val="00C33EA6"/>
    <w:rsid w:val="00C33EF7"/>
    <w:rsid w:val="00C342FE"/>
    <w:rsid w:val="00C3474D"/>
    <w:rsid w:val="00C35AEE"/>
    <w:rsid w:val="00C3600C"/>
    <w:rsid w:val="00C36B45"/>
    <w:rsid w:val="00C370CC"/>
    <w:rsid w:val="00C37B15"/>
    <w:rsid w:val="00C37E88"/>
    <w:rsid w:val="00C407B1"/>
    <w:rsid w:val="00C40A60"/>
    <w:rsid w:val="00C40DEE"/>
    <w:rsid w:val="00C40EC6"/>
    <w:rsid w:val="00C41161"/>
    <w:rsid w:val="00C412C1"/>
    <w:rsid w:val="00C41424"/>
    <w:rsid w:val="00C4145E"/>
    <w:rsid w:val="00C4156A"/>
    <w:rsid w:val="00C415D3"/>
    <w:rsid w:val="00C42160"/>
    <w:rsid w:val="00C42919"/>
    <w:rsid w:val="00C4303A"/>
    <w:rsid w:val="00C434BC"/>
    <w:rsid w:val="00C43A68"/>
    <w:rsid w:val="00C4481B"/>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017"/>
    <w:rsid w:val="00C5394D"/>
    <w:rsid w:val="00C53DB6"/>
    <w:rsid w:val="00C543FC"/>
    <w:rsid w:val="00C54810"/>
    <w:rsid w:val="00C55D60"/>
    <w:rsid w:val="00C55E45"/>
    <w:rsid w:val="00C55F74"/>
    <w:rsid w:val="00C568FD"/>
    <w:rsid w:val="00C569D6"/>
    <w:rsid w:val="00C56D72"/>
    <w:rsid w:val="00C56E71"/>
    <w:rsid w:val="00C56F7B"/>
    <w:rsid w:val="00C5712F"/>
    <w:rsid w:val="00C57566"/>
    <w:rsid w:val="00C5757D"/>
    <w:rsid w:val="00C576F4"/>
    <w:rsid w:val="00C57F43"/>
    <w:rsid w:val="00C608A0"/>
    <w:rsid w:val="00C60AFC"/>
    <w:rsid w:val="00C611C3"/>
    <w:rsid w:val="00C61461"/>
    <w:rsid w:val="00C61AE1"/>
    <w:rsid w:val="00C61EB9"/>
    <w:rsid w:val="00C61F1B"/>
    <w:rsid w:val="00C627DE"/>
    <w:rsid w:val="00C62BC9"/>
    <w:rsid w:val="00C639EE"/>
    <w:rsid w:val="00C63BC7"/>
    <w:rsid w:val="00C63DDC"/>
    <w:rsid w:val="00C6426E"/>
    <w:rsid w:val="00C644B7"/>
    <w:rsid w:val="00C64513"/>
    <w:rsid w:val="00C647DD"/>
    <w:rsid w:val="00C6492A"/>
    <w:rsid w:val="00C652D4"/>
    <w:rsid w:val="00C65454"/>
    <w:rsid w:val="00C655F3"/>
    <w:rsid w:val="00C65679"/>
    <w:rsid w:val="00C65827"/>
    <w:rsid w:val="00C65C14"/>
    <w:rsid w:val="00C665E7"/>
    <w:rsid w:val="00C66711"/>
    <w:rsid w:val="00C66B63"/>
    <w:rsid w:val="00C66F6A"/>
    <w:rsid w:val="00C671B2"/>
    <w:rsid w:val="00C671E0"/>
    <w:rsid w:val="00C711E1"/>
    <w:rsid w:val="00C71206"/>
    <w:rsid w:val="00C7126B"/>
    <w:rsid w:val="00C718EA"/>
    <w:rsid w:val="00C71DDC"/>
    <w:rsid w:val="00C71F1F"/>
    <w:rsid w:val="00C72098"/>
    <w:rsid w:val="00C721BA"/>
    <w:rsid w:val="00C73EF3"/>
    <w:rsid w:val="00C74564"/>
    <w:rsid w:val="00C748EB"/>
    <w:rsid w:val="00C74ED2"/>
    <w:rsid w:val="00C753B7"/>
    <w:rsid w:val="00C76393"/>
    <w:rsid w:val="00C76D54"/>
    <w:rsid w:val="00C77011"/>
    <w:rsid w:val="00C771D3"/>
    <w:rsid w:val="00C77222"/>
    <w:rsid w:val="00C77A1E"/>
    <w:rsid w:val="00C77DCB"/>
    <w:rsid w:val="00C77E9B"/>
    <w:rsid w:val="00C808B2"/>
    <w:rsid w:val="00C81220"/>
    <w:rsid w:val="00C81605"/>
    <w:rsid w:val="00C818B1"/>
    <w:rsid w:val="00C81D22"/>
    <w:rsid w:val="00C82019"/>
    <w:rsid w:val="00C824AE"/>
    <w:rsid w:val="00C82D96"/>
    <w:rsid w:val="00C830E2"/>
    <w:rsid w:val="00C838EC"/>
    <w:rsid w:val="00C84198"/>
    <w:rsid w:val="00C842E5"/>
    <w:rsid w:val="00C846BA"/>
    <w:rsid w:val="00C84B29"/>
    <w:rsid w:val="00C85218"/>
    <w:rsid w:val="00C85F5F"/>
    <w:rsid w:val="00C8644C"/>
    <w:rsid w:val="00C869C4"/>
    <w:rsid w:val="00C86DEF"/>
    <w:rsid w:val="00C86FAB"/>
    <w:rsid w:val="00C87126"/>
    <w:rsid w:val="00C87390"/>
    <w:rsid w:val="00C8796C"/>
    <w:rsid w:val="00C87A87"/>
    <w:rsid w:val="00C87C46"/>
    <w:rsid w:val="00C901DF"/>
    <w:rsid w:val="00C901F9"/>
    <w:rsid w:val="00C9058D"/>
    <w:rsid w:val="00C9073F"/>
    <w:rsid w:val="00C90ECD"/>
    <w:rsid w:val="00C910F5"/>
    <w:rsid w:val="00C912AF"/>
    <w:rsid w:val="00C915A4"/>
    <w:rsid w:val="00C91C49"/>
    <w:rsid w:val="00C92713"/>
    <w:rsid w:val="00C9284A"/>
    <w:rsid w:val="00C92DF0"/>
    <w:rsid w:val="00C92EDA"/>
    <w:rsid w:val="00C930B3"/>
    <w:rsid w:val="00C9375C"/>
    <w:rsid w:val="00C937DA"/>
    <w:rsid w:val="00C9385B"/>
    <w:rsid w:val="00C93A1F"/>
    <w:rsid w:val="00C93D93"/>
    <w:rsid w:val="00C93E15"/>
    <w:rsid w:val="00C93FE8"/>
    <w:rsid w:val="00C940D8"/>
    <w:rsid w:val="00C947FE"/>
    <w:rsid w:val="00C9497B"/>
    <w:rsid w:val="00C94F2B"/>
    <w:rsid w:val="00C950F4"/>
    <w:rsid w:val="00C952B4"/>
    <w:rsid w:val="00C95A08"/>
    <w:rsid w:val="00C95CF4"/>
    <w:rsid w:val="00C9608F"/>
    <w:rsid w:val="00C960DE"/>
    <w:rsid w:val="00C9617C"/>
    <w:rsid w:val="00C96416"/>
    <w:rsid w:val="00C96FD4"/>
    <w:rsid w:val="00C9723B"/>
    <w:rsid w:val="00C9766A"/>
    <w:rsid w:val="00C97E04"/>
    <w:rsid w:val="00CA0285"/>
    <w:rsid w:val="00CA0C8A"/>
    <w:rsid w:val="00CA0DB6"/>
    <w:rsid w:val="00CA0F80"/>
    <w:rsid w:val="00CA131A"/>
    <w:rsid w:val="00CA1442"/>
    <w:rsid w:val="00CA198C"/>
    <w:rsid w:val="00CA27FA"/>
    <w:rsid w:val="00CA2D22"/>
    <w:rsid w:val="00CA37CB"/>
    <w:rsid w:val="00CA3CB1"/>
    <w:rsid w:val="00CA41A7"/>
    <w:rsid w:val="00CA4281"/>
    <w:rsid w:val="00CA4740"/>
    <w:rsid w:val="00CA483B"/>
    <w:rsid w:val="00CA4DD6"/>
    <w:rsid w:val="00CA521E"/>
    <w:rsid w:val="00CA646B"/>
    <w:rsid w:val="00CA6A5A"/>
    <w:rsid w:val="00CA6AD3"/>
    <w:rsid w:val="00CA7064"/>
    <w:rsid w:val="00CA7671"/>
    <w:rsid w:val="00CB08E1"/>
    <w:rsid w:val="00CB0D71"/>
    <w:rsid w:val="00CB0F43"/>
    <w:rsid w:val="00CB0FAD"/>
    <w:rsid w:val="00CB121C"/>
    <w:rsid w:val="00CB1240"/>
    <w:rsid w:val="00CB18BA"/>
    <w:rsid w:val="00CB1C6B"/>
    <w:rsid w:val="00CB2368"/>
    <w:rsid w:val="00CB2E15"/>
    <w:rsid w:val="00CB3557"/>
    <w:rsid w:val="00CB356C"/>
    <w:rsid w:val="00CB35DA"/>
    <w:rsid w:val="00CB3961"/>
    <w:rsid w:val="00CB504B"/>
    <w:rsid w:val="00CB5288"/>
    <w:rsid w:val="00CB5433"/>
    <w:rsid w:val="00CB5446"/>
    <w:rsid w:val="00CB5524"/>
    <w:rsid w:val="00CB564C"/>
    <w:rsid w:val="00CB5FA4"/>
    <w:rsid w:val="00CB6652"/>
    <w:rsid w:val="00CB6F1C"/>
    <w:rsid w:val="00CB7123"/>
    <w:rsid w:val="00CB7842"/>
    <w:rsid w:val="00CB7975"/>
    <w:rsid w:val="00CC0369"/>
    <w:rsid w:val="00CC0429"/>
    <w:rsid w:val="00CC0524"/>
    <w:rsid w:val="00CC0E40"/>
    <w:rsid w:val="00CC1764"/>
    <w:rsid w:val="00CC20A5"/>
    <w:rsid w:val="00CC236F"/>
    <w:rsid w:val="00CC265D"/>
    <w:rsid w:val="00CC2896"/>
    <w:rsid w:val="00CC2CA3"/>
    <w:rsid w:val="00CC3A7B"/>
    <w:rsid w:val="00CC3AFB"/>
    <w:rsid w:val="00CC4353"/>
    <w:rsid w:val="00CC448C"/>
    <w:rsid w:val="00CC4B8A"/>
    <w:rsid w:val="00CC4C25"/>
    <w:rsid w:val="00CC517F"/>
    <w:rsid w:val="00CC59BF"/>
    <w:rsid w:val="00CC5BA0"/>
    <w:rsid w:val="00CC614A"/>
    <w:rsid w:val="00CC6AC3"/>
    <w:rsid w:val="00CC6E01"/>
    <w:rsid w:val="00CC774E"/>
    <w:rsid w:val="00CD06AD"/>
    <w:rsid w:val="00CD0F20"/>
    <w:rsid w:val="00CD11CA"/>
    <w:rsid w:val="00CD19FA"/>
    <w:rsid w:val="00CD1EF7"/>
    <w:rsid w:val="00CD21FF"/>
    <w:rsid w:val="00CD24E2"/>
    <w:rsid w:val="00CD290C"/>
    <w:rsid w:val="00CD3341"/>
    <w:rsid w:val="00CD3382"/>
    <w:rsid w:val="00CD36A6"/>
    <w:rsid w:val="00CD3A1D"/>
    <w:rsid w:val="00CD5107"/>
    <w:rsid w:val="00CD535B"/>
    <w:rsid w:val="00CD5FD4"/>
    <w:rsid w:val="00CD64DD"/>
    <w:rsid w:val="00CD6863"/>
    <w:rsid w:val="00CD6B8B"/>
    <w:rsid w:val="00CD6BCD"/>
    <w:rsid w:val="00CD6F13"/>
    <w:rsid w:val="00CD716A"/>
    <w:rsid w:val="00CD7518"/>
    <w:rsid w:val="00CD7C64"/>
    <w:rsid w:val="00CD7DA9"/>
    <w:rsid w:val="00CE03CD"/>
    <w:rsid w:val="00CE08DC"/>
    <w:rsid w:val="00CE0B00"/>
    <w:rsid w:val="00CE0F57"/>
    <w:rsid w:val="00CE1587"/>
    <w:rsid w:val="00CE1CA9"/>
    <w:rsid w:val="00CE25EA"/>
    <w:rsid w:val="00CE2B02"/>
    <w:rsid w:val="00CE2C94"/>
    <w:rsid w:val="00CE37E0"/>
    <w:rsid w:val="00CE3B4D"/>
    <w:rsid w:val="00CE5264"/>
    <w:rsid w:val="00CE52B4"/>
    <w:rsid w:val="00CE559A"/>
    <w:rsid w:val="00CE5A79"/>
    <w:rsid w:val="00CE5ECE"/>
    <w:rsid w:val="00CE6085"/>
    <w:rsid w:val="00CE634D"/>
    <w:rsid w:val="00CE6446"/>
    <w:rsid w:val="00CE6814"/>
    <w:rsid w:val="00CE68D8"/>
    <w:rsid w:val="00CE6C2B"/>
    <w:rsid w:val="00CE72AA"/>
    <w:rsid w:val="00CE7AAF"/>
    <w:rsid w:val="00CF0374"/>
    <w:rsid w:val="00CF0C43"/>
    <w:rsid w:val="00CF12E6"/>
    <w:rsid w:val="00CF1475"/>
    <w:rsid w:val="00CF1F67"/>
    <w:rsid w:val="00CF21D5"/>
    <w:rsid w:val="00CF280F"/>
    <w:rsid w:val="00CF2FC9"/>
    <w:rsid w:val="00CF38CF"/>
    <w:rsid w:val="00CF38F1"/>
    <w:rsid w:val="00CF3984"/>
    <w:rsid w:val="00CF3989"/>
    <w:rsid w:val="00CF3995"/>
    <w:rsid w:val="00CF44E2"/>
    <w:rsid w:val="00CF4B29"/>
    <w:rsid w:val="00CF4DCD"/>
    <w:rsid w:val="00CF4E9E"/>
    <w:rsid w:val="00CF4F98"/>
    <w:rsid w:val="00CF5ACE"/>
    <w:rsid w:val="00CF63CB"/>
    <w:rsid w:val="00CF6486"/>
    <w:rsid w:val="00CF69DE"/>
    <w:rsid w:val="00CF6A82"/>
    <w:rsid w:val="00CF6BDE"/>
    <w:rsid w:val="00CF7238"/>
    <w:rsid w:val="00CF746A"/>
    <w:rsid w:val="00CF793D"/>
    <w:rsid w:val="00D0034B"/>
    <w:rsid w:val="00D003CF"/>
    <w:rsid w:val="00D0120D"/>
    <w:rsid w:val="00D016FE"/>
    <w:rsid w:val="00D017A8"/>
    <w:rsid w:val="00D01C95"/>
    <w:rsid w:val="00D01D1C"/>
    <w:rsid w:val="00D030EF"/>
    <w:rsid w:val="00D03C28"/>
    <w:rsid w:val="00D03F1F"/>
    <w:rsid w:val="00D0448D"/>
    <w:rsid w:val="00D05959"/>
    <w:rsid w:val="00D059BE"/>
    <w:rsid w:val="00D05B0F"/>
    <w:rsid w:val="00D05E97"/>
    <w:rsid w:val="00D065B9"/>
    <w:rsid w:val="00D06BB9"/>
    <w:rsid w:val="00D06CF1"/>
    <w:rsid w:val="00D06F30"/>
    <w:rsid w:val="00D07313"/>
    <w:rsid w:val="00D07425"/>
    <w:rsid w:val="00D0780B"/>
    <w:rsid w:val="00D07D79"/>
    <w:rsid w:val="00D101F5"/>
    <w:rsid w:val="00D10874"/>
    <w:rsid w:val="00D108F3"/>
    <w:rsid w:val="00D10A3E"/>
    <w:rsid w:val="00D10A97"/>
    <w:rsid w:val="00D10AEE"/>
    <w:rsid w:val="00D10BE1"/>
    <w:rsid w:val="00D1139B"/>
    <w:rsid w:val="00D11527"/>
    <w:rsid w:val="00D116A6"/>
    <w:rsid w:val="00D13094"/>
    <w:rsid w:val="00D13C01"/>
    <w:rsid w:val="00D13C34"/>
    <w:rsid w:val="00D13C6C"/>
    <w:rsid w:val="00D13F99"/>
    <w:rsid w:val="00D1406E"/>
    <w:rsid w:val="00D1496D"/>
    <w:rsid w:val="00D149F9"/>
    <w:rsid w:val="00D1560D"/>
    <w:rsid w:val="00D15813"/>
    <w:rsid w:val="00D16073"/>
    <w:rsid w:val="00D16099"/>
    <w:rsid w:val="00D16447"/>
    <w:rsid w:val="00D16D5F"/>
    <w:rsid w:val="00D16E39"/>
    <w:rsid w:val="00D1775C"/>
    <w:rsid w:val="00D200B7"/>
    <w:rsid w:val="00D2035B"/>
    <w:rsid w:val="00D2065B"/>
    <w:rsid w:val="00D20BA2"/>
    <w:rsid w:val="00D21021"/>
    <w:rsid w:val="00D213E1"/>
    <w:rsid w:val="00D21991"/>
    <w:rsid w:val="00D21F81"/>
    <w:rsid w:val="00D22ECF"/>
    <w:rsid w:val="00D22F2F"/>
    <w:rsid w:val="00D2350F"/>
    <w:rsid w:val="00D23857"/>
    <w:rsid w:val="00D238BF"/>
    <w:rsid w:val="00D2427B"/>
    <w:rsid w:val="00D24654"/>
    <w:rsid w:val="00D248CF"/>
    <w:rsid w:val="00D24934"/>
    <w:rsid w:val="00D24B24"/>
    <w:rsid w:val="00D24B4B"/>
    <w:rsid w:val="00D24E11"/>
    <w:rsid w:val="00D25A93"/>
    <w:rsid w:val="00D25F2A"/>
    <w:rsid w:val="00D26523"/>
    <w:rsid w:val="00D2683B"/>
    <w:rsid w:val="00D269AC"/>
    <w:rsid w:val="00D26E29"/>
    <w:rsid w:val="00D27782"/>
    <w:rsid w:val="00D279E2"/>
    <w:rsid w:val="00D27A2E"/>
    <w:rsid w:val="00D27A6B"/>
    <w:rsid w:val="00D27D6D"/>
    <w:rsid w:val="00D27EA6"/>
    <w:rsid w:val="00D308F4"/>
    <w:rsid w:val="00D32299"/>
    <w:rsid w:val="00D32746"/>
    <w:rsid w:val="00D327D3"/>
    <w:rsid w:val="00D336A0"/>
    <w:rsid w:val="00D3373D"/>
    <w:rsid w:val="00D3455F"/>
    <w:rsid w:val="00D34C43"/>
    <w:rsid w:val="00D34DCF"/>
    <w:rsid w:val="00D355EF"/>
    <w:rsid w:val="00D36745"/>
    <w:rsid w:val="00D36D9E"/>
    <w:rsid w:val="00D37424"/>
    <w:rsid w:val="00D3789B"/>
    <w:rsid w:val="00D403F7"/>
    <w:rsid w:val="00D40E7D"/>
    <w:rsid w:val="00D40FA8"/>
    <w:rsid w:val="00D411EA"/>
    <w:rsid w:val="00D41E79"/>
    <w:rsid w:val="00D41F6B"/>
    <w:rsid w:val="00D426B2"/>
    <w:rsid w:val="00D42793"/>
    <w:rsid w:val="00D43411"/>
    <w:rsid w:val="00D436A7"/>
    <w:rsid w:val="00D438DD"/>
    <w:rsid w:val="00D43AFE"/>
    <w:rsid w:val="00D43D80"/>
    <w:rsid w:val="00D44118"/>
    <w:rsid w:val="00D44297"/>
    <w:rsid w:val="00D444B6"/>
    <w:rsid w:val="00D44631"/>
    <w:rsid w:val="00D446EA"/>
    <w:rsid w:val="00D446F2"/>
    <w:rsid w:val="00D449A2"/>
    <w:rsid w:val="00D44A1E"/>
    <w:rsid w:val="00D45156"/>
    <w:rsid w:val="00D455D3"/>
    <w:rsid w:val="00D456C0"/>
    <w:rsid w:val="00D45AD4"/>
    <w:rsid w:val="00D45DB5"/>
    <w:rsid w:val="00D47343"/>
    <w:rsid w:val="00D47CAD"/>
    <w:rsid w:val="00D47CAF"/>
    <w:rsid w:val="00D47DD1"/>
    <w:rsid w:val="00D505FA"/>
    <w:rsid w:val="00D50A3D"/>
    <w:rsid w:val="00D50CE4"/>
    <w:rsid w:val="00D5166E"/>
    <w:rsid w:val="00D51AFC"/>
    <w:rsid w:val="00D51B92"/>
    <w:rsid w:val="00D51BFC"/>
    <w:rsid w:val="00D51D5B"/>
    <w:rsid w:val="00D51FF5"/>
    <w:rsid w:val="00D52B33"/>
    <w:rsid w:val="00D536D5"/>
    <w:rsid w:val="00D53A27"/>
    <w:rsid w:val="00D53C93"/>
    <w:rsid w:val="00D53D38"/>
    <w:rsid w:val="00D54436"/>
    <w:rsid w:val="00D54AC1"/>
    <w:rsid w:val="00D54ADF"/>
    <w:rsid w:val="00D54C00"/>
    <w:rsid w:val="00D54D5C"/>
    <w:rsid w:val="00D55449"/>
    <w:rsid w:val="00D5591C"/>
    <w:rsid w:val="00D559AC"/>
    <w:rsid w:val="00D562C1"/>
    <w:rsid w:val="00D567AE"/>
    <w:rsid w:val="00D56FBB"/>
    <w:rsid w:val="00D5723B"/>
    <w:rsid w:val="00D5766D"/>
    <w:rsid w:val="00D57869"/>
    <w:rsid w:val="00D57950"/>
    <w:rsid w:val="00D57F80"/>
    <w:rsid w:val="00D60182"/>
    <w:rsid w:val="00D60A97"/>
    <w:rsid w:val="00D6117D"/>
    <w:rsid w:val="00D61396"/>
    <w:rsid w:val="00D617DF"/>
    <w:rsid w:val="00D61A42"/>
    <w:rsid w:val="00D61A79"/>
    <w:rsid w:val="00D621A2"/>
    <w:rsid w:val="00D6269E"/>
    <w:rsid w:val="00D62A94"/>
    <w:rsid w:val="00D630B8"/>
    <w:rsid w:val="00D632C7"/>
    <w:rsid w:val="00D63AE7"/>
    <w:rsid w:val="00D63B4D"/>
    <w:rsid w:val="00D63E22"/>
    <w:rsid w:val="00D63FCB"/>
    <w:rsid w:val="00D64788"/>
    <w:rsid w:val="00D64BEE"/>
    <w:rsid w:val="00D65152"/>
    <w:rsid w:val="00D658FE"/>
    <w:rsid w:val="00D65A48"/>
    <w:rsid w:val="00D664BF"/>
    <w:rsid w:val="00D669B4"/>
    <w:rsid w:val="00D66BFF"/>
    <w:rsid w:val="00D66D31"/>
    <w:rsid w:val="00D67825"/>
    <w:rsid w:val="00D678CA"/>
    <w:rsid w:val="00D70684"/>
    <w:rsid w:val="00D7077E"/>
    <w:rsid w:val="00D707B3"/>
    <w:rsid w:val="00D709EE"/>
    <w:rsid w:val="00D70C4D"/>
    <w:rsid w:val="00D70E71"/>
    <w:rsid w:val="00D7152C"/>
    <w:rsid w:val="00D71AC9"/>
    <w:rsid w:val="00D72026"/>
    <w:rsid w:val="00D723BD"/>
    <w:rsid w:val="00D72CEF"/>
    <w:rsid w:val="00D7346B"/>
    <w:rsid w:val="00D7398F"/>
    <w:rsid w:val="00D73B3F"/>
    <w:rsid w:val="00D73EAF"/>
    <w:rsid w:val="00D74113"/>
    <w:rsid w:val="00D74336"/>
    <w:rsid w:val="00D743B9"/>
    <w:rsid w:val="00D74DAE"/>
    <w:rsid w:val="00D74F25"/>
    <w:rsid w:val="00D75051"/>
    <w:rsid w:val="00D7507A"/>
    <w:rsid w:val="00D75209"/>
    <w:rsid w:val="00D7558A"/>
    <w:rsid w:val="00D7578D"/>
    <w:rsid w:val="00D75859"/>
    <w:rsid w:val="00D75F6E"/>
    <w:rsid w:val="00D76191"/>
    <w:rsid w:val="00D7668A"/>
    <w:rsid w:val="00D766B7"/>
    <w:rsid w:val="00D76831"/>
    <w:rsid w:val="00D768A7"/>
    <w:rsid w:val="00D76969"/>
    <w:rsid w:val="00D7716B"/>
    <w:rsid w:val="00D77A01"/>
    <w:rsid w:val="00D77BB5"/>
    <w:rsid w:val="00D803CC"/>
    <w:rsid w:val="00D80660"/>
    <w:rsid w:val="00D807A0"/>
    <w:rsid w:val="00D809F8"/>
    <w:rsid w:val="00D817D6"/>
    <w:rsid w:val="00D818E8"/>
    <w:rsid w:val="00D818F7"/>
    <w:rsid w:val="00D81E19"/>
    <w:rsid w:val="00D81FEE"/>
    <w:rsid w:val="00D82476"/>
    <w:rsid w:val="00D824E7"/>
    <w:rsid w:val="00D8267A"/>
    <w:rsid w:val="00D8276C"/>
    <w:rsid w:val="00D82B12"/>
    <w:rsid w:val="00D8424B"/>
    <w:rsid w:val="00D843D4"/>
    <w:rsid w:val="00D845C1"/>
    <w:rsid w:val="00D847E3"/>
    <w:rsid w:val="00D85736"/>
    <w:rsid w:val="00D858E7"/>
    <w:rsid w:val="00D85C57"/>
    <w:rsid w:val="00D860FA"/>
    <w:rsid w:val="00D8631F"/>
    <w:rsid w:val="00D86B1A"/>
    <w:rsid w:val="00D86BF8"/>
    <w:rsid w:val="00D879F8"/>
    <w:rsid w:val="00D87CA2"/>
    <w:rsid w:val="00D87D53"/>
    <w:rsid w:val="00D87E35"/>
    <w:rsid w:val="00D9010C"/>
    <w:rsid w:val="00D90421"/>
    <w:rsid w:val="00D90C7C"/>
    <w:rsid w:val="00D90E37"/>
    <w:rsid w:val="00D90E5D"/>
    <w:rsid w:val="00D916AD"/>
    <w:rsid w:val="00D91987"/>
    <w:rsid w:val="00D91C28"/>
    <w:rsid w:val="00D922BF"/>
    <w:rsid w:val="00D93F20"/>
    <w:rsid w:val="00D9497C"/>
    <w:rsid w:val="00D949F2"/>
    <w:rsid w:val="00D9508C"/>
    <w:rsid w:val="00D95122"/>
    <w:rsid w:val="00D9524B"/>
    <w:rsid w:val="00D956CB"/>
    <w:rsid w:val="00D95FD4"/>
    <w:rsid w:val="00D96FA5"/>
    <w:rsid w:val="00D97C32"/>
    <w:rsid w:val="00DA0447"/>
    <w:rsid w:val="00DA0A39"/>
    <w:rsid w:val="00DA0CF9"/>
    <w:rsid w:val="00DA153A"/>
    <w:rsid w:val="00DA1545"/>
    <w:rsid w:val="00DA24A3"/>
    <w:rsid w:val="00DA3A6B"/>
    <w:rsid w:val="00DA3CEA"/>
    <w:rsid w:val="00DA43A0"/>
    <w:rsid w:val="00DA4A7C"/>
    <w:rsid w:val="00DA4F0F"/>
    <w:rsid w:val="00DA4FBA"/>
    <w:rsid w:val="00DA52AA"/>
    <w:rsid w:val="00DA539A"/>
    <w:rsid w:val="00DA56DD"/>
    <w:rsid w:val="00DA586B"/>
    <w:rsid w:val="00DA60FF"/>
    <w:rsid w:val="00DA6549"/>
    <w:rsid w:val="00DA67A0"/>
    <w:rsid w:val="00DA67CD"/>
    <w:rsid w:val="00DA6D1D"/>
    <w:rsid w:val="00DB0669"/>
    <w:rsid w:val="00DB1402"/>
    <w:rsid w:val="00DB1453"/>
    <w:rsid w:val="00DB18DA"/>
    <w:rsid w:val="00DB1EC1"/>
    <w:rsid w:val="00DB23E2"/>
    <w:rsid w:val="00DB2C38"/>
    <w:rsid w:val="00DB34FD"/>
    <w:rsid w:val="00DB377B"/>
    <w:rsid w:val="00DB3A65"/>
    <w:rsid w:val="00DB493E"/>
    <w:rsid w:val="00DB49EE"/>
    <w:rsid w:val="00DB4C9A"/>
    <w:rsid w:val="00DB4FA2"/>
    <w:rsid w:val="00DB5500"/>
    <w:rsid w:val="00DB5934"/>
    <w:rsid w:val="00DB63D9"/>
    <w:rsid w:val="00DB64EC"/>
    <w:rsid w:val="00DB683F"/>
    <w:rsid w:val="00DB6E59"/>
    <w:rsid w:val="00DB71A1"/>
    <w:rsid w:val="00DB72D3"/>
    <w:rsid w:val="00DB745A"/>
    <w:rsid w:val="00DB74E4"/>
    <w:rsid w:val="00DC0643"/>
    <w:rsid w:val="00DC08AB"/>
    <w:rsid w:val="00DC092C"/>
    <w:rsid w:val="00DC0A18"/>
    <w:rsid w:val="00DC17F3"/>
    <w:rsid w:val="00DC215D"/>
    <w:rsid w:val="00DC29D0"/>
    <w:rsid w:val="00DC2B52"/>
    <w:rsid w:val="00DC3363"/>
    <w:rsid w:val="00DC41C0"/>
    <w:rsid w:val="00DC45C6"/>
    <w:rsid w:val="00DC461F"/>
    <w:rsid w:val="00DC4B71"/>
    <w:rsid w:val="00DC4DBC"/>
    <w:rsid w:val="00DC5197"/>
    <w:rsid w:val="00DC5225"/>
    <w:rsid w:val="00DC5297"/>
    <w:rsid w:val="00DC5754"/>
    <w:rsid w:val="00DC5A56"/>
    <w:rsid w:val="00DC5EEE"/>
    <w:rsid w:val="00DC66E9"/>
    <w:rsid w:val="00DC6BDD"/>
    <w:rsid w:val="00DC6DAF"/>
    <w:rsid w:val="00DC72AB"/>
    <w:rsid w:val="00DD02DF"/>
    <w:rsid w:val="00DD0451"/>
    <w:rsid w:val="00DD06AC"/>
    <w:rsid w:val="00DD0A92"/>
    <w:rsid w:val="00DD0D5F"/>
    <w:rsid w:val="00DD1A0B"/>
    <w:rsid w:val="00DD1D96"/>
    <w:rsid w:val="00DD2FAC"/>
    <w:rsid w:val="00DD3C22"/>
    <w:rsid w:val="00DD3FE5"/>
    <w:rsid w:val="00DD4233"/>
    <w:rsid w:val="00DD4D11"/>
    <w:rsid w:val="00DD54C9"/>
    <w:rsid w:val="00DD55B3"/>
    <w:rsid w:val="00DD5EF9"/>
    <w:rsid w:val="00DD5F16"/>
    <w:rsid w:val="00DD6349"/>
    <w:rsid w:val="00DD6827"/>
    <w:rsid w:val="00DD6BEA"/>
    <w:rsid w:val="00DD7420"/>
    <w:rsid w:val="00DD7B02"/>
    <w:rsid w:val="00DD7BA8"/>
    <w:rsid w:val="00DD7D35"/>
    <w:rsid w:val="00DE0410"/>
    <w:rsid w:val="00DE06F0"/>
    <w:rsid w:val="00DE081A"/>
    <w:rsid w:val="00DE0AC0"/>
    <w:rsid w:val="00DE0B9D"/>
    <w:rsid w:val="00DE0E01"/>
    <w:rsid w:val="00DE12A1"/>
    <w:rsid w:val="00DE1DB5"/>
    <w:rsid w:val="00DE224A"/>
    <w:rsid w:val="00DE259E"/>
    <w:rsid w:val="00DE2DB3"/>
    <w:rsid w:val="00DE30E0"/>
    <w:rsid w:val="00DE3E98"/>
    <w:rsid w:val="00DE3EB4"/>
    <w:rsid w:val="00DE4A9F"/>
    <w:rsid w:val="00DE4B3B"/>
    <w:rsid w:val="00DE4BC9"/>
    <w:rsid w:val="00DE4D39"/>
    <w:rsid w:val="00DE567F"/>
    <w:rsid w:val="00DE5BF2"/>
    <w:rsid w:val="00DE6800"/>
    <w:rsid w:val="00DE6CD4"/>
    <w:rsid w:val="00DE7C6C"/>
    <w:rsid w:val="00DF00DA"/>
    <w:rsid w:val="00DF0615"/>
    <w:rsid w:val="00DF0864"/>
    <w:rsid w:val="00DF08D1"/>
    <w:rsid w:val="00DF0DAE"/>
    <w:rsid w:val="00DF0E63"/>
    <w:rsid w:val="00DF0EBB"/>
    <w:rsid w:val="00DF124C"/>
    <w:rsid w:val="00DF137B"/>
    <w:rsid w:val="00DF149B"/>
    <w:rsid w:val="00DF1664"/>
    <w:rsid w:val="00DF1BC6"/>
    <w:rsid w:val="00DF1D93"/>
    <w:rsid w:val="00DF1DEC"/>
    <w:rsid w:val="00DF1E9C"/>
    <w:rsid w:val="00DF1EA7"/>
    <w:rsid w:val="00DF2A0E"/>
    <w:rsid w:val="00DF3884"/>
    <w:rsid w:val="00DF3C4C"/>
    <w:rsid w:val="00DF406F"/>
    <w:rsid w:val="00DF4264"/>
    <w:rsid w:val="00DF42BE"/>
    <w:rsid w:val="00DF49DF"/>
    <w:rsid w:val="00DF4C09"/>
    <w:rsid w:val="00DF4D0A"/>
    <w:rsid w:val="00DF4F80"/>
    <w:rsid w:val="00DF51C1"/>
    <w:rsid w:val="00DF589D"/>
    <w:rsid w:val="00DF5F85"/>
    <w:rsid w:val="00DF65EE"/>
    <w:rsid w:val="00DF686C"/>
    <w:rsid w:val="00DF6FEA"/>
    <w:rsid w:val="00DF7A81"/>
    <w:rsid w:val="00DF7BA9"/>
    <w:rsid w:val="00DF7E18"/>
    <w:rsid w:val="00E00382"/>
    <w:rsid w:val="00E00A3D"/>
    <w:rsid w:val="00E00BBE"/>
    <w:rsid w:val="00E011FE"/>
    <w:rsid w:val="00E01317"/>
    <w:rsid w:val="00E013A9"/>
    <w:rsid w:val="00E0153F"/>
    <w:rsid w:val="00E0191D"/>
    <w:rsid w:val="00E019F6"/>
    <w:rsid w:val="00E01CED"/>
    <w:rsid w:val="00E02A31"/>
    <w:rsid w:val="00E02C80"/>
    <w:rsid w:val="00E02EE8"/>
    <w:rsid w:val="00E035C7"/>
    <w:rsid w:val="00E039A0"/>
    <w:rsid w:val="00E043B2"/>
    <w:rsid w:val="00E049C7"/>
    <w:rsid w:val="00E053C9"/>
    <w:rsid w:val="00E0565A"/>
    <w:rsid w:val="00E05CA3"/>
    <w:rsid w:val="00E06808"/>
    <w:rsid w:val="00E06AFE"/>
    <w:rsid w:val="00E06B4B"/>
    <w:rsid w:val="00E0727F"/>
    <w:rsid w:val="00E077AC"/>
    <w:rsid w:val="00E1020A"/>
    <w:rsid w:val="00E1133F"/>
    <w:rsid w:val="00E1161F"/>
    <w:rsid w:val="00E11741"/>
    <w:rsid w:val="00E11BD3"/>
    <w:rsid w:val="00E11C41"/>
    <w:rsid w:val="00E11C4A"/>
    <w:rsid w:val="00E12DBE"/>
    <w:rsid w:val="00E12FE2"/>
    <w:rsid w:val="00E1303C"/>
    <w:rsid w:val="00E13347"/>
    <w:rsid w:val="00E133F5"/>
    <w:rsid w:val="00E1360A"/>
    <w:rsid w:val="00E139C8"/>
    <w:rsid w:val="00E13B0D"/>
    <w:rsid w:val="00E13F77"/>
    <w:rsid w:val="00E140D9"/>
    <w:rsid w:val="00E143FC"/>
    <w:rsid w:val="00E14692"/>
    <w:rsid w:val="00E1494D"/>
    <w:rsid w:val="00E14AD7"/>
    <w:rsid w:val="00E14BDA"/>
    <w:rsid w:val="00E1581D"/>
    <w:rsid w:val="00E15978"/>
    <w:rsid w:val="00E15C16"/>
    <w:rsid w:val="00E15F59"/>
    <w:rsid w:val="00E15F6C"/>
    <w:rsid w:val="00E16290"/>
    <w:rsid w:val="00E162EB"/>
    <w:rsid w:val="00E16436"/>
    <w:rsid w:val="00E175E1"/>
    <w:rsid w:val="00E17EAE"/>
    <w:rsid w:val="00E20FD1"/>
    <w:rsid w:val="00E20FD3"/>
    <w:rsid w:val="00E214E3"/>
    <w:rsid w:val="00E2241C"/>
    <w:rsid w:val="00E2299B"/>
    <w:rsid w:val="00E231E4"/>
    <w:rsid w:val="00E23753"/>
    <w:rsid w:val="00E23776"/>
    <w:rsid w:val="00E24CF9"/>
    <w:rsid w:val="00E24F73"/>
    <w:rsid w:val="00E2501D"/>
    <w:rsid w:val="00E25956"/>
    <w:rsid w:val="00E259FF"/>
    <w:rsid w:val="00E2608C"/>
    <w:rsid w:val="00E26576"/>
    <w:rsid w:val="00E267BB"/>
    <w:rsid w:val="00E26B11"/>
    <w:rsid w:val="00E26F85"/>
    <w:rsid w:val="00E2737E"/>
    <w:rsid w:val="00E2743D"/>
    <w:rsid w:val="00E27BB6"/>
    <w:rsid w:val="00E27C74"/>
    <w:rsid w:val="00E3046B"/>
    <w:rsid w:val="00E30824"/>
    <w:rsid w:val="00E3126C"/>
    <w:rsid w:val="00E31321"/>
    <w:rsid w:val="00E31471"/>
    <w:rsid w:val="00E31AAB"/>
    <w:rsid w:val="00E31E81"/>
    <w:rsid w:val="00E32060"/>
    <w:rsid w:val="00E32098"/>
    <w:rsid w:val="00E321FA"/>
    <w:rsid w:val="00E322D6"/>
    <w:rsid w:val="00E32D03"/>
    <w:rsid w:val="00E3322A"/>
    <w:rsid w:val="00E33693"/>
    <w:rsid w:val="00E33D2B"/>
    <w:rsid w:val="00E3456B"/>
    <w:rsid w:val="00E3467A"/>
    <w:rsid w:val="00E353A3"/>
    <w:rsid w:val="00E35615"/>
    <w:rsid w:val="00E366CF"/>
    <w:rsid w:val="00E369E3"/>
    <w:rsid w:val="00E36B3B"/>
    <w:rsid w:val="00E37147"/>
    <w:rsid w:val="00E37381"/>
    <w:rsid w:val="00E40DFA"/>
    <w:rsid w:val="00E41124"/>
    <w:rsid w:val="00E413B8"/>
    <w:rsid w:val="00E414F2"/>
    <w:rsid w:val="00E4183F"/>
    <w:rsid w:val="00E418E0"/>
    <w:rsid w:val="00E41CD7"/>
    <w:rsid w:val="00E4258B"/>
    <w:rsid w:val="00E429CF"/>
    <w:rsid w:val="00E434A3"/>
    <w:rsid w:val="00E434E2"/>
    <w:rsid w:val="00E43743"/>
    <w:rsid w:val="00E43AD9"/>
    <w:rsid w:val="00E44337"/>
    <w:rsid w:val="00E44342"/>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5C0"/>
    <w:rsid w:val="00E5050E"/>
    <w:rsid w:val="00E50A5B"/>
    <w:rsid w:val="00E510F9"/>
    <w:rsid w:val="00E51908"/>
    <w:rsid w:val="00E519BA"/>
    <w:rsid w:val="00E51D29"/>
    <w:rsid w:val="00E51FE4"/>
    <w:rsid w:val="00E52182"/>
    <w:rsid w:val="00E52366"/>
    <w:rsid w:val="00E5252B"/>
    <w:rsid w:val="00E52ED9"/>
    <w:rsid w:val="00E53575"/>
    <w:rsid w:val="00E538C8"/>
    <w:rsid w:val="00E53A9F"/>
    <w:rsid w:val="00E53C9F"/>
    <w:rsid w:val="00E53D3A"/>
    <w:rsid w:val="00E540C6"/>
    <w:rsid w:val="00E542E7"/>
    <w:rsid w:val="00E54489"/>
    <w:rsid w:val="00E54A20"/>
    <w:rsid w:val="00E54B8B"/>
    <w:rsid w:val="00E55097"/>
    <w:rsid w:val="00E553B9"/>
    <w:rsid w:val="00E55416"/>
    <w:rsid w:val="00E566C4"/>
    <w:rsid w:val="00E56E14"/>
    <w:rsid w:val="00E574C9"/>
    <w:rsid w:val="00E57813"/>
    <w:rsid w:val="00E57867"/>
    <w:rsid w:val="00E57E03"/>
    <w:rsid w:val="00E6021B"/>
    <w:rsid w:val="00E6048C"/>
    <w:rsid w:val="00E604E8"/>
    <w:rsid w:val="00E60A46"/>
    <w:rsid w:val="00E611B7"/>
    <w:rsid w:val="00E613CA"/>
    <w:rsid w:val="00E61A05"/>
    <w:rsid w:val="00E61E6C"/>
    <w:rsid w:val="00E61EFD"/>
    <w:rsid w:val="00E624D4"/>
    <w:rsid w:val="00E625E4"/>
    <w:rsid w:val="00E629E3"/>
    <w:rsid w:val="00E62A76"/>
    <w:rsid w:val="00E62C15"/>
    <w:rsid w:val="00E63331"/>
    <w:rsid w:val="00E636C7"/>
    <w:rsid w:val="00E636EC"/>
    <w:rsid w:val="00E63A80"/>
    <w:rsid w:val="00E63BCA"/>
    <w:rsid w:val="00E63D1B"/>
    <w:rsid w:val="00E63DE0"/>
    <w:rsid w:val="00E6409A"/>
    <w:rsid w:val="00E644FA"/>
    <w:rsid w:val="00E64788"/>
    <w:rsid w:val="00E65AF5"/>
    <w:rsid w:val="00E661FF"/>
    <w:rsid w:val="00E6622D"/>
    <w:rsid w:val="00E6634E"/>
    <w:rsid w:val="00E663B7"/>
    <w:rsid w:val="00E66E10"/>
    <w:rsid w:val="00E66F92"/>
    <w:rsid w:val="00E67098"/>
    <w:rsid w:val="00E701F4"/>
    <w:rsid w:val="00E704E7"/>
    <w:rsid w:val="00E70652"/>
    <w:rsid w:val="00E70F7C"/>
    <w:rsid w:val="00E71283"/>
    <w:rsid w:val="00E71536"/>
    <w:rsid w:val="00E7155F"/>
    <w:rsid w:val="00E715CE"/>
    <w:rsid w:val="00E7169B"/>
    <w:rsid w:val="00E7231C"/>
    <w:rsid w:val="00E726A8"/>
    <w:rsid w:val="00E72FB3"/>
    <w:rsid w:val="00E72FE2"/>
    <w:rsid w:val="00E73569"/>
    <w:rsid w:val="00E7384E"/>
    <w:rsid w:val="00E73942"/>
    <w:rsid w:val="00E74D2A"/>
    <w:rsid w:val="00E74F0A"/>
    <w:rsid w:val="00E75DBA"/>
    <w:rsid w:val="00E76234"/>
    <w:rsid w:val="00E76329"/>
    <w:rsid w:val="00E7668B"/>
    <w:rsid w:val="00E76A0F"/>
    <w:rsid w:val="00E76CAC"/>
    <w:rsid w:val="00E77337"/>
    <w:rsid w:val="00E77366"/>
    <w:rsid w:val="00E80745"/>
    <w:rsid w:val="00E8075D"/>
    <w:rsid w:val="00E80BCB"/>
    <w:rsid w:val="00E81144"/>
    <w:rsid w:val="00E81B07"/>
    <w:rsid w:val="00E8243C"/>
    <w:rsid w:val="00E82AB5"/>
    <w:rsid w:val="00E82BCF"/>
    <w:rsid w:val="00E82EBA"/>
    <w:rsid w:val="00E8323C"/>
    <w:rsid w:val="00E83336"/>
    <w:rsid w:val="00E83E87"/>
    <w:rsid w:val="00E83FB8"/>
    <w:rsid w:val="00E8411B"/>
    <w:rsid w:val="00E8493D"/>
    <w:rsid w:val="00E85648"/>
    <w:rsid w:val="00E85E82"/>
    <w:rsid w:val="00E86005"/>
    <w:rsid w:val="00E860C4"/>
    <w:rsid w:val="00E8617C"/>
    <w:rsid w:val="00E86446"/>
    <w:rsid w:val="00E86697"/>
    <w:rsid w:val="00E86875"/>
    <w:rsid w:val="00E86D7B"/>
    <w:rsid w:val="00E86E8B"/>
    <w:rsid w:val="00E87042"/>
    <w:rsid w:val="00E87B1E"/>
    <w:rsid w:val="00E87BA0"/>
    <w:rsid w:val="00E90085"/>
    <w:rsid w:val="00E90854"/>
    <w:rsid w:val="00E9138D"/>
    <w:rsid w:val="00E914FA"/>
    <w:rsid w:val="00E9154E"/>
    <w:rsid w:val="00E91602"/>
    <w:rsid w:val="00E91D7A"/>
    <w:rsid w:val="00E92901"/>
    <w:rsid w:val="00E93024"/>
    <w:rsid w:val="00E93482"/>
    <w:rsid w:val="00E934F3"/>
    <w:rsid w:val="00E93762"/>
    <w:rsid w:val="00E94227"/>
    <w:rsid w:val="00E944AC"/>
    <w:rsid w:val="00E94E09"/>
    <w:rsid w:val="00E94F87"/>
    <w:rsid w:val="00E9592D"/>
    <w:rsid w:val="00E95B44"/>
    <w:rsid w:val="00E96943"/>
    <w:rsid w:val="00E9695A"/>
    <w:rsid w:val="00E96D4A"/>
    <w:rsid w:val="00E96D6A"/>
    <w:rsid w:val="00E96E0E"/>
    <w:rsid w:val="00E972F8"/>
    <w:rsid w:val="00E9771C"/>
    <w:rsid w:val="00E97CE2"/>
    <w:rsid w:val="00E97CF0"/>
    <w:rsid w:val="00EA0501"/>
    <w:rsid w:val="00EA0AA6"/>
    <w:rsid w:val="00EA0EBB"/>
    <w:rsid w:val="00EA15F8"/>
    <w:rsid w:val="00EA2A5A"/>
    <w:rsid w:val="00EA2C27"/>
    <w:rsid w:val="00EA2CC6"/>
    <w:rsid w:val="00EA323D"/>
    <w:rsid w:val="00EA32BD"/>
    <w:rsid w:val="00EA3394"/>
    <w:rsid w:val="00EA36BC"/>
    <w:rsid w:val="00EA3F7C"/>
    <w:rsid w:val="00EA3F95"/>
    <w:rsid w:val="00EA520B"/>
    <w:rsid w:val="00EA53A8"/>
    <w:rsid w:val="00EA5988"/>
    <w:rsid w:val="00EA5A82"/>
    <w:rsid w:val="00EA5E31"/>
    <w:rsid w:val="00EA6805"/>
    <w:rsid w:val="00EA6C2B"/>
    <w:rsid w:val="00EA6E50"/>
    <w:rsid w:val="00EA7081"/>
    <w:rsid w:val="00EA7DC4"/>
    <w:rsid w:val="00EB0327"/>
    <w:rsid w:val="00EB0523"/>
    <w:rsid w:val="00EB1069"/>
    <w:rsid w:val="00EB11DF"/>
    <w:rsid w:val="00EB12B1"/>
    <w:rsid w:val="00EB1E32"/>
    <w:rsid w:val="00EB25F1"/>
    <w:rsid w:val="00EB2646"/>
    <w:rsid w:val="00EB3AAD"/>
    <w:rsid w:val="00EB4144"/>
    <w:rsid w:val="00EB4420"/>
    <w:rsid w:val="00EB45F0"/>
    <w:rsid w:val="00EB4A28"/>
    <w:rsid w:val="00EB4CAE"/>
    <w:rsid w:val="00EB4F7A"/>
    <w:rsid w:val="00EB5060"/>
    <w:rsid w:val="00EB509C"/>
    <w:rsid w:val="00EB5F5D"/>
    <w:rsid w:val="00EB60A4"/>
    <w:rsid w:val="00EB6158"/>
    <w:rsid w:val="00EB6792"/>
    <w:rsid w:val="00EB687A"/>
    <w:rsid w:val="00EB695E"/>
    <w:rsid w:val="00EB6AF3"/>
    <w:rsid w:val="00EC0120"/>
    <w:rsid w:val="00EC032D"/>
    <w:rsid w:val="00EC12E3"/>
    <w:rsid w:val="00EC172D"/>
    <w:rsid w:val="00EC1D97"/>
    <w:rsid w:val="00EC24A5"/>
    <w:rsid w:val="00EC2502"/>
    <w:rsid w:val="00EC3241"/>
    <w:rsid w:val="00EC3531"/>
    <w:rsid w:val="00EC3FAD"/>
    <w:rsid w:val="00EC4A10"/>
    <w:rsid w:val="00EC5974"/>
    <w:rsid w:val="00EC5A25"/>
    <w:rsid w:val="00EC5BF5"/>
    <w:rsid w:val="00EC6086"/>
    <w:rsid w:val="00EC6985"/>
    <w:rsid w:val="00EC6C1C"/>
    <w:rsid w:val="00EC712A"/>
    <w:rsid w:val="00EC72D3"/>
    <w:rsid w:val="00EC75A7"/>
    <w:rsid w:val="00EC7AFD"/>
    <w:rsid w:val="00ED0690"/>
    <w:rsid w:val="00ED081A"/>
    <w:rsid w:val="00ED0C15"/>
    <w:rsid w:val="00ED1081"/>
    <w:rsid w:val="00ED11F7"/>
    <w:rsid w:val="00ED14EB"/>
    <w:rsid w:val="00ED16EB"/>
    <w:rsid w:val="00ED2684"/>
    <w:rsid w:val="00ED2880"/>
    <w:rsid w:val="00ED2D0D"/>
    <w:rsid w:val="00ED3534"/>
    <w:rsid w:val="00ED359A"/>
    <w:rsid w:val="00ED38AA"/>
    <w:rsid w:val="00ED4DAA"/>
    <w:rsid w:val="00ED5854"/>
    <w:rsid w:val="00ED59A9"/>
    <w:rsid w:val="00ED5B6B"/>
    <w:rsid w:val="00ED5B77"/>
    <w:rsid w:val="00ED6176"/>
    <w:rsid w:val="00ED7462"/>
    <w:rsid w:val="00EE011C"/>
    <w:rsid w:val="00EE0372"/>
    <w:rsid w:val="00EE0D80"/>
    <w:rsid w:val="00EE148E"/>
    <w:rsid w:val="00EE1A8C"/>
    <w:rsid w:val="00EE1AF4"/>
    <w:rsid w:val="00EE229F"/>
    <w:rsid w:val="00EE3171"/>
    <w:rsid w:val="00EE3ED8"/>
    <w:rsid w:val="00EE4478"/>
    <w:rsid w:val="00EE4525"/>
    <w:rsid w:val="00EE4633"/>
    <w:rsid w:val="00EE492A"/>
    <w:rsid w:val="00EE4967"/>
    <w:rsid w:val="00EE4C67"/>
    <w:rsid w:val="00EE4D2E"/>
    <w:rsid w:val="00EE50C1"/>
    <w:rsid w:val="00EE5116"/>
    <w:rsid w:val="00EE5A26"/>
    <w:rsid w:val="00EE5B6B"/>
    <w:rsid w:val="00EE5E9C"/>
    <w:rsid w:val="00EE60BC"/>
    <w:rsid w:val="00EE651A"/>
    <w:rsid w:val="00EE6A8D"/>
    <w:rsid w:val="00EE6C28"/>
    <w:rsid w:val="00EE7022"/>
    <w:rsid w:val="00EE7174"/>
    <w:rsid w:val="00EE73B0"/>
    <w:rsid w:val="00EE76B2"/>
    <w:rsid w:val="00EE7DDF"/>
    <w:rsid w:val="00EF0CCD"/>
    <w:rsid w:val="00EF0DE0"/>
    <w:rsid w:val="00EF16BA"/>
    <w:rsid w:val="00EF1A14"/>
    <w:rsid w:val="00EF1B1B"/>
    <w:rsid w:val="00EF1FFB"/>
    <w:rsid w:val="00EF225A"/>
    <w:rsid w:val="00EF29A2"/>
    <w:rsid w:val="00EF2FFC"/>
    <w:rsid w:val="00EF3147"/>
    <w:rsid w:val="00EF33A1"/>
    <w:rsid w:val="00EF33E0"/>
    <w:rsid w:val="00EF34A2"/>
    <w:rsid w:val="00EF3731"/>
    <w:rsid w:val="00EF48B9"/>
    <w:rsid w:val="00EF4EE0"/>
    <w:rsid w:val="00EF4F88"/>
    <w:rsid w:val="00EF512C"/>
    <w:rsid w:val="00EF5CEE"/>
    <w:rsid w:val="00EF5D20"/>
    <w:rsid w:val="00EF5DE4"/>
    <w:rsid w:val="00EF6077"/>
    <w:rsid w:val="00EF7363"/>
    <w:rsid w:val="00EF738B"/>
    <w:rsid w:val="00EF76F7"/>
    <w:rsid w:val="00EF79C3"/>
    <w:rsid w:val="00F0094A"/>
    <w:rsid w:val="00F00B71"/>
    <w:rsid w:val="00F00F1E"/>
    <w:rsid w:val="00F01024"/>
    <w:rsid w:val="00F01A27"/>
    <w:rsid w:val="00F01C2C"/>
    <w:rsid w:val="00F01DCA"/>
    <w:rsid w:val="00F0234A"/>
    <w:rsid w:val="00F02940"/>
    <w:rsid w:val="00F02CE3"/>
    <w:rsid w:val="00F02EAA"/>
    <w:rsid w:val="00F036F2"/>
    <w:rsid w:val="00F0380E"/>
    <w:rsid w:val="00F03A00"/>
    <w:rsid w:val="00F03C3B"/>
    <w:rsid w:val="00F04376"/>
    <w:rsid w:val="00F04594"/>
    <w:rsid w:val="00F04747"/>
    <w:rsid w:val="00F04816"/>
    <w:rsid w:val="00F0494B"/>
    <w:rsid w:val="00F04DF5"/>
    <w:rsid w:val="00F04EEA"/>
    <w:rsid w:val="00F0502C"/>
    <w:rsid w:val="00F059B1"/>
    <w:rsid w:val="00F05E79"/>
    <w:rsid w:val="00F05E7C"/>
    <w:rsid w:val="00F05F77"/>
    <w:rsid w:val="00F0617F"/>
    <w:rsid w:val="00F06604"/>
    <w:rsid w:val="00F06C4D"/>
    <w:rsid w:val="00F06F07"/>
    <w:rsid w:val="00F06FDC"/>
    <w:rsid w:val="00F0713A"/>
    <w:rsid w:val="00F07362"/>
    <w:rsid w:val="00F07696"/>
    <w:rsid w:val="00F07775"/>
    <w:rsid w:val="00F07B51"/>
    <w:rsid w:val="00F10027"/>
    <w:rsid w:val="00F1047F"/>
    <w:rsid w:val="00F10699"/>
    <w:rsid w:val="00F106BA"/>
    <w:rsid w:val="00F107DC"/>
    <w:rsid w:val="00F10A62"/>
    <w:rsid w:val="00F10C71"/>
    <w:rsid w:val="00F1144E"/>
    <w:rsid w:val="00F117F5"/>
    <w:rsid w:val="00F11E27"/>
    <w:rsid w:val="00F12675"/>
    <w:rsid w:val="00F126FA"/>
    <w:rsid w:val="00F13151"/>
    <w:rsid w:val="00F13227"/>
    <w:rsid w:val="00F1342F"/>
    <w:rsid w:val="00F135B1"/>
    <w:rsid w:val="00F13999"/>
    <w:rsid w:val="00F13AD0"/>
    <w:rsid w:val="00F1414C"/>
    <w:rsid w:val="00F1488D"/>
    <w:rsid w:val="00F15025"/>
    <w:rsid w:val="00F15145"/>
    <w:rsid w:val="00F15271"/>
    <w:rsid w:val="00F16BF0"/>
    <w:rsid w:val="00F201CE"/>
    <w:rsid w:val="00F20F11"/>
    <w:rsid w:val="00F2160A"/>
    <w:rsid w:val="00F21A38"/>
    <w:rsid w:val="00F21B1B"/>
    <w:rsid w:val="00F21B77"/>
    <w:rsid w:val="00F21FB3"/>
    <w:rsid w:val="00F220C2"/>
    <w:rsid w:val="00F228CB"/>
    <w:rsid w:val="00F22AF0"/>
    <w:rsid w:val="00F242BB"/>
    <w:rsid w:val="00F24672"/>
    <w:rsid w:val="00F2484A"/>
    <w:rsid w:val="00F24922"/>
    <w:rsid w:val="00F2525A"/>
    <w:rsid w:val="00F254E9"/>
    <w:rsid w:val="00F2604E"/>
    <w:rsid w:val="00F260D9"/>
    <w:rsid w:val="00F26611"/>
    <w:rsid w:val="00F26619"/>
    <w:rsid w:val="00F2692E"/>
    <w:rsid w:val="00F2701A"/>
    <w:rsid w:val="00F27154"/>
    <w:rsid w:val="00F2750B"/>
    <w:rsid w:val="00F30912"/>
    <w:rsid w:val="00F30C5F"/>
    <w:rsid w:val="00F3145B"/>
    <w:rsid w:val="00F31941"/>
    <w:rsid w:val="00F31DBF"/>
    <w:rsid w:val="00F31DE7"/>
    <w:rsid w:val="00F31E83"/>
    <w:rsid w:val="00F32381"/>
    <w:rsid w:val="00F32880"/>
    <w:rsid w:val="00F328AD"/>
    <w:rsid w:val="00F32B15"/>
    <w:rsid w:val="00F34407"/>
    <w:rsid w:val="00F344A7"/>
    <w:rsid w:val="00F347FA"/>
    <w:rsid w:val="00F34DD8"/>
    <w:rsid w:val="00F34EB1"/>
    <w:rsid w:val="00F350FD"/>
    <w:rsid w:val="00F351A1"/>
    <w:rsid w:val="00F35C38"/>
    <w:rsid w:val="00F35E28"/>
    <w:rsid w:val="00F35ECD"/>
    <w:rsid w:val="00F35FB9"/>
    <w:rsid w:val="00F36161"/>
    <w:rsid w:val="00F36C32"/>
    <w:rsid w:val="00F36CF4"/>
    <w:rsid w:val="00F36DE1"/>
    <w:rsid w:val="00F37798"/>
    <w:rsid w:val="00F37D6E"/>
    <w:rsid w:val="00F40731"/>
    <w:rsid w:val="00F40979"/>
    <w:rsid w:val="00F409DA"/>
    <w:rsid w:val="00F40EAC"/>
    <w:rsid w:val="00F40FFD"/>
    <w:rsid w:val="00F412DC"/>
    <w:rsid w:val="00F414D8"/>
    <w:rsid w:val="00F415C8"/>
    <w:rsid w:val="00F4183E"/>
    <w:rsid w:val="00F41E5B"/>
    <w:rsid w:val="00F43779"/>
    <w:rsid w:val="00F4425F"/>
    <w:rsid w:val="00F44711"/>
    <w:rsid w:val="00F44714"/>
    <w:rsid w:val="00F448C9"/>
    <w:rsid w:val="00F44B5B"/>
    <w:rsid w:val="00F44D60"/>
    <w:rsid w:val="00F451F6"/>
    <w:rsid w:val="00F45863"/>
    <w:rsid w:val="00F45A60"/>
    <w:rsid w:val="00F45A7D"/>
    <w:rsid w:val="00F47A35"/>
    <w:rsid w:val="00F47BEA"/>
    <w:rsid w:val="00F47EBE"/>
    <w:rsid w:val="00F50850"/>
    <w:rsid w:val="00F5111C"/>
    <w:rsid w:val="00F51620"/>
    <w:rsid w:val="00F521B6"/>
    <w:rsid w:val="00F52519"/>
    <w:rsid w:val="00F52C88"/>
    <w:rsid w:val="00F52D8B"/>
    <w:rsid w:val="00F53272"/>
    <w:rsid w:val="00F53627"/>
    <w:rsid w:val="00F53F15"/>
    <w:rsid w:val="00F53F9E"/>
    <w:rsid w:val="00F54755"/>
    <w:rsid w:val="00F55F68"/>
    <w:rsid w:val="00F56524"/>
    <w:rsid w:val="00F57054"/>
    <w:rsid w:val="00F573BF"/>
    <w:rsid w:val="00F5745F"/>
    <w:rsid w:val="00F5777E"/>
    <w:rsid w:val="00F5788A"/>
    <w:rsid w:val="00F579A0"/>
    <w:rsid w:val="00F57DEC"/>
    <w:rsid w:val="00F60705"/>
    <w:rsid w:val="00F60BB3"/>
    <w:rsid w:val="00F60FF8"/>
    <w:rsid w:val="00F619C3"/>
    <w:rsid w:val="00F61DCA"/>
    <w:rsid w:val="00F61E24"/>
    <w:rsid w:val="00F61EA2"/>
    <w:rsid w:val="00F621E3"/>
    <w:rsid w:val="00F6233C"/>
    <w:rsid w:val="00F62846"/>
    <w:rsid w:val="00F62CEB"/>
    <w:rsid w:val="00F631FB"/>
    <w:rsid w:val="00F63A0B"/>
    <w:rsid w:val="00F647E9"/>
    <w:rsid w:val="00F65296"/>
    <w:rsid w:val="00F656D2"/>
    <w:rsid w:val="00F65F10"/>
    <w:rsid w:val="00F6602D"/>
    <w:rsid w:val="00F66696"/>
    <w:rsid w:val="00F66BEB"/>
    <w:rsid w:val="00F66E85"/>
    <w:rsid w:val="00F6718F"/>
    <w:rsid w:val="00F67244"/>
    <w:rsid w:val="00F67331"/>
    <w:rsid w:val="00F67423"/>
    <w:rsid w:val="00F6746B"/>
    <w:rsid w:val="00F6756C"/>
    <w:rsid w:val="00F677D9"/>
    <w:rsid w:val="00F678AA"/>
    <w:rsid w:val="00F70FD6"/>
    <w:rsid w:val="00F714BE"/>
    <w:rsid w:val="00F71522"/>
    <w:rsid w:val="00F7227E"/>
    <w:rsid w:val="00F72960"/>
    <w:rsid w:val="00F72C07"/>
    <w:rsid w:val="00F7323E"/>
    <w:rsid w:val="00F737C9"/>
    <w:rsid w:val="00F73BDA"/>
    <w:rsid w:val="00F74C3B"/>
    <w:rsid w:val="00F74D34"/>
    <w:rsid w:val="00F757B1"/>
    <w:rsid w:val="00F75AEA"/>
    <w:rsid w:val="00F7649F"/>
    <w:rsid w:val="00F76B96"/>
    <w:rsid w:val="00F77137"/>
    <w:rsid w:val="00F77720"/>
    <w:rsid w:val="00F77C79"/>
    <w:rsid w:val="00F77F99"/>
    <w:rsid w:val="00F80041"/>
    <w:rsid w:val="00F80AC1"/>
    <w:rsid w:val="00F813F0"/>
    <w:rsid w:val="00F81A48"/>
    <w:rsid w:val="00F8281C"/>
    <w:rsid w:val="00F83025"/>
    <w:rsid w:val="00F8310D"/>
    <w:rsid w:val="00F83609"/>
    <w:rsid w:val="00F838B9"/>
    <w:rsid w:val="00F8470B"/>
    <w:rsid w:val="00F847DC"/>
    <w:rsid w:val="00F84ABF"/>
    <w:rsid w:val="00F85011"/>
    <w:rsid w:val="00F85253"/>
    <w:rsid w:val="00F85359"/>
    <w:rsid w:val="00F85571"/>
    <w:rsid w:val="00F858B2"/>
    <w:rsid w:val="00F85B75"/>
    <w:rsid w:val="00F85E0F"/>
    <w:rsid w:val="00F86127"/>
    <w:rsid w:val="00F8618E"/>
    <w:rsid w:val="00F864B1"/>
    <w:rsid w:val="00F86625"/>
    <w:rsid w:val="00F8666E"/>
    <w:rsid w:val="00F87081"/>
    <w:rsid w:val="00F875DC"/>
    <w:rsid w:val="00F87C6E"/>
    <w:rsid w:val="00F9021B"/>
    <w:rsid w:val="00F904FB"/>
    <w:rsid w:val="00F905FB"/>
    <w:rsid w:val="00F909FB"/>
    <w:rsid w:val="00F90A61"/>
    <w:rsid w:val="00F91326"/>
    <w:rsid w:val="00F914D8"/>
    <w:rsid w:val="00F9165F"/>
    <w:rsid w:val="00F9195F"/>
    <w:rsid w:val="00F91C61"/>
    <w:rsid w:val="00F91F54"/>
    <w:rsid w:val="00F92006"/>
    <w:rsid w:val="00F92522"/>
    <w:rsid w:val="00F927D7"/>
    <w:rsid w:val="00F92949"/>
    <w:rsid w:val="00F92A8A"/>
    <w:rsid w:val="00F931CE"/>
    <w:rsid w:val="00F933C2"/>
    <w:rsid w:val="00F93538"/>
    <w:rsid w:val="00F93CA7"/>
    <w:rsid w:val="00F93EEA"/>
    <w:rsid w:val="00F94AFA"/>
    <w:rsid w:val="00F94C36"/>
    <w:rsid w:val="00F9538A"/>
    <w:rsid w:val="00F95C19"/>
    <w:rsid w:val="00F96DB9"/>
    <w:rsid w:val="00F96E47"/>
    <w:rsid w:val="00F97A82"/>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0C2"/>
    <w:rsid w:val="00FA2648"/>
    <w:rsid w:val="00FA29D1"/>
    <w:rsid w:val="00FA2A07"/>
    <w:rsid w:val="00FA2AFF"/>
    <w:rsid w:val="00FA347C"/>
    <w:rsid w:val="00FA363A"/>
    <w:rsid w:val="00FA3B04"/>
    <w:rsid w:val="00FA4665"/>
    <w:rsid w:val="00FA4672"/>
    <w:rsid w:val="00FA4821"/>
    <w:rsid w:val="00FA4844"/>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02"/>
    <w:rsid w:val="00FB0778"/>
    <w:rsid w:val="00FB0A23"/>
    <w:rsid w:val="00FB0CC5"/>
    <w:rsid w:val="00FB0D19"/>
    <w:rsid w:val="00FB0F9F"/>
    <w:rsid w:val="00FB161E"/>
    <w:rsid w:val="00FB179F"/>
    <w:rsid w:val="00FB1A85"/>
    <w:rsid w:val="00FB1B83"/>
    <w:rsid w:val="00FB1E87"/>
    <w:rsid w:val="00FB1F77"/>
    <w:rsid w:val="00FB2529"/>
    <w:rsid w:val="00FB299D"/>
    <w:rsid w:val="00FB378E"/>
    <w:rsid w:val="00FB37F4"/>
    <w:rsid w:val="00FB48CE"/>
    <w:rsid w:val="00FB49F0"/>
    <w:rsid w:val="00FB50E3"/>
    <w:rsid w:val="00FB5374"/>
    <w:rsid w:val="00FB552E"/>
    <w:rsid w:val="00FB5C1F"/>
    <w:rsid w:val="00FB5DB2"/>
    <w:rsid w:val="00FB61EF"/>
    <w:rsid w:val="00FB6890"/>
    <w:rsid w:val="00FB693F"/>
    <w:rsid w:val="00FB6EFA"/>
    <w:rsid w:val="00FB71C7"/>
    <w:rsid w:val="00FB75BC"/>
    <w:rsid w:val="00FB7BA9"/>
    <w:rsid w:val="00FC01C2"/>
    <w:rsid w:val="00FC0508"/>
    <w:rsid w:val="00FC09F1"/>
    <w:rsid w:val="00FC0F8E"/>
    <w:rsid w:val="00FC12EE"/>
    <w:rsid w:val="00FC1A01"/>
    <w:rsid w:val="00FC1EBF"/>
    <w:rsid w:val="00FC2875"/>
    <w:rsid w:val="00FC31C9"/>
    <w:rsid w:val="00FC3734"/>
    <w:rsid w:val="00FC3803"/>
    <w:rsid w:val="00FC4310"/>
    <w:rsid w:val="00FC4347"/>
    <w:rsid w:val="00FC4453"/>
    <w:rsid w:val="00FC483E"/>
    <w:rsid w:val="00FC4B00"/>
    <w:rsid w:val="00FC55F4"/>
    <w:rsid w:val="00FC5760"/>
    <w:rsid w:val="00FC5C5A"/>
    <w:rsid w:val="00FC619F"/>
    <w:rsid w:val="00FC6A2E"/>
    <w:rsid w:val="00FC6B1D"/>
    <w:rsid w:val="00FC73F9"/>
    <w:rsid w:val="00FC79C8"/>
    <w:rsid w:val="00FD06B9"/>
    <w:rsid w:val="00FD09BC"/>
    <w:rsid w:val="00FD0A24"/>
    <w:rsid w:val="00FD1593"/>
    <w:rsid w:val="00FD1DBB"/>
    <w:rsid w:val="00FD1E78"/>
    <w:rsid w:val="00FD1EBA"/>
    <w:rsid w:val="00FD236A"/>
    <w:rsid w:val="00FD2B09"/>
    <w:rsid w:val="00FD2B61"/>
    <w:rsid w:val="00FD2DCA"/>
    <w:rsid w:val="00FD3345"/>
    <w:rsid w:val="00FD3C46"/>
    <w:rsid w:val="00FD3EA2"/>
    <w:rsid w:val="00FD417B"/>
    <w:rsid w:val="00FD439D"/>
    <w:rsid w:val="00FD43BA"/>
    <w:rsid w:val="00FD4771"/>
    <w:rsid w:val="00FD478F"/>
    <w:rsid w:val="00FD4C4B"/>
    <w:rsid w:val="00FD534B"/>
    <w:rsid w:val="00FD5753"/>
    <w:rsid w:val="00FD5D24"/>
    <w:rsid w:val="00FD617E"/>
    <w:rsid w:val="00FD6298"/>
    <w:rsid w:val="00FD643F"/>
    <w:rsid w:val="00FD6998"/>
    <w:rsid w:val="00FD71DF"/>
    <w:rsid w:val="00FD7F18"/>
    <w:rsid w:val="00FE00F6"/>
    <w:rsid w:val="00FE079E"/>
    <w:rsid w:val="00FE0872"/>
    <w:rsid w:val="00FE0BA9"/>
    <w:rsid w:val="00FE0DC8"/>
    <w:rsid w:val="00FE15BC"/>
    <w:rsid w:val="00FE1E60"/>
    <w:rsid w:val="00FE2DD9"/>
    <w:rsid w:val="00FE32FD"/>
    <w:rsid w:val="00FE42A3"/>
    <w:rsid w:val="00FE4314"/>
    <w:rsid w:val="00FE46B3"/>
    <w:rsid w:val="00FE4A83"/>
    <w:rsid w:val="00FE5C12"/>
    <w:rsid w:val="00FE6777"/>
    <w:rsid w:val="00FE68FB"/>
    <w:rsid w:val="00FE6901"/>
    <w:rsid w:val="00FE6CEF"/>
    <w:rsid w:val="00FE6DB5"/>
    <w:rsid w:val="00FE6E67"/>
    <w:rsid w:val="00FE7743"/>
    <w:rsid w:val="00FE7FC0"/>
    <w:rsid w:val="00FF0142"/>
    <w:rsid w:val="00FF027C"/>
    <w:rsid w:val="00FF046F"/>
    <w:rsid w:val="00FF05C0"/>
    <w:rsid w:val="00FF05EE"/>
    <w:rsid w:val="00FF080A"/>
    <w:rsid w:val="00FF1305"/>
    <w:rsid w:val="00FF144C"/>
    <w:rsid w:val="00FF1826"/>
    <w:rsid w:val="00FF1C5F"/>
    <w:rsid w:val="00FF2B0A"/>
    <w:rsid w:val="00FF2C8D"/>
    <w:rsid w:val="00FF386E"/>
    <w:rsid w:val="00FF389B"/>
    <w:rsid w:val="00FF4A60"/>
    <w:rsid w:val="00FF54CC"/>
    <w:rsid w:val="00FF55FC"/>
    <w:rsid w:val="00FF5AD4"/>
    <w:rsid w:val="00FF6164"/>
    <w:rsid w:val="00FF64C9"/>
    <w:rsid w:val="00FF696F"/>
    <w:rsid w:val="00FF6B3A"/>
    <w:rsid w:val="00FF6B50"/>
    <w:rsid w:val="00FF6E1F"/>
    <w:rsid w:val="00FF70C2"/>
    <w:rsid w:val="00FF72BF"/>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A60F3AB"/>
    <w:rsid w:val="4B5C45A6"/>
    <w:rsid w:val="4B8381AC"/>
    <w:rsid w:val="4C02DCE9"/>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353CA"/>
  <w15:chartTrackingRefBased/>
  <w15:docId w15:val="{51D71C13-E4F1-4110-9F3F-306F227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00"/>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8797D"/>
    <w:pPr>
      <w:keepNext/>
      <w:keepLines/>
      <w:spacing w:before="260" w:after="140"/>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B76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797D"/>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1"/>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B76516"/>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D101F5"/>
    <w:pPr>
      <w:tabs>
        <w:tab w:val="left" w:pos="440"/>
        <w:tab w:val="right" w:leader="dot" w:pos="9016"/>
      </w:tabs>
      <w:spacing w:after="100"/>
    </w:p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white-space-nowrap">
    <w:name w:val="white-space-nowrap"/>
    <w:basedOn w:val="DefaultParagraphFont"/>
    <w:rsid w:val="00FD5753"/>
  </w:style>
  <w:style w:type="character" w:styleId="Strong">
    <w:name w:val="Strong"/>
    <w:basedOn w:val="DefaultParagraphFont"/>
    <w:uiPriority w:val="22"/>
    <w:qFormat/>
    <w:rsid w:val="001342A6"/>
    <w:rPr>
      <w:b/>
      <w:bCs/>
    </w:rPr>
  </w:style>
  <w:style w:type="character" w:customStyle="1" w:styleId="ui-provider">
    <w:name w:val="ui-provider"/>
    <w:basedOn w:val="DefaultParagraphFont"/>
    <w:rsid w:val="002575AE"/>
  </w:style>
  <w:style w:type="paragraph" w:styleId="BodyText">
    <w:name w:val="Body Text"/>
    <w:basedOn w:val="Normal"/>
    <w:link w:val="BodyTextChar"/>
    <w:uiPriority w:val="1"/>
    <w:qFormat/>
    <w:rsid w:val="00691E52"/>
    <w:pPr>
      <w:widowControl w:val="0"/>
      <w:autoSpaceDE w:val="0"/>
      <w:autoSpaceDN w:val="0"/>
      <w:spacing w:after="0" w:line="240" w:lineRule="auto"/>
    </w:pPr>
    <w:rPr>
      <w:rFonts w:ascii="Calibri Light" w:eastAsia="Calibri Light" w:hAnsi="Calibri Light" w:cs="Calibri Light"/>
      <w:lang w:val="en-US" w:eastAsia="en-US"/>
    </w:rPr>
  </w:style>
  <w:style w:type="character" w:customStyle="1" w:styleId="BodyTextChar">
    <w:name w:val="Body Text Char"/>
    <w:basedOn w:val="DefaultParagraphFont"/>
    <w:link w:val="BodyText"/>
    <w:uiPriority w:val="1"/>
    <w:rsid w:val="00691E52"/>
    <w:rPr>
      <w:rFonts w:ascii="Calibri Light" w:eastAsia="Calibri Light" w:hAnsi="Calibri Light" w:cs="Calibri Light"/>
      <w:sz w:val="20"/>
      <w:szCs w:val="20"/>
      <w:lang w:val="en-US"/>
    </w:rPr>
  </w:style>
  <w:style w:type="paragraph" w:customStyle="1" w:styleId="TableParagraph">
    <w:name w:val="Table Paragraph"/>
    <w:basedOn w:val="Normal"/>
    <w:uiPriority w:val="1"/>
    <w:qFormat/>
    <w:rsid w:val="00691E52"/>
    <w:pPr>
      <w:widowControl w:val="0"/>
      <w:autoSpaceDE w:val="0"/>
      <w:autoSpaceDN w:val="0"/>
      <w:spacing w:after="0" w:line="240" w:lineRule="auto"/>
    </w:pPr>
    <w:rPr>
      <w:rFonts w:ascii="Calibri Light" w:eastAsia="Calibri Light" w:hAnsi="Calibri Light" w:cs="Calibr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14394553">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8644">
      <w:bodyDiv w:val="1"/>
      <w:marLeft w:val="0"/>
      <w:marRight w:val="0"/>
      <w:marTop w:val="0"/>
      <w:marBottom w:val="0"/>
      <w:divBdr>
        <w:top w:val="none" w:sz="0" w:space="0" w:color="auto"/>
        <w:left w:val="none" w:sz="0" w:space="0" w:color="auto"/>
        <w:bottom w:val="none" w:sz="0" w:space="0" w:color="auto"/>
        <w:right w:val="none" w:sz="0" w:space="0" w:color="auto"/>
      </w:divBdr>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37499495">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44507973">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892499453">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39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fondi.eu/programme/european-maritime-fisheries-and-aquaculture-fund/"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21R1139&amp;qid=1679910513853" TargetMode="External"/><Relationship Id="rId22" Type="http://schemas.openxmlformats.org/officeDocument/2006/relationships/header" Target="header4.xml"/><Relationship Id="rId27" Type="http://schemas.openxmlformats.org/officeDocument/2006/relationships/package" Target="embeddings/Microsoft_Excel_Worksheet.xlsx"/><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ondi.eu/wp-content/uploads/2023/09/2021_2027_National-Eligibility-Rules.pdf" TargetMode="Externa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6549"/>
    <w:rsid w:val="00046122"/>
    <w:rsid w:val="0007173C"/>
    <w:rsid w:val="000C0DA0"/>
    <w:rsid w:val="000C3912"/>
    <w:rsid w:val="000D1F16"/>
    <w:rsid w:val="000E09CB"/>
    <w:rsid w:val="000E4173"/>
    <w:rsid w:val="0012370B"/>
    <w:rsid w:val="00123CDC"/>
    <w:rsid w:val="0016100C"/>
    <w:rsid w:val="00206C57"/>
    <w:rsid w:val="002416A4"/>
    <w:rsid w:val="002B692A"/>
    <w:rsid w:val="002F593C"/>
    <w:rsid w:val="0031395C"/>
    <w:rsid w:val="003326A4"/>
    <w:rsid w:val="0034029C"/>
    <w:rsid w:val="003914C4"/>
    <w:rsid w:val="003D6ADB"/>
    <w:rsid w:val="003E04F0"/>
    <w:rsid w:val="00517623"/>
    <w:rsid w:val="005724C4"/>
    <w:rsid w:val="00592C74"/>
    <w:rsid w:val="005A602F"/>
    <w:rsid w:val="005C469A"/>
    <w:rsid w:val="005E1DF1"/>
    <w:rsid w:val="00601B8C"/>
    <w:rsid w:val="00622709"/>
    <w:rsid w:val="00635D0B"/>
    <w:rsid w:val="006A14EE"/>
    <w:rsid w:val="006F7359"/>
    <w:rsid w:val="0072572A"/>
    <w:rsid w:val="00732965"/>
    <w:rsid w:val="0074022B"/>
    <w:rsid w:val="00772B53"/>
    <w:rsid w:val="00780F70"/>
    <w:rsid w:val="007D67E5"/>
    <w:rsid w:val="007E7D28"/>
    <w:rsid w:val="00815E68"/>
    <w:rsid w:val="00817CCE"/>
    <w:rsid w:val="00876260"/>
    <w:rsid w:val="008A6BD9"/>
    <w:rsid w:val="008B519F"/>
    <w:rsid w:val="00907C4E"/>
    <w:rsid w:val="009161DB"/>
    <w:rsid w:val="0094030E"/>
    <w:rsid w:val="00941011"/>
    <w:rsid w:val="009428D8"/>
    <w:rsid w:val="0098317B"/>
    <w:rsid w:val="009C64DB"/>
    <w:rsid w:val="009E4B8D"/>
    <w:rsid w:val="00A43A96"/>
    <w:rsid w:val="00A8220D"/>
    <w:rsid w:val="00AA074E"/>
    <w:rsid w:val="00AB1A0C"/>
    <w:rsid w:val="00AB480C"/>
    <w:rsid w:val="00AC33FD"/>
    <w:rsid w:val="00AD6013"/>
    <w:rsid w:val="00AE6E91"/>
    <w:rsid w:val="00B13CF0"/>
    <w:rsid w:val="00B50B62"/>
    <w:rsid w:val="00B72CCE"/>
    <w:rsid w:val="00B86389"/>
    <w:rsid w:val="00BB5D6E"/>
    <w:rsid w:val="00BF4DFA"/>
    <w:rsid w:val="00C37333"/>
    <w:rsid w:val="00C44A6B"/>
    <w:rsid w:val="00C61F16"/>
    <w:rsid w:val="00CB3152"/>
    <w:rsid w:val="00CB4D32"/>
    <w:rsid w:val="00CF1C3F"/>
    <w:rsid w:val="00CF38CF"/>
    <w:rsid w:val="00CF6616"/>
    <w:rsid w:val="00D418DA"/>
    <w:rsid w:val="00D568EF"/>
    <w:rsid w:val="00DD2796"/>
    <w:rsid w:val="00DD4EB1"/>
    <w:rsid w:val="00DD593A"/>
    <w:rsid w:val="00E51A11"/>
    <w:rsid w:val="00E51DDB"/>
    <w:rsid w:val="00E8523E"/>
    <w:rsid w:val="00EC0120"/>
    <w:rsid w:val="00EC0A99"/>
    <w:rsid w:val="00EC3BEC"/>
    <w:rsid w:val="00F260D9"/>
    <w:rsid w:val="00F6371B"/>
    <w:rsid w:val="00F849D5"/>
    <w:rsid w:val="00FB1980"/>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29C"/>
    <w:rPr>
      <w:color w:val="808080"/>
    </w:rPr>
  </w:style>
  <w:style w:type="paragraph" w:customStyle="1" w:styleId="F23CD832CCC641D38BB3FFD109578C28">
    <w:name w:val="F23CD832CCC641D38BB3FFD109578C28"/>
    <w:rsid w:val="00907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bccc6c-ba37-4dbe-bec0-77fc7c55d4fd">
      <UserInfo>
        <DisplayName>Landrieux Kristina at MEFL</DisplayName>
        <AccountId>45</AccountId>
        <AccountType/>
      </UserInfo>
      <UserInfo>
        <DisplayName>Portelli Stephanie at MEFL</DisplayName>
        <AccountId>49</AccountId>
        <AccountType/>
      </UserInfo>
      <UserInfo>
        <DisplayName>Scicluna Kenneth at MEFL</DisplayName>
        <AccountId>28</AccountId>
        <AccountType/>
      </UserInfo>
      <UserInfo>
        <DisplayName>Baldacchino Bernardette at MEFL</DisplayName>
        <AccountId>53</AccountId>
        <AccountType/>
      </UserInfo>
      <UserInfo>
        <DisplayName>Falzon Mandy at SEM</DisplayName>
        <AccountId>27</AccountId>
        <AccountType/>
      </UserInfo>
      <UserInfo>
        <DisplayName>Mercieca Clayton 1 at MEFL</DisplayName>
        <AccountId>36</AccountId>
        <AccountType/>
      </UserInfo>
      <UserInfo>
        <DisplayName>Psaila Fabian at MEFL</DisplayName>
        <AccountId>14</AccountId>
        <AccountType/>
      </UserInfo>
      <UserInfo>
        <DisplayName>Farrugia Joenick at MEFL</DisplayName>
        <AccountId>15</AccountId>
        <AccountType/>
      </UserInfo>
    </SharedWithUsers>
    <TaxCatchAll xmlns="a0bccc6c-ba37-4dbe-bec0-77fc7c55d4fd" xsi:nil="true"/>
    <lcf76f155ced4ddcb4097134ff3c332f xmlns="609f156b-a560-4ade-a269-1645780c89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86C7FA7397CB419F6D295860106316" ma:contentTypeVersion="10" ma:contentTypeDescription="Create a new document." ma:contentTypeScope="" ma:versionID="e45003b9b8c15cb0afd54ddb447cffb9">
  <xsd:schema xmlns:xsd="http://www.w3.org/2001/XMLSchema" xmlns:xs="http://www.w3.org/2001/XMLSchema" xmlns:p="http://schemas.microsoft.com/office/2006/metadata/properties" xmlns:ns2="609f156b-a560-4ade-a269-1645780c89e2" xmlns:ns3="a0bccc6c-ba37-4dbe-bec0-77fc7c55d4fd" targetNamespace="http://schemas.microsoft.com/office/2006/metadata/properties" ma:root="true" ma:fieldsID="40068563cf9166c84e245794ae4b541b" ns2:_="" ns3:_="">
    <xsd:import namespace="609f156b-a560-4ade-a269-1645780c89e2"/>
    <xsd:import namespace="a0bccc6c-ba37-4dbe-bec0-77fc7c55d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156b-a560-4ade-a269-1645780c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ccc6c-ba37-4dbe-bec0-77fc7c55d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d71942-afb6-47a4-822d-a17f54a2565f}" ma:internalName="TaxCatchAll" ma:showField="CatchAllData" ma:web="a0bccc6c-ba37-4dbe-bec0-77fc7c55d4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2.xml><?xml version="1.0" encoding="utf-8"?>
<ds:datastoreItem xmlns:ds="http://schemas.openxmlformats.org/officeDocument/2006/customXml" ds:itemID="{6192CB90-57B0-4089-B409-13C3A64382C9}">
  <ds:schemaRefs>
    <ds:schemaRef ds:uri="http://schemas.microsoft.com/office/2006/metadata/properties"/>
    <ds:schemaRef ds:uri="http://schemas.microsoft.com/office/infopath/2007/PartnerControls"/>
    <ds:schemaRef ds:uri="a0bccc6c-ba37-4dbe-bec0-77fc7c55d4fd"/>
    <ds:schemaRef ds:uri="609f156b-a560-4ade-a269-1645780c89e2"/>
  </ds:schemaRefs>
</ds:datastoreItem>
</file>

<file path=customXml/itemProps3.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4.xml><?xml version="1.0" encoding="utf-8"?>
<ds:datastoreItem xmlns:ds="http://schemas.openxmlformats.org/officeDocument/2006/customXml" ds:itemID="{65DF204A-1A9F-454D-A5E5-57D7934A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156b-a560-4ade-a269-1645780c89e2"/>
    <ds:schemaRef ds:uri="a0bccc6c-ba37-4dbe-bec0-77fc7c55d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6774</Words>
  <Characters>38615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45299</CharactersWithSpaces>
  <SharedDoc>false</SharedDoc>
  <HLinks>
    <vt:vector size="144" baseType="variant">
      <vt:variant>
        <vt:i4>1900599</vt:i4>
      </vt:variant>
      <vt:variant>
        <vt:i4>140</vt:i4>
      </vt:variant>
      <vt:variant>
        <vt:i4>0</vt:i4>
      </vt:variant>
      <vt:variant>
        <vt:i4>5</vt:i4>
      </vt:variant>
      <vt:variant>
        <vt:lpwstr/>
      </vt:variant>
      <vt:variant>
        <vt:lpwstr>_Toc128997764</vt:lpwstr>
      </vt:variant>
      <vt:variant>
        <vt:i4>1900599</vt:i4>
      </vt:variant>
      <vt:variant>
        <vt:i4>134</vt:i4>
      </vt:variant>
      <vt:variant>
        <vt:i4>0</vt:i4>
      </vt:variant>
      <vt:variant>
        <vt:i4>5</vt:i4>
      </vt:variant>
      <vt:variant>
        <vt:lpwstr/>
      </vt:variant>
      <vt:variant>
        <vt:lpwstr>_Toc128997763</vt:lpwstr>
      </vt:variant>
      <vt:variant>
        <vt:i4>1900599</vt:i4>
      </vt:variant>
      <vt:variant>
        <vt:i4>128</vt:i4>
      </vt:variant>
      <vt:variant>
        <vt:i4>0</vt:i4>
      </vt:variant>
      <vt:variant>
        <vt:i4>5</vt:i4>
      </vt:variant>
      <vt:variant>
        <vt:lpwstr/>
      </vt:variant>
      <vt:variant>
        <vt:lpwstr>_Toc128997762</vt:lpwstr>
      </vt:variant>
      <vt:variant>
        <vt:i4>1900599</vt:i4>
      </vt:variant>
      <vt:variant>
        <vt:i4>122</vt:i4>
      </vt:variant>
      <vt:variant>
        <vt:i4>0</vt:i4>
      </vt:variant>
      <vt:variant>
        <vt:i4>5</vt:i4>
      </vt:variant>
      <vt:variant>
        <vt:lpwstr/>
      </vt:variant>
      <vt:variant>
        <vt:lpwstr>_Toc128997761</vt:lpwstr>
      </vt:variant>
      <vt:variant>
        <vt:i4>1900599</vt:i4>
      </vt:variant>
      <vt:variant>
        <vt:i4>116</vt:i4>
      </vt:variant>
      <vt:variant>
        <vt:i4>0</vt:i4>
      </vt:variant>
      <vt:variant>
        <vt:i4>5</vt:i4>
      </vt:variant>
      <vt:variant>
        <vt:lpwstr/>
      </vt:variant>
      <vt:variant>
        <vt:lpwstr>_Toc128997760</vt:lpwstr>
      </vt:variant>
      <vt:variant>
        <vt:i4>1966135</vt:i4>
      </vt:variant>
      <vt:variant>
        <vt:i4>110</vt:i4>
      </vt:variant>
      <vt:variant>
        <vt:i4>0</vt:i4>
      </vt:variant>
      <vt:variant>
        <vt:i4>5</vt:i4>
      </vt:variant>
      <vt:variant>
        <vt:lpwstr/>
      </vt:variant>
      <vt:variant>
        <vt:lpwstr>_Toc128997759</vt:lpwstr>
      </vt:variant>
      <vt:variant>
        <vt:i4>1966135</vt:i4>
      </vt:variant>
      <vt:variant>
        <vt:i4>104</vt:i4>
      </vt:variant>
      <vt:variant>
        <vt:i4>0</vt:i4>
      </vt:variant>
      <vt:variant>
        <vt:i4>5</vt:i4>
      </vt:variant>
      <vt:variant>
        <vt:lpwstr/>
      </vt:variant>
      <vt:variant>
        <vt:lpwstr>_Toc128997758</vt:lpwstr>
      </vt:variant>
      <vt:variant>
        <vt:i4>1966135</vt:i4>
      </vt:variant>
      <vt:variant>
        <vt:i4>98</vt:i4>
      </vt:variant>
      <vt:variant>
        <vt:i4>0</vt:i4>
      </vt:variant>
      <vt:variant>
        <vt:i4>5</vt:i4>
      </vt:variant>
      <vt:variant>
        <vt:lpwstr/>
      </vt:variant>
      <vt:variant>
        <vt:lpwstr>_Toc128997757</vt:lpwstr>
      </vt:variant>
      <vt:variant>
        <vt:i4>1966135</vt:i4>
      </vt:variant>
      <vt:variant>
        <vt:i4>92</vt:i4>
      </vt:variant>
      <vt:variant>
        <vt:i4>0</vt:i4>
      </vt:variant>
      <vt:variant>
        <vt:i4>5</vt:i4>
      </vt:variant>
      <vt:variant>
        <vt:lpwstr/>
      </vt:variant>
      <vt:variant>
        <vt:lpwstr>_Toc128997756</vt:lpwstr>
      </vt:variant>
      <vt:variant>
        <vt:i4>1966135</vt:i4>
      </vt:variant>
      <vt:variant>
        <vt:i4>86</vt:i4>
      </vt:variant>
      <vt:variant>
        <vt:i4>0</vt:i4>
      </vt:variant>
      <vt:variant>
        <vt:i4>5</vt:i4>
      </vt:variant>
      <vt:variant>
        <vt:lpwstr/>
      </vt:variant>
      <vt:variant>
        <vt:lpwstr>_Toc128997755</vt:lpwstr>
      </vt:variant>
      <vt:variant>
        <vt:i4>1966135</vt:i4>
      </vt:variant>
      <vt:variant>
        <vt:i4>80</vt:i4>
      </vt:variant>
      <vt:variant>
        <vt:i4>0</vt:i4>
      </vt:variant>
      <vt:variant>
        <vt:i4>5</vt:i4>
      </vt:variant>
      <vt:variant>
        <vt:lpwstr/>
      </vt:variant>
      <vt:variant>
        <vt:lpwstr>_Toc128997754</vt:lpwstr>
      </vt:variant>
      <vt:variant>
        <vt:i4>1966135</vt:i4>
      </vt:variant>
      <vt:variant>
        <vt:i4>74</vt:i4>
      </vt:variant>
      <vt:variant>
        <vt:i4>0</vt:i4>
      </vt:variant>
      <vt:variant>
        <vt:i4>5</vt:i4>
      </vt:variant>
      <vt:variant>
        <vt:lpwstr/>
      </vt:variant>
      <vt:variant>
        <vt:lpwstr>_Toc128997753</vt:lpwstr>
      </vt:variant>
      <vt:variant>
        <vt:i4>1966135</vt:i4>
      </vt:variant>
      <vt:variant>
        <vt:i4>68</vt:i4>
      </vt:variant>
      <vt:variant>
        <vt:i4>0</vt:i4>
      </vt:variant>
      <vt:variant>
        <vt:i4>5</vt:i4>
      </vt:variant>
      <vt:variant>
        <vt:lpwstr/>
      </vt:variant>
      <vt:variant>
        <vt:lpwstr>_Toc128997752</vt:lpwstr>
      </vt:variant>
      <vt:variant>
        <vt:i4>1966135</vt:i4>
      </vt:variant>
      <vt:variant>
        <vt:i4>62</vt:i4>
      </vt:variant>
      <vt:variant>
        <vt:i4>0</vt:i4>
      </vt:variant>
      <vt:variant>
        <vt:i4>5</vt:i4>
      </vt:variant>
      <vt:variant>
        <vt:lpwstr/>
      </vt:variant>
      <vt:variant>
        <vt:lpwstr>_Toc128997751</vt:lpwstr>
      </vt:variant>
      <vt:variant>
        <vt:i4>1966135</vt:i4>
      </vt:variant>
      <vt:variant>
        <vt:i4>56</vt:i4>
      </vt:variant>
      <vt:variant>
        <vt:i4>0</vt:i4>
      </vt:variant>
      <vt:variant>
        <vt:i4>5</vt:i4>
      </vt:variant>
      <vt:variant>
        <vt:lpwstr/>
      </vt:variant>
      <vt:variant>
        <vt:lpwstr>_Toc128997750</vt:lpwstr>
      </vt:variant>
      <vt:variant>
        <vt:i4>2031671</vt:i4>
      </vt:variant>
      <vt:variant>
        <vt:i4>50</vt:i4>
      </vt:variant>
      <vt:variant>
        <vt:i4>0</vt:i4>
      </vt:variant>
      <vt:variant>
        <vt:i4>5</vt:i4>
      </vt:variant>
      <vt:variant>
        <vt:lpwstr/>
      </vt:variant>
      <vt:variant>
        <vt:lpwstr>_Toc128997749</vt:lpwstr>
      </vt:variant>
      <vt:variant>
        <vt:i4>2031671</vt:i4>
      </vt:variant>
      <vt:variant>
        <vt:i4>44</vt:i4>
      </vt:variant>
      <vt:variant>
        <vt:i4>0</vt:i4>
      </vt:variant>
      <vt:variant>
        <vt:i4>5</vt:i4>
      </vt:variant>
      <vt:variant>
        <vt:lpwstr/>
      </vt:variant>
      <vt:variant>
        <vt:lpwstr>_Toc128997748</vt:lpwstr>
      </vt:variant>
      <vt:variant>
        <vt:i4>2031671</vt:i4>
      </vt:variant>
      <vt:variant>
        <vt:i4>38</vt:i4>
      </vt:variant>
      <vt:variant>
        <vt:i4>0</vt:i4>
      </vt:variant>
      <vt:variant>
        <vt:i4>5</vt:i4>
      </vt:variant>
      <vt:variant>
        <vt:lpwstr/>
      </vt:variant>
      <vt:variant>
        <vt:lpwstr>_Toc128997747</vt:lpwstr>
      </vt:variant>
      <vt:variant>
        <vt:i4>2031671</vt:i4>
      </vt:variant>
      <vt:variant>
        <vt:i4>32</vt:i4>
      </vt:variant>
      <vt:variant>
        <vt:i4>0</vt:i4>
      </vt:variant>
      <vt:variant>
        <vt:i4>5</vt:i4>
      </vt:variant>
      <vt:variant>
        <vt:lpwstr/>
      </vt:variant>
      <vt:variant>
        <vt:lpwstr>_Toc128997746</vt:lpwstr>
      </vt:variant>
      <vt:variant>
        <vt:i4>2031671</vt:i4>
      </vt:variant>
      <vt:variant>
        <vt:i4>26</vt:i4>
      </vt:variant>
      <vt:variant>
        <vt:i4>0</vt:i4>
      </vt:variant>
      <vt:variant>
        <vt:i4>5</vt:i4>
      </vt:variant>
      <vt:variant>
        <vt:lpwstr/>
      </vt:variant>
      <vt:variant>
        <vt:lpwstr>_Toc128997745</vt:lpwstr>
      </vt:variant>
      <vt:variant>
        <vt:i4>2031671</vt:i4>
      </vt:variant>
      <vt:variant>
        <vt:i4>20</vt:i4>
      </vt:variant>
      <vt:variant>
        <vt:i4>0</vt:i4>
      </vt:variant>
      <vt:variant>
        <vt:i4>5</vt:i4>
      </vt:variant>
      <vt:variant>
        <vt:lpwstr/>
      </vt:variant>
      <vt:variant>
        <vt:lpwstr>_Toc128997744</vt:lpwstr>
      </vt:variant>
      <vt:variant>
        <vt:i4>2031671</vt:i4>
      </vt:variant>
      <vt:variant>
        <vt:i4>14</vt:i4>
      </vt:variant>
      <vt:variant>
        <vt:i4>0</vt:i4>
      </vt:variant>
      <vt:variant>
        <vt:i4>5</vt:i4>
      </vt:variant>
      <vt:variant>
        <vt:lpwstr/>
      </vt:variant>
      <vt:variant>
        <vt:lpwstr>_Toc128997743</vt:lpwstr>
      </vt:variant>
      <vt:variant>
        <vt:i4>2031671</vt:i4>
      </vt:variant>
      <vt:variant>
        <vt:i4>8</vt:i4>
      </vt:variant>
      <vt:variant>
        <vt:i4>0</vt:i4>
      </vt:variant>
      <vt:variant>
        <vt:i4>5</vt:i4>
      </vt:variant>
      <vt:variant>
        <vt:lpwstr/>
      </vt:variant>
      <vt:variant>
        <vt:lpwstr>_Toc128997742</vt:lpwstr>
      </vt:variant>
      <vt:variant>
        <vt:i4>2031671</vt:i4>
      </vt:variant>
      <vt:variant>
        <vt:i4>2</vt:i4>
      </vt:variant>
      <vt:variant>
        <vt:i4>0</vt:i4>
      </vt:variant>
      <vt:variant>
        <vt:i4>5</vt:i4>
      </vt:variant>
      <vt:variant>
        <vt:lpwstr/>
      </vt:variant>
      <vt:variant>
        <vt:lpwstr>_Toc128997741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Grima Yanica at OPM-EES</cp:lastModifiedBy>
  <cp:revision>3</cp:revision>
  <cp:lastPrinted>2025-02-25T07:51:00Z</cp:lastPrinted>
  <dcterms:created xsi:type="dcterms:W3CDTF">2025-03-25T11:28:00Z</dcterms:created>
  <dcterms:modified xsi:type="dcterms:W3CDTF">2025-03-25T11:28:00Z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0x0101005286C7FA7397CB419F6D295860106316</vt:lpwstr>
  </property>
  <property fmtid="{D5CDD505-2E9C-101B-9397-08002B2CF9AE}" pid="3" name="MediaServiceImageTags">
    <vt:lpwstr/>
  </property>
</Properties>
</file>