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17C9" w14:textId="260BF29E" w:rsidR="00231112" w:rsidRDefault="00231112" w:rsidP="00130E19">
      <w:pPr>
        <w:rPr>
          <w:noProof/>
        </w:rPr>
      </w:pPr>
      <w:r w:rsidRPr="00130E19">
        <w:rPr>
          <w:rFonts w:ascii="Arial" w:hAnsi="Arial" w:cs="Arial"/>
          <w:noProof/>
          <w:sz w:val="20"/>
          <w:szCs w:val="20"/>
          <w:lang w:val="en-GB"/>
        </w:rPr>
        <w:drawing>
          <wp:anchor distT="0" distB="0" distL="114300" distR="114300" simplePos="0" relativeHeight="251658240" behindDoc="0" locked="0" layoutInCell="1" allowOverlap="1" wp14:anchorId="5A09E4DB" wp14:editId="27CD26F0">
            <wp:simplePos x="0" y="0"/>
            <wp:positionH relativeFrom="margin">
              <wp:posOffset>4383405</wp:posOffset>
            </wp:positionH>
            <wp:positionV relativeFrom="margin">
              <wp:posOffset>0</wp:posOffset>
            </wp:positionV>
            <wp:extent cx="1100455" cy="939800"/>
            <wp:effectExtent l="0" t="0" r="4445" b="0"/>
            <wp:wrapSquare wrapText="bothSides"/>
            <wp:docPr id="931851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DA2BE59" wp14:editId="49CB56E7">
            <wp:simplePos x="0" y="0"/>
            <wp:positionH relativeFrom="column">
              <wp:posOffset>-170180</wp:posOffset>
            </wp:positionH>
            <wp:positionV relativeFrom="page">
              <wp:posOffset>984250</wp:posOffset>
            </wp:positionV>
            <wp:extent cx="1605280" cy="869950"/>
            <wp:effectExtent l="0" t="0" r="0" b="6350"/>
            <wp:wrapTopAndBottom/>
            <wp:docPr id="1032331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36" b="15402"/>
                    <a:stretch/>
                  </pic:blipFill>
                  <pic:spPr bwMode="auto">
                    <a:xfrm>
                      <a:off x="0" y="0"/>
                      <a:ext cx="160528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D8458" w14:textId="58F6D700" w:rsidR="00130E19" w:rsidRPr="00130E19" w:rsidRDefault="00130E19" w:rsidP="00130E19">
      <w:pPr>
        <w:rPr>
          <w:rFonts w:ascii="Arial" w:hAnsi="Arial" w:cs="Arial"/>
          <w:sz w:val="20"/>
          <w:szCs w:val="20"/>
          <w:lang w:val="en-GB"/>
        </w:rPr>
      </w:pPr>
    </w:p>
    <w:p w14:paraId="63C45F90" w14:textId="45DF2F2F" w:rsidR="00543457" w:rsidRPr="006F7F42" w:rsidRDefault="00543457" w:rsidP="006848C0">
      <w:pPr>
        <w:rPr>
          <w:rFonts w:ascii="Arial" w:hAnsi="Arial" w:cs="Arial"/>
          <w:sz w:val="20"/>
          <w:szCs w:val="20"/>
        </w:rPr>
      </w:pPr>
    </w:p>
    <w:p w14:paraId="7F930408" w14:textId="4FAC508C" w:rsidR="00543457" w:rsidRPr="006F7F42" w:rsidRDefault="00543457" w:rsidP="006848C0">
      <w:pPr>
        <w:rPr>
          <w:rFonts w:ascii="Arial" w:hAnsi="Arial" w:cs="Arial"/>
          <w:sz w:val="20"/>
          <w:szCs w:val="20"/>
        </w:rPr>
      </w:pPr>
    </w:p>
    <w:p w14:paraId="460E9640" w14:textId="72E84716" w:rsidR="00543457" w:rsidRPr="006F7F42" w:rsidRDefault="00543457" w:rsidP="006848C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3"/>
      </w:tblGrid>
      <w:tr w:rsidR="00543457" w:rsidRPr="006F7F42" w14:paraId="76BC1C33" w14:textId="77777777" w:rsidTr="00AF7588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38A6EC18" w14:textId="77777777" w:rsidR="00543457" w:rsidRPr="006F7F42" w:rsidRDefault="00543457" w:rsidP="00AF75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92B54F" w14:textId="77777777" w:rsidR="00543457" w:rsidRPr="006F7F42" w:rsidRDefault="00543457" w:rsidP="006848C0">
      <w:pPr>
        <w:rPr>
          <w:rFonts w:ascii="Arial" w:hAnsi="Arial" w:cs="Arial"/>
          <w:sz w:val="20"/>
          <w:szCs w:val="20"/>
        </w:rPr>
      </w:pPr>
    </w:p>
    <w:p w14:paraId="24AC2DDC" w14:textId="77777777" w:rsidR="00886357" w:rsidRPr="006F7F42" w:rsidRDefault="00886357" w:rsidP="006848C0">
      <w:pPr>
        <w:rPr>
          <w:rFonts w:ascii="Arial" w:hAnsi="Arial" w:cs="Arial"/>
          <w:sz w:val="20"/>
          <w:szCs w:val="20"/>
        </w:rPr>
      </w:pPr>
    </w:p>
    <w:p w14:paraId="5E6A26EE" w14:textId="77777777" w:rsidR="00543457" w:rsidRPr="006F7F42" w:rsidRDefault="00543457" w:rsidP="006848C0">
      <w:pPr>
        <w:rPr>
          <w:rFonts w:ascii="Arial" w:hAnsi="Arial" w:cs="Arial"/>
          <w:sz w:val="20"/>
          <w:szCs w:val="20"/>
        </w:rPr>
      </w:pPr>
    </w:p>
    <w:p w14:paraId="29645B85" w14:textId="269B81D2" w:rsidR="00543457" w:rsidRPr="006F7F42" w:rsidRDefault="00543457" w:rsidP="006848C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3"/>
      </w:tblGrid>
      <w:tr w:rsidR="00543457" w:rsidRPr="006F7F42" w14:paraId="1FBFF4F3" w14:textId="77777777" w:rsidTr="00AF7588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0A17B5BE" w14:textId="644FC76D" w:rsidR="003B7C6D" w:rsidRPr="006F7F42" w:rsidRDefault="003B7C6D" w:rsidP="00AF7588">
            <w:pPr>
              <w:jc w:val="center"/>
              <w:rPr>
                <w:rFonts w:ascii="Arial" w:hAnsi="Arial" w:cs="Arial"/>
                <w:b/>
                <w:sz w:val="44"/>
                <w:szCs w:val="20"/>
              </w:rPr>
            </w:pPr>
          </w:p>
          <w:p w14:paraId="4AA3E4E2" w14:textId="7C71C161" w:rsidR="00BA66BD" w:rsidRPr="006F7F42" w:rsidRDefault="0033389B" w:rsidP="00AF7588">
            <w:pPr>
              <w:jc w:val="center"/>
              <w:rPr>
                <w:rFonts w:ascii="Arial" w:hAnsi="Arial" w:cs="Arial"/>
                <w:b/>
                <w:sz w:val="44"/>
                <w:szCs w:val="20"/>
              </w:rPr>
            </w:pPr>
            <w:r>
              <w:rPr>
                <w:rFonts w:ascii="Arial" w:hAnsi="Arial" w:cs="Arial"/>
                <w:b/>
                <w:sz w:val="44"/>
                <w:szCs w:val="20"/>
              </w:rPr>
              <w:t>Pjan tan-</w:t>
            </w:r>
            <w:r w:rsidR="006848C0" w:rsidRPr="006F7F42">
              <w:rPr>
                <w:rFonts w:ascii="Arial" w:hAnsi="Arial" w:cs="Arial"/>
                <w:b/>
                <w:sz w:val="44"/>
                <w:szCs w:val="20"/>
              </w:rPr>
              <w:t xml:space="preserve"> Negozju tal-Proġett</w:t>
            </w:r>
          </w:p>
          <w:p w14:paraId="0C90880C" w14:textId="77777777" w:rsidR="00543457" w:rsidRPr="006F7F42" w:rsidRDefault="00543457" w:rsidP="00AF7588">
            <w:pPr>
              <w:jc w:val="center"/>
              <w:rPr>
                <w:rFonts w:ascii="Arial" w:hAnsi="Arial" w:cs="Arial"/>
                <w:i/>
                <w:sz w:val="44"/>
                <w:szCs w:val="20"/>
              </w:rPr>
            </w:pPr>
            <w:r w:rsidRPr="006F7F42">
              <w:rPr>
                <w:rFonts w:ascii="Arial" w:hAnsi="Arial" w:cs="Arial"/>
                <w:b/>
                <w:i/>
                <w:sz w:val="28"/>
                <w:szCs w:val="20"/>
              </w:rPr>
              <w:t>Kunfidenzjali</w:t>
            </w:r>
          </w:p>
        </w:tc>
      </w:tr>
    </w:tbl>
    <w:p w14:paraId="2224D7C9" w14:textId="6FD0DBE3" w:rsidR="006848C0" w:rsidRPr="006F7F42" w:rsidRDefault="006848C0" w:rsidP="006848C0">
      <w:pPr>
        <w:rPr>
          <w:rFonts w:ascii="Arial" w:hAnsi="Arial" w:cs="Arial"/>
          <w:b/>
          <w:sz w:val="44"/>
          <w:szCs w:val="2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6848C0" w:rsidRPr="006F7F42" w14:paraId="17A55A9F" w14:textId="77777777" w:rsidTr="00714431">
        <w:tc>
          <w:tcPr>
            <w:tcW w:w="8784" w:type="dxa"/>
          </w:tcPr>
          <w:p w14:paraId="7A76F4C3" w14:textId="18782BDA" w:rsidR="006848C0" w:rsidRPr="006F7F42" w:rsidRDefault="006848C0" w:rsidP="00AF7588">
            <w:pPr>
              <w:jc w:val="center"/>
              <w:rPr>
                <w:rFonts w:ascii="Arial" w:hAnsi="Arial" w:cs="Arial"/>
                <w:b/>
                <w:sz w:val="44"/>
                <w:szCs w:val="20"/>
              </w:rPr>
            </w:pPr>
          </w:p>
          <w:p w14:paraId="4098C644" w14:textId="55F69C8E" w:rsidR="006848C0" w:rsidRPr="006F7F42" w:rsidRDefault="00665BC1" w:rsidP="00AF7588">
            <w:pPr>
              <w:jc w:val="center"/>
              <w:rPr>
                <w:rFonts w:ascii="Arial" w:hAnsi="Arial" w:cs="Arial"/>
                <w:b/>
                <w:sz w:val="44"/>
                <w:szCs w:val="20"/>
              </w:rPr>
            </w:pPr>
            <w:r w:rsidRPr="006F7F42">
              <w:rPr>
                <w:rFonts w:ascii="Arial" w:hAnsi="Arial" w:cs="Arial"/>
                <w:b/>
                <w:sz w:val="44"/>
                <w:szCs w:val="20"/>
              </w:rPr>
              <w:t>Diversifikazzjoni u forom ġodda ta’ dħul</w:t>
            </w:r>
          </w:p>
          <w:p w14:paraId="3FFAE80F" w14:textId="77777777" w:rsidR="006848C0" w:rsidRPr="006F7F42" w:rsidRDefault="006848C0" w:rsidP="006848C0">
            <w:pPr>
              <w:rPr>
                <w:rFonts w:ascii="Arial" w:hAnsi="Arial" w:cs="Arial"/>
                <w:b/>
                <w:sz w:val="44"/>
                <w:szCs w:val="20"/>
              </w:rPr>
            </w:pPr>
          </w:p>
        </w:tc>
      </w:tr>
    </w:tbl>
    <w:p w14:paraId="3D925111" w14:textId="18E9E2FE" w:rsidR="00543457" w:rsidRPr="006F7F42" w:rsidRDefault="00543457" w:rsidP="006848C0">
      <w:pPr>
        <w:rPr>
          <w:rFonts w:ascii="Arial" w:hAnsi="Arial" w:cs="Arial"/>
          <w:sz w:val="20"/>
          <w:szCs w:val="20"/>
        </w:rPr>
      </w:pPr>
    </w:p>
    <w:p w14:paraId="313CC1B5" w14:textId="219B5CFC" w:rsidR="00543457" w:rsidRPr="006F7F42" w:rsidRDefault="00543457" w:rsidP="006848C0">
      <w:pPr>
        <w:rPr>
          <w:rFonts w:ascii="Arial" w:hAnsi="Arial" w:cs="Arial"/>
          <w:sz w:val="20"/>
          <w:szCs w:val="20"/>
        </w:rPr>
      </w:pPr>
    </w:p>
    <w:p w14:paraId="02E01001" w14:textId="499F98D8" w:rsidR="00543457" w:rsidRPr="006F7F42" w:rsidRDefault="00543457" w:rsidP="006848C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13"/>
      </w:tblGrid>
      <w:tr w:rsidR="00543457" w:rsidRPr="006F7F42" w14:paraId="73A81BD7" w14:textId="77777777" w:rsidTr="00AF7588">
        <w:tc>
          <w:tcPr>
            <w:tcW w:w="8856" w:type="dxa"/>
          </w:tcPr>
          <w:p w14:paraId="2D926ED8" w14:textId="224FAB91" w:rsidR="00F93F78" w:rsidRPr="006F7F42" w:rsidRDefault="00F93F78" w:rsidP="00AF75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Għandu jimtela mill-applikant:</w:t>
            </w:r>
          </w:p>
          <w:p w14:paraId="65B315BB" w14:textId="4B4B5CC8" w:rsidR="00F93F78" w:rsidRPr="006F7F42" w:rsidRDefault="00F93F78" w:rsidP="00AF75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2A245" w14:textId="101824F5" w:rsidR="00543457" w:rsidRPr="006F7F42" w:rsidRDefault="00543457" w:rsidP="00AF75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Linja tal-Indirizz 1</w:t>
            </w:r>
          </w:p>
        </w:tc>
      </w:tr>
      <w:tr w:rsidR="00543457" w:rsidRPr="006F7F42" w14:paraId="3D8658B1" w14:textId="77777777" w:rsidTr="00AF7588">
        <w:tc>
          <w:tcPr>
            <w:tcW w:w="8856" w:type="dxa"/>
          </w:tcPr>
          <w:p w14:paraId="1340F1BB" w14:textId="77777777" w:rsidR="00543457" w:rsidRPr="006F7F42" w:rsidRDefault="00543457" w:rsidP="00AF75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Linja tal-Indirizz 2</w:t>
            </w:r>
          </w:p>
        </w:tc>
      </w:tr>
      <w:tr w:rsidR="00543457" w:rsidRPr="006F7F42" w14:paraId="76B147A2" w14:textId="77777777" w:rsidTr="00AF7588">
        <w:tc>
          <w:tcPr>
            <w:tcW w:w="8856" w:type="dxa"/>
          </w:tcPr>
          <w:p w14:paraId="66055C42" w14:textId="20D0F47F" w:rsidR="00543457" w:rsidRPr="006F7F42" w:rsidRDefault="00543457" w:rsidP="00AF75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Belt</w:t>
            </w:r>
            <w:r w:rsidR="0033389B">
              <w:rPr>
                <w:rFonts w:ascii="Arial" w:hAnsi="Arial" w:cs="Arial"/>
                <w:b/>
                <w:sz w:val="20"/>
                <w:szCs w:val="20"/>
                <w:lang w:val="en-GB"/>
              </w:rPr>
              <w:t>/Rahal</w:t>
            </w:r>
            <w:r w:rsidRPr="006F7F42">
              <w:rPr>
                <w:rFonts w:ascii="Arial" w:hAnsi="Arial" w:cs="Arial"/>
                <w:b/>
                <w:sz w:val="20"/>
                <w:szCs w:val="20"/>
              </w:rPr>
              <w:t>, Kodiċi Postali</w:t>
            </w:r>
          </w:p>
        </w:tc>
      </w:tr>
      <w:tr w:rsidR="00543457" w:rsidRPr="006F7F42" w14:paraId="0C354F75" w14:textId="77777777" w:rsidTr="00AF7588">
        <w:tc>
          <w:tcPr>
            <w:tcW w:w="8856" w:type="dxa"/>
          </w:tcPr>
          <w:p w14:paraId="0A161521" w14:textId="77777777" w:rsidR="00543457" w:rsidRPr="006F7F42" w:rsidRDefault="00543457" w:rsidP="00AF75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Tel: (++356) XXXXXXXX</w:t>
            </w:r>
          </w:p>
        </w:tc>
      </w:tr>
      <w:tr w:rsidR="00543457" w:rsidRPr="006F7F42" w14:paraId="57795E30" w14:textId="77777777" w:rsidTr="00AF7588">
        <w:tc>
          <w:tcPr>
            <w:tcW w:w="8856" w:type="dxa"/>
          </w:tcPr>
          <w:p w14:paraId="74360561" w14:textId="77777777" w:rsidR="00543457" w:rsidRPr="006F7F42" w:rsidRDefault="00543457" w:rsidP="00AF75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Faks: (++356) XXXXXXXX</w:t>
            </w:r>
          </w:p>
        </w:tc>
      </w:tr>
      <w:tr w:rsidR="00543457" w:rsidRPr="006F7F42" w14:paraId="54F48B00" w14:textId="77777777" w:rsidTr="00AF7588">
        <w:tc>
          <w:tcPr>
            <w:tcW w:w="8856" w:type="dxa"/>
          </w:tcPr>
          <w:p w14:paraId="661F2C54" w14:textId="77777777" w:rsidR="00543457" w:rsidRPr="006F7F42" w:rsidRDefault="00543457" w:rsidP="00AF75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Posta elettronika: name@domain.com</w:t>
            </w:r>
          </w:p>
        </w:tc>
      </w:tr>
    </w:tbl>
    <w:p w14:paraId="44855BD6" w14:textId="77777777" w:rsidR="00543457" w:rsidRPr="006F7F42" w:rsidRDefault="00543457" w:rsidP="006848C0">
      <w:pPr>
        <w:rPr>
          <w:rFonts w:ascii="Arial" w:hAnsi="Arial" w:cs="Arial"/>
          <w:sz w:val="20"/>
          <w:szCs w:val="20"/>
        </w:rPr>
      </w:pPr>
    </w:p>
    <w:p w14:paraId="4B20FC9B" w14:textId="77777777" w:rsidR="006A4185" w:rsidRPr="006F7F42" w:rsidRDefault="006A4185" w:rsidP="006848C0">
      <w:pPr>
        <w:rPr>
          <w:rFonts w:ascii="Arial" w:hAnsi="Arial" w:cs="Arial"/>
          <w:sz w:val="20"/>
          <w:szCs w:val="20"/>
        </w:rPr>
      </w:pPr>
    </w:p>
    <w:p w14:paraId="4B87944F" w14:textId="77777777" w:rsidR="00C06F0F" w:rsidRPr="006F7F42" w:rsidRDefault="00C06F0F" w:rsidP="006848C0">
      <w:pPr>
        <w:rPr>
          <w:rFonts w:ascii="Arial" w:hAnsi="Arial" w:cs="Arial"/>
          <w:sz w:val="20"/>
          <w:szCs w:val="20"/>
        </w:rPr>
      </w:pPr>
    </w:p>
    <w:p w14:paraId="2B5177E9" w14:textId="72118D4B" w:rsidR="00C06F0F" w:rsidRDefault="00C06F0F" w:rsidP="006848C0">
      <w:pPr>
        <w:rPr>
          <w:rFonts w:ascii="Arial" w:hAnsi="Arial" w:cs="Arial"/>
          <w:sz w:val="20"/>
          <w:szCs w:val="20"/>
        </w:rPr>
      </w:pPr>
    </w:p>
    <w:p w14:paraId="74F70CC4" w14:textId="77777777" w:rsidR="00E31BA4" w:rsidRDefault="00E31BA4" w:rsidP="006848C0">
      <w:pPr>
        <w:rPr>
          <w:rFonts w:ascii="Arial" w:hAnsi="Arial" w:cs="Arial"/>
          <w:sz w:val="20"/>
          <w:szCs w:val="20"/>
        </w:rPr>
      </w:pPr>
    </w:p>
    <w:p w14:paraId="7194B4C5" w14:textId="77777777" w:rsidR="00E31BA4" w:rsidRDefault="00E31BA4" w:rsidP="006848C0">
      <w:pPr>
        <w:rPr>
          <w:rFonts w:ascii="Arial" w:hAnsi="Arial" w:cs="Arial"/>
          <w:sz w:val="20"/>
          <w:szCs w:val="20"/>
        </w:rPr>
      </w:pPr>
    </w:p>
    <w:p w14:paraId="09A7376C" w14:textId="77777777" w:rsidR="00E31BA4" w:rsidRDefault="00E31BA4" w:rsidP="006848C0">
      <w:pPr>
        <w:rPr>
          <w:rFonts w:ascii="Arial" w:hAnsi="Arial" w:cs="Arial"/>
          <w:sz w:val="20"/>
          <w:szCs w:val="20"/>
        </w:rPr>
      </w:pPr>
    </w:p>
    <w:p w14:paraId="4DF7EDB9" w14:textId="002B8C61" w:rsidR="00E31BA4" w:rsidRDefault="00E31BA4" w:rsidP="006848C0">
      <w:pPr>
        <w:rPr>
          <w:rFonts w:ascii="Arial" w:hAnsi="Arial" w:cs="Arial"/>
          <w:sz w:val="20"/>
          <w:szCs w:val="20"/>
        </w:rPr>
      </w:pPr>
    </w:p>
    <w:p w14:paraId="11B92B9F" w14:textId="77777777" w:rsidR="00E31BA4" w:rsidRDefault="00E31BA4" w:rsidP="006848C0">
      <w:pPr>
        <w:rPr>
          <w:rFonts w:ascii="Arial" w:hAnsi="Arial" w:cs="Arial"/>
          <w:sz w:val="20"/>
          <w:szCs w:val="20"/>
        </w:rPr>
      </w:pPr>
    </w:p>
    <w:p w14:paraId="1AF65C43" w14:textId="2CD378D7" w:rsidR="00E31BA4" w:rsidRDefault="00E31BA4" w:rsidP="006848C0">
      <w:pPr>
        <w:rPr>
          <w:rFonts w:ascii="Arial" w:hAnsi="Arial" w:cs="Arial"/>
          <w:sz w:val="20"/>
          <w:szCs w:val="20"/>
        </w:rPr>
      </w:pPr>
    </w:p>
    <w:p w14:paraId="048380D8" w14:textId="5D9163F7" w:rsidR="00E31BA4" w:rsidRDefault="00E13F29" w:rsidP="006848C0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9D820BD" wp14:editId="59A33BF1">
            <wp:simplePos x="0" y="0"/>
            <wp:positionH relativeFrom="column">
              <wp:posOffset>1214755</wp:posOffset>
            </wp:positionH>
            <wp:positionV relativeFrom="page">
              <wp:posOffset>8858250</wp:posOffset>
            </wp:positionV>
            <wp:extent cx="3041650" cy="666115"/>
            <wp:effectExtent l="0" t="0" r="6350" b="635"/>
            <wp:wrapTopAndBottom/>
            <wp:docPr id="14148419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8EA1A" w14:textId="55704F83" w:rsidR="00E31BA4" w:rsidRDefault="00E31BA4" w:rsidP="006848C0">
      <w:pPr>
        <w:rPr>
          <w:rFonts w:ascii="Arial" w:hAnsi="Arial" w:cs="Arial"/>
          <w:sz w:val="20"/>
          <w:szCs w:val="20"/>
        </w:rPr>
      </w:pPr>
    </w:p>
    <w:p w14:paraId="4485BCA7" w14:textId="77777777" w:rsidR="00E13F29" w:rsidRDefault="00E13F29" w:rsidP="00E31BA4">
      <w:pPr>
        <w:rPr>
          <w:rFonts w:ascii="Arial" w:hAnsi="Arial" w:cs="Arial"/>
          <w:b/>
          <w:bCs/>
        </w:rPr>
      </w:pPr>
    </w:p>
    <w:p w14:paraId="4FA03A42" w14:textId="19EA171F" w:rsidR="00E31BA4" w:rsidRPr="00EC424B" w:rsidRDefault="00E31BA4" w:rsidP="00E31BA4">
      <w:pPr>
        <w:rPr>
          <w:rFonts w:ascii="Arial" w:hAnsi="Arial" w:cs="Arial"/>
          <w:b/>
          <w:bCs/>
        </w:rPr>
      </w:pPr>
      <w:r w:rsidRPr="00EC424B">
        <w:rPr>
          <w:rFonts w:ascii="Arial" w:hAnsi="Arial" w:cs="Arial"/>
          <w:b/>
          <w:bCs/>
        </w:rPr>
        <w:lastRenderedPageBreak/>
        <w:t>Dikjarazzjoni</w:t>
      </w:r>
    </w:p>
    <w:p w14:paraId="50E7CF11" w14:textId="77777777" w:rsidR="00E31BA4" w:rsidRPr="00EC424B" w:rsidRDefault="00E31BA4" w:rsidP="00E31BA4">
      <w:pPr>
        <w:rPr>
          <w:rFonts w:ascii="Arial" w:hAnsi="Arial" w:cs="Arial"/>
        </w:rPr>
      </w:pPr>
    </w:p>
    <w:p w14:paraId="67FF97E4" w14:textId="77777777" w:rsidR="00E31BA4" w:rsidRPr="00EC424B" w:rsidRDefault="00E31BA4" w:rsidP="00E31BA4">
      <w:pPr>
        <w:rPr>
          <w:rFonts w:ascii="Arial" w:hAnsi="Arial" w:cs="Arial"/>
        </w:rPr>
      </w:pPr>
      <w:r w:rsidRPr="00EC424B">
        <w:rPr>
          <w:rFonts w:ascii="Arial" w:hAnsi="Arial" w:cs="Arial"/>
        </w:rPr>
        <w:t>(daħħal isem tal-Fornitur tas-Servizz applikanti) huwa operatur ekonomiku li għandu l-kompetenza u l-esperjenza fil-provvista ta’ servizzi ta’ konsulenza u huwa inkluż fil-lista ta’ konsulenti approvata mill-Awtorità ta’ Ġestjoni.</w:t>
      </w:r>
    </w:p>
    <w:p w14:paraId="5372E210" w14:textId="77777777" w:rsidR="00E31BA4" w:rsidRPr="00EC424B" w:rsidRDefault="00E31BA4" w:rsidP="00E31BA4">
      <w:pPr>
        <w:rPr>
          <w:rFonts w:ascii="Arial" w:hAnsi="Arial" w:cs="Arial"/>
        </w:rPr>
      </w:pPr>
    </w:p>
    <w:p w14:paraId="795770A7" w14:textId="77777777" w:rsidR="00E31BA4" w:rsidRPr="00EC424B" w:rsidRDefault="00E31BA4" w:rsidP="00E31BA4">
      <w:pPr>
        <w:rPr>
          <w:rFonts w:ascii="Arial" w:hAnsi="Arial" w:cs="Arial"/>
        </w:rPr>
      </w:pPr>
      <w:r w:rsidRPr="00EC424B">
        <w:rPr>
          <w:rFonts w:ascii="Arial" w:hAnsi="Arial" w:cs="Arial"/>
        </w:rPr>
        <w:t>Is-servizzi ta’ konsulenza pprovduti m’għandhomx ikunu ta’ natura periodika jew kontinwa, jew relatati mal-ispejjeż operattivi normali tal-benefiċjarju. Dan jinkludi, pereżempju, servizzi ta’ konsulenza tat-taxxa ta’ rutina, servizzi legali regolari jew reklamar, jew relatati ma’ obbligi legali u regolatorji li jirriżultaw min-natura tal-operat u l-attività ekonomika tal-benefiċjarju.</w:t>
      </w:r>
    </w:p>
    <w:p w14:paraId="2A89A5A3" w14:textId="77777777" w:rsidR="00E31BA4" w:rsidRPr="00EC424B" w:rsidRDefault="00E31BA4" w:rsidP="00E31BA4">
      <w:pPr>
        <w:rPr>
          <w:rFonts w:ascii="Arial" w:hAnsi="Arial" w:cs="Arial"/>
        </w:rPr>
      </w:pPr>
    </w:p>
    <w:p w14:paraId="7DA43880" w14:textId="77777777" w:rsidR="00E31BA4" w:rsidRPr="00EC424B" w:rsidRDefault="00E31BA4" w:rsidP="00E31BA4">
      <w:pPr>
        <w:rPr>
          <w:rFonts w:ascii="Arial" w:hAnsi="Arial" w:cs="Arial"/>
        </w:rPr>
      </w:pPr>
      <w:r w:rsidRPr="00EC424B">
        <w:rPr>
          <w:rFonts w:ascii="Arial" w:hAnsi="Arial" w:cs="Arial"/>
        </w:rPr>
        <w:t>Is-servizzi ta’ konsulenza għandhom jiġu pprovduti biss lil Kumpaniji esterni li huma awtonomi u li m’għandhomx rabta mal-Fornitur tas-Servizz.</w:t>
      </w:r>
    </w:p>
    <w:p w14:paraId="201881FC" w14:textId="77777777" w:rsidR="00E31BA4" w:rsidRPr="00EC424B" w:rsidRDefault="00E31BA4" w:rsidP="00E31BA4">
      <w:pPr>
        <w:rPr>
          <w:rFonts w:ascii="Arial" w:hAnsi="Arial" w:cs="Arial"/>
        </w:rPr>
      </w:pPr>
    </w:p>
    <w:p w14:paraId="673F6135" w14:textId="45102950" w:rsidR="00E31BA4" w:rsidRPr="00EC424B" w:rsidRDefault="00EA2EA2" w:rsidP="00E31BA4">
      <w:pPr>
        <w:rPr>
          <w:rFonts w:ascii="Arial" w:hAnsi="Arial" w:cs="Arial"/>
        </w:rPr>
      </w:pPr>
      <w:r w:rsidRPr="00EC424B">
        <w:rPr>
          <w:rFonts w:ascii="Arial" w:hAnsi="Arial" w:cs="Arial"/>
        </w:rPr>
        <w:t>Permezz tas-sottomissjoni ta’</w:t>
      </w:r>
      <w:r w:rsidR="00E31BA4" w:rsidRPr="00EC424B">
        <w:rPr>
          <w:rFonts w:ascii="Arial" w:hAnsi="Arial" w:cs="Arial"/>
        </w:rPr>
        <w:t xml:space="preserve"> din l-applikazzjoni għall-inklużjoni, (daħħal isem tal-Fornitur tas-Servizz applikanti) qed jaċċetta li jipprovdi servizzi ta’ konsulenza skont il-</w:t>
      </w:r>
      <w:hyperlink r:id="rId11" w:history="1">
        <w:r w:rsidR="00E31BA4" w:rsidRPr="00AD0AA1">
          <w:rPr>
            <w:rStyle w:val="Hyperlink"/>
            <w:rFonts w:ascii="Arial" w:hAnsi="Arial" w:cs="Arial"/>
          </w:rPr>
          <w:t>Linji Gwida</w:t>
        </w:r>
      </w:hyperlink>
      <w:r w:rsidR="00E31BA4" w:rsidRPr="00EC424B">
        <w:rPr>
          <w:rFonts w:ascii="Arial" w:hAnsi="Arial" w:cs="Arial"/>
        </w:rPr>
        <w:t xml:space="preserve"> vinkolanti għall-Forniituri ta’ Servizzi ta’ Konsulenza maħruġa mill-Awtorità ta’ Ġestjoni.</w:t>
      </w:r>
    </w:p>
    <w:p w14:paraId="05812518" w14:textId="77777777" w:rsidR="00E31BA4" w:rsidRPr="00EC424B" w:rsidRDefault="00E31BA4" w:rsidP="00E31BA4">
      <w:pPr>
        <w:rPr>
          <w:rFonts w:ascii="Arial" w:hAnsi="Arial" w:cs="Arial"/>
        </w:rPr>
      </w:pPr>
    </w:p>
    <w:p w14:paraId="58283957" w14:textId="4678C057" w:rsidR="00E31BA4" w:rsidRPr="00EC424B" w:rsidRDefault="00E31BA4" w:rsidP="00E31BA4">
      <w:pPr>
        <w:rPr>
          <w:rFonts w:ascii="Arial" w:hAnsi="Arial" w:cs="Arial"/>
        </w:rPr>
      </w:pPr>
      <w:r w:rsidRPr="00EC424B">
        <w:rPr>
          <w:rFonts w:ascii="Arial" w:hAnsi="Arial" w:cs="Arial"/>
        </w:rPr>
        <w:t>L-applikant jaċċetta li l-Awtorità ta’ Ġestjoni twettaq il-verifiki meħtieġa biex tikkonferma li s-servizzi ta’ konsulenza pprovduti huma konformi ma’ dawn il-Linji Gwida.</w:t>
      </w:r>
    </w:p>
    <w:p w14:paraId="6F71FDFB" w14:textId="77777777" w:rsidR="001C6928" w:rsidRPr="00EC424B" w:rsidRDefault="001C6928" w:rsidP="006848C0">
      <w:pPr>
        <w:rPr>
          <w:rFonts w:ascii="Arial" w:hAnsi="Arial" w:cs="Arial"/>
        </w:rPr>
      </w:pPr>
    </w:p>
    <w:p w14:paraId="6DBA0E79" w14:textId="77777777" w:rsidR="00063226" w:rsidRPr="00EC424B" w:rsidRDefault="00063226" w:rsidP="006848C0">
      <w:pPr>
        <w:rPr>
          <w:rFonts w:ascii="Arial" w:hAnsi="Arial" w:cs="Arial"/>
        </w:rPr>
      </w:pPr>
    </w:p>
    <w:p w14:paraId="44CB3764" w14:textId="77777777" w:rsidR="00063226" w:rsidRPr="00EC424B" w:rsidRDefault="00063226" w:rsidP="00063226">
      <w:pPr>
        <w:rPr>
          <w:rFonts w:ascii="Arial" w:hAnsi="Arial" w:cs="Arial"/>
          <w:b/>
          <w:bCs/>
        </w:rPr>
      </w:pPr>
      <w:r w:rsidRPr="00EC424B">
        <w:rPr>
          <w:rFonts w:ascii="Arial" w:hAnsi="Arial" w:cs="Arial"/>
          <w:b/>
          <w:bCs/>
        </w:rPr>
        <w:t>Dikjarazzjoni dwar il-Protezzjoni tad-Data</w:t>
      </w:r>
    </w:p>
    <w:p w14:paraId="4318D883" w14:textId="77777777" w:rsidR="00063226" w:rsidRPr="00EC424B" w:rsidRDefault="00063226" w:rsidP="00063226">
      <w:pPr>
        <w:rPr>
          <w:rFonts w:ascii="Arial" w:hAnsi="Arial" w:cs="Arial"/>
        </w:rPr>
      </w:pPr>
    </w:p>
    <w:p w14:paraId="2B36E39F" w14:textId="26975FC2" w:rsidR="00063226" w:rsidRPr="00EC424B" w:rsidRDefault="00063226" w:rsidP="00063226">
      <w:pPr>
        <w:rPr>
          <w:rFonts w:ascii="Arial" w:hAnsi="Arial" w:cs="Arial"/>
        </w:rPr>
      </w:pPr>
      <w:r w:rsidRPr="00EC424B">
        <w:rPr>
          <w:rFonts w:ascii="Arial" w:hAnsi="Arial" w:cs="Arial"/>
        </w:rPr>
        <w:t xml:space="preserve">Id-Data Personali pprovduta lill-Awtorità ta’ Ġestjoni (AG) fil-kuntest tal-implimentazzjoni ta’ proġetti kofinanzjati mill-fondi EMFAF tiġi pproċessata skont l-obbligi Komunitarji skont il-liġi u b’konformità mad-dispożizzjonijiet tar-Regolament (UE) 2016/679 tal-Parlament Ewropew u tal-Kunsill tat-28 ta’ April 2016 dwar il-protezzjoni ta’ persuni fiżiċi fir-rigward tal-ipproċessar ta’ data personali u dwar il-moviment liberu ta’ tali data, li </w:t>
      </w:r>
      <w:r w:rsidR="001D2AE5" w:rsidRPr="00EC424B">
        <w:rPr>
          <w:rFonts w:ascii="Arial" w:hAnsi="Arial" w:cs="Arial"/>
        </w:rPr>
        <w:t>jirrevoka</w:t>
      </w:r>
      <w:r w:rsidRPr="00EC424B">
        <w:rPr>
          <w:rFonts w:ascii="Arial" w:hAnsi="Arial" w:cs="Arial"/>
        </w:rPr>
        <w:t xml:space="preserve"> id-Direttiva 95/46/KE (Regolament Ġenerali dwar il-Protezzjoni tad-Data – GDPR), kif ukoll kwalunkwe emenda sussegwenti. Din id-data tiġi pproċessata mill-AG kif ukoll minn partijiet interessati u awtoritajiet kompetenti oħra li huma mandati biex jimplimentaw, jimmonitorjaw, iwettqu pagamenti, kontrolli u/jew </w:t>
      </w:r>
      <w:r w:rsidR="00443E15" w:rsidRPr="00EC424B">
        <w:rPr>
          <w:rFonts w:ascii="Arial" w:hAnsi="Arial" w:cs="Arial"/>
        </w:rPr>
        <w:t>awditjar</w:t>
      </w:r>
      <w:r w:rsidRPr="00EC424B">
        <w:rPr>
          <w:rFonts w:ascii="Arial" w:hAnsi="Arial" w:cs="Arial"/>
        </w:rPr>
        <w:t xml:space="preserve"> relatati mal-proġett/kuntratt.</w:t>
      </w:r>
    </w:p>
    <w:p w14:paraId="73C70FEB" w14:textId="77777777" w:rsidR="00063226" w:rsidRPr="00EC424B" w:rsidRDefault="00063226" w:rsidP="00063226">
      <w:pPr>
        <w:rPr>
          <w:rFonts w:ascii="Arial" w:hAnsi="Arial" w:cs="Arial"/>
        </w:rPr>
      </w:pPr>
    </w:p>
    <w:p w14:paraId="36BA9D50" w14:textId="08BAB9B5" w:rsidR="00063226" w:rsidRPr="00EC424B" w:rsidRDefault="00063226" w:rsidP="00063226">
      <w:pPr>
        <w:rPr>
          <w:rFonts w:ascii="Arial" w:hAnsi="Arial" w:cs="Arial"/>
        </w:rPr>
      </w:pPr>
      <w:r w:rsidRPr="00EC424B">
        <w:rPr>
          <w:rFonts w:ascii="Arial" w:hAnsi="Arial" w:cs="Arial"/>
        </w:rPr>
        <w:t>L-għan tas-sejħa huwa li tingħata għajnuna lis-sajjieda permezz ta’ finanzjament biex ikunu jistgħu jiddiversifikaw l-investimenti tagħhom sabiex jespandu l-kompetittività ta</w:t>
      </w:r>
      <w:r w:rsidR="004A6DE0" w:rsidRPr="00EC424B">
        <w:rPr>
          <w:rFonts w:ascii="Arial" w:hAnsi="Arial" w:cs="Arial"/>
        </w:rPr>
        <w:t>x-xogħol tagħhom</w:t>
      </w:r>
      <w:r w:rsidRPr="00EC424B">
        <w:rPr>
          <w:rFonts w:ascii="Arial" w:hAnsi="Arial" w:cs="Arial"/>
        </w:rPr>
        <w:t>.</w:t>
      </w:r>
    </w:p>
    <w:p w14:paraId="3031D21E" w14:textId="77777777" w:rsidR="00063226" w:rsidRPr="00EC424B" w:rsidRDefault="00063226" w:rsidP="00063226">
      <w:pPr>
        <w:rPr>
          <w:rFonts w:ascii="Arial" w:hAnsi="Arial" w:cs="Arial"/>
        </w:rPr>
      </w:pPr>
    </w:p>
    <w:p w14:paraId="02568A64" w14:textId="199BBF3F" w:rsidR="00063226" w:rsidRPr="00EC424B" w:rsidRDefault="00063226" w:rsidP="00063226">
      <w:pPr>
        <w:rPr>
          <w:rFonts w:ascii="Arial" w:hAnsi="Arial" w:cs="Arial"/>
        </w:rPr>
      </w:pPr>
      <w:r w:rsidRPr="00EC424B">
        <w:rPr>
          <w:rFonts w:ascii="Arial" w:hAnsi="Arial" w:cs="Arial"/>
        </w:rPr>
        <w:t>Servizzi ta’ konsulenza esterni ser jiġu akkwistati sabiex jappoġġjaw il-proċess ta’ teħid ta’ deċiżjonijiet u l-kitba tal-pjan tan-negozju relatat mal-inizjattiv</w:t>
      </w:r>
      <w:r w:rsidR="001D7D24" w:rsidRPr="00EC424B">
        <w:rPr>
          <w:rFonts w:ascii="Arial" w:hAnsi="Arial" w:cs="Arial"/>
        </w:rPr>
        <w:t>i</w:t>
      </w:r>
      <w:r w:rsidRPr="00EC424B">
        <w:rPr>
          <w:rFonts w:ascii="Arial" w:hAnsi="Arial" w:cs="Arial"/>
        </w:rPr>
        <w:t xml:space="preserve"> ta’ investiment</w:t>
      </w:r>
      <w:r w:rsidR="001D7D24" w:rsidRPr="00EC424B">
        <w:rPr>
          <w:rFonts w:ascii="Arial" w:hAnsi="Arial" w:cs="Arial"/>
        </w:rPr>
        <w:t>i</w:t>
      </w:r>
      <w:r w:rsidRPr="00EC424B">
        <w:rPr>
          <w:rFonts w:ascii="Arial" w:hAnsi="Arial" w:cs="Arial"/>
        </w:rPr>
        <w:t xml:space="preserve"> propost</w:t>
      </w:r>
      <w:r w:rsidR="001D7D24" w:rsidRPr="00EC424B">
        <w:rPr>
          <w:rFonts w:ascii="Arial" w:hAnsi="Arial" w:cs="Arial"/>
        </w:rPr>
        <w:t>i.</w:t>
      </w:r>
    </w:p>
    <w:p w14:paraId="07BFC6C1" w14:textId="77777777" w:rsidR="00063226" w:rsidRPr="006F7F42" w:rsidRDefault="00063226" w:rsidP="006848C0">
      <w:pPr>
        <w:rPr>
          <w:rFonts w:ascii="Arial" w:hAnsi="Arial" w:cs="Arial"/>
          <w:sz w:val="20"/>
          <w:szCs w:val="20"/>
        </w:rPr>
      </w:pPr>
    </w:p>
    <w:p w14:paraId="03298C4F" w14:textId="77777777" w:rsidR="001C6928" w:rsidRPr="006F7F42" w:rsidRDefault="001C6928" w:rsidP="006848C0">
      <w:pPr>
        <w:rPr>
          <w:rFonts w:ascii="Arial" w:hAnsi="Arial" w:cs="Arial"/>
          <w:sz w:val="20"/>
          <w:szCs w:val="20"/>
        </w:rPr>
      </w:pPr>
    </w:p>
    <w:p w14:paraId="6BF86B91" w14:textId="77777777" w:rsidR="001C6928" w:rsidRPr="006F7F42" w:rsidRDefault="001C6928" w:rsidP="006848C0">
      <w:pPr>
        <w:rPr>
          <w:rFonts w:ascii="Arial" w:hAnsi="Arial" w:cs="Arial"/>
          <w:sz w:val="20"/>
          <w:szCs w:val="20"/>
        </w:rPr>
      </w:pPr>
    </w:p>
    <w:p w14:paraId="7093B287" w14:textId="701A3CD8" w:rsidR="007B0AE2" w:rsidRDefault="007B0AE2">
      <w:pPr>
        <w:rPr>
          <w:rFonts w:ascii="Arial" w:hAnsi="Arial" w:cs="Arial"/>
          <w:b/>
          <w:sz w:val="32"/>
          <w:szCs w:val="20"/>
        </w:rPr>
      </w:pPr>
    </w:p>
    <w:p w14:paraId="13814351" w14:textId="290CF159" w:rsidR="00F6264F" w:rsidRPr="006F7F42" w:rsidRDefault="006A4185" w:rsidP="004135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20"/>
        </w:rPr>
      </w:pPr>
      <w:r w:rsidRPr="006F7F42">
        <w:rPr>
          <w:rFonts w:ascii="Arial" w:hAnsi="Arial" w:cs="Arial"/>
          <w:b/>
          <w:sz w:val="32"/>
          <w:szCs w:val="20"/>
        </w:rPr>
        <w:lastRenderedPageBreak/>
        <w:t>Stqarrija tal-Missjoni</w:t>
      </w:r>
    </w:p>
    <w:p w14:paraId="6100473A" w14:textId="77777777" w:rsidR="006A4185" w:rsidRPr="006F7F42" w:rsidRDefault="006A4185" w:rsidP="006A418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13"/>
      </w:tblGrid>
      <w:tr w:rsidR="00B44A11" w:rsidRPr="006F7F42" w14:paraId="396D1FF3" w14:textId="77777777" w:rsidTr="00AF7588">
        <w:tc>
          <w:tcPr>
            <w:tcW w:w="8856" w:type="dxa"/>
          </w:tcPr>
          <w:p w14:paraId="62B95CE0" w14:textId="77777777" w:rsidR="00B44A11" w:rsidRPr="006F7F42" w:rsidRDefault="00B44A11" w:rsidP="00AF7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>L-istqarrija tal-missjoni tiddefinixxi n-negozju li tinsab fih l-organizzazzjoni llum. Ipprovdi deskrizzjoni fil-qosor tal-attivitajiet ta’ negozju prinċipali mwettqa mill-applikant.</w:t>
            </w:r>
          </w:p>
          <w:p w14:paraId="7C2CF149" w14:textId="77777777" w:rsidR="00B44A11" w:rsidRPr="006F7F42" w:rsidRDefault="00B44A11" w:rsidP="00AF758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D482DFB" w14:textId="77777777" w:rsidR="00B44A11" w:rsidRPr="006F7F42" w:rsidRDefault="00B44A11" w:rsidP="00AF758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87"/>
            </w:tblGrid>
            <w:tr w:rsidR="00C27959" w:rsidRPr="006F7F42" w14:paraId="252A876C" w14:textId="77777777" w:rsidTr="00606016">
              <w:trPr>
                <w:trHeight w:val="2585"/>
              </w:trPr>
              <w:tc>
                <w:tcPr>
                  <w:tcW w:w="5000" w:type="pct"/>
                </w:tcPr>
                <w:p w14:paraId="3D7F7F3D" w14:textId="77777777" w:rsidR="00C27959" w:rsidRPr="006F7F42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410BDE" w14:textId="77777777" w:rsidR="00C27959" w:rsidRPr="006F7F42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D713324" w14:textId="77777777" w:rsidR="00C27959" w:rsidRPr="006F7F42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B375F2" w14:textId="77777777" w:rsidR="00C27959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DC09697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05DD1E3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499954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48BF745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899EC6E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410140C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7DDF344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8CA488E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34E22B0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7958F21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FA0D2FC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7CAD9E7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1629EA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952DC49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AD9B409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CDC9D1A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683D47F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DFF235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73FD96E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AC3D0B5" w14:textId="77777777" w:rsidR="00714431" w:rsidRPr="006F7F42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518BBF2" w14:textId="77777777" w:rsidR="00B44A11" w:rsidRPr="006F7F42" w:rsidRDefault="00B44A11" w:rsidP="00AF758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682F7E7" w14:textId="77777777" w:rsidR="008B600F" w:rsidRPr="006F7F42" w:rsidRDefault="008B600F" w:rsidP="00AF7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F8E9C" w14:textId="77777777" w:rsidR="006848C0" w:rsidRPr="006F7F42" w:rsidRDefault="006848C0" w:rsidP="006848C0">
      <w:pPr>
        <w:jc w:val="center"/>
        <w:rPr>
          <w:rFonts w:ascii="Arial" w:hAnsi="Arial" w:cs="Arial"/>
          <w:b/>
          <w:sz w:val="20"/>
          <w:szCs w:val="20"/>
        </w:rPr>
      </w:pPr>
    </w:p>
    <w:p w14:paraId="14BECEA4" w14:textId="77777777" w:rsidR="00B44A11" w:rsidRPr="006F7F42" w:rsidRDefault="00B44A11" w:rsidP="006848C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20"/>
        </w:rPr>
      </w:pPr>
      <w:r w:rsidRPr="006F7F42">
        <w:rPr>
          <w:rFonts w:ascii="Arial" w:hAnsi="Arial" w:cs="Arial"/>
          <w:b/>
          <w:sz w:val="32"/>
          <w:szCs w:val="20"/>
        </w:rPr>
        <w:t>Deskrizzjoni Ġenerali tal-Entità</w:t>
      </w:r>
    </w:p>
    <w:p w14:paraId="770A267E" w14:textId="77777777" w:rsidR="00B44A11" w:rsidRPr="006F7F42" w:rsidRDefault="00B44A11" w:rsidP="00B44A11">
      <w:pPr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3"/>
      </w:tblGrid>
      <w:tr w:rsidR="00B44A11" w:rsidRPr="006F7F42" w14:paraId="278545FF" w14:textId="77777777" w:rsidTr="00AF7588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5B73A376" w14:textId="77777777" w:rsidR="00ED2AFB" w:rsidRPr="006F7F42" w:rsidRDefault="00B44A11" w:rsidP="00AF7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>Din is-sezzjoni tista’ tipprovdi:</w:t>
            </w:r>
          </w:p>
          <w:p w14:paraId="7E52D116" w14:textId="77777777" w:rsidR="00ED2AFB" w:rsidRPr="006F7F42" w:rsidRDefault="00B44A11" w:rsidP="00AF758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 xml:space="preserve">l-informazzjoni bażika dwar l-entità, inklużi l-istruttura u s-sjieda tal-entità, </w:t>
            </w:r>
          </w:p>
          <w:p w14:paraId="4A2C366C" w14:textId="721A76F6" w:rsidR="00ED2AFB" w:rsidRPr="006F7F42" w:rsidRDefault="003418A5" w:rsidP="00AF758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 xml:space="preserve">il-leġislazzjoni rilevanti (jekk applikabbli), u </w:t>
            </w:r>
          </w:p>
          <w:p w14:paraId="1D30A9C6" w14:textId="6D5C3A57" w:rsidR="00B44A11" w:rsidRPr="006F7F42" w:rsidRDefault="00B44A11" w:rsidP="00AF758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>deskrizzjoni fil-qosor tal-operazzjonijiet ewlenin</w:t>
            </w:r>
          </w:p>
          <w:p w14:paraId="7A0B9E58" w14:textId="77777777" w:rsidR="00ED2AFB" w:rsidRPr="006F7F42" w:rsidRDefault="00ED2AFB" w:rsidP="00AF758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87"/>
            </w:tblGrid>
            <w:tr w:rsidR="00C27959" w:rsidRPr="006F7F42" w14:paraId="74D8A405" w14:textId="77777777" w:rsidTr="00720BA0">
              <w:trPr>
                <w:trHeight w:val="2585"/>
              </w:trPr>
              <w:tc>
                <w:tcPr>
                  <w:tcW w:w="5000" w:type="pct"/>
                </w:tcPr>
                <w:p w14:paraId="227B0CDB" w14:textId="77777777" w:rsidR="00C27959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D5B3189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E8800C0" w14:textId="77777777" w:rsidR="00714431" w:rsidRPr="006F7F42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5A902C0" w14:textId="77777777" w:rsidR="00C27959" w:rsidRPr="006F7F42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FDB6DBF" w14:textId="77777777" w:rsidR="00C27959" w:rsidRPr="006F7F42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A7BF542" w14:textId="77777777" w:rsidR="00C27959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07CDF1C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18811DC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C21F2DA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D6E4513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A5CC65D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32BD2C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8FFD3A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3F27569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78F00BB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41BD9A1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B78CB34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418824D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B4B99D6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E59AD17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152190E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9815C9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688A8D8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3C244CE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ED6609C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1452F58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78533A5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00E04BD" w14:textId="77777777" w:rsidR="00714431" w:rsidRPr="006F7F42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005BF35" w14:textId="72644FED" w:rsidR="001E432B" w:rsidRPr="006F7F42" w:rsidRDefault="001E432B" w:rsidP="00714431">
            <w:pPr>
              <w:tabs>
                <w:tab w:val="left" w:pos="1275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571C7336" w14:textId="77777777" w:rsidR="006848C0" w:rsidRPr="006F7F42" w:rsidRDefault="006848C0" w:rsidP="00606016">
      <w:pPr>
        <w:rPr>
          <w:rFonts w:ascii="Arial" w:hAnsi="Arial" w:cs="Arial"/>
          <w:b/>
          <w:sz w:val="20"/>
          <w:szCs w:val="20"/>
        </w:rPr>
      </w:pPr>
    </w:p>
    <w:p w14:paraId="797CC1AB" w14:textId="77777777" w:rsidR="00B44A11" w:rsidRPr="006F7F42" w:rsidRDefault="00B44A11" w:rsidP="004723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20"/>
        </w:rPr>
      </w:pPr>
      <w:r w:rsidRPr="006F7F42">
        <w:rPr>
          <w:rFonts w:ascii="Arial" w:hAnsi="Arial" w:cs="Arial"/>
          <w:b/>
          <w:sz w:val="32"/>
          <w:szCs w:val="20"/>
        </w:rPr>
        <w:t>Analiżi SWOT</w:t>
      </w:r>
    </w:p>
    <w:p w14:paraId="421EC245" w14:textId="77777777" w:rsidR="00B44A11" w:rsidRPr="006F7F42" w:rsidRDefault="00B44A11" w:rsidP="00B44A11">
      <w:pPr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3"/>
      </w:tblGrid>
      <w:tr w:rsidR="00301E9F" w:rsidRPr="006F7F42" w14:paraId="0534EC16" w14:textId="77777777" w:rsidTr="00AF7588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310FA25D" w14:textId="50D20870" w:rsidR="00301E9F" w:rsidRPr="006F7F42" w:rsidRDefault="00301E9F" w:rsidP="00AF75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>Din is-sezzjoni għandha tippreżenta l-qawwiet u d-dgħufijiet (interni) u l-opportunitajiet u t-theddidiet (esterni) iffaċċjati min-negozju tal-applikant.</w:t>
            </w:r>
          </w:p>
          <w:p w14:paraId="1942460B" w14:textId="77777777" w:rsidR="00301E9F" w:rsidRPr="006F7F42" w:rsidRDefault="00301E9F" w:rsidP="00AF758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87"/>
            </w:tblGrid>
            <w:tr w:rsidR="00C27959" w:rsidRPr="006F7F42" w14:paraId="04D92FC7" w14:textId="77777777" w:rsidTr="00720BA0">
              <w:trPr>
                <w:trHeight w:val="2585"/>
              </w:trPr>
              <w:tc>
                <w:tcPr>
                  <w:tcW w:w="5000" w:type="pct"/>
                </w:tcPr>
                <w:p w14:paraId="36193A18" w14:textId="77777777" w:rsidR="00C27959" w:rsidRPr="006F7F42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0D68250" w14:textId="77777777" w:rsidR="00C27959" w:rsidRPr="006F7F42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051F780" w14:textId="77777777" w:rsidR="00C27959" w:rsidRPr="006F7F42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291B77E" w14:textId="77777777" w:rsidR="00C27959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B392C6B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B6A084D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DCD1629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FD818D5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03D799F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16FA539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3225B18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80D63F5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4C0AFB5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21766A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1C89B2C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7F5B895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8B6FE8E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F503992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3BD616C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34F1560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44DDB1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390CB6F" w14:textId="77777777" w:rsidR="00714431" w:rsidRPr="006F7F42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BE682CD" w14:textId="77777777" w:rsidR="008B600F" w:rsidRPr="006F7F42" w:rsidRDefault="008B600F" w:rsidP="00C279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51B3F9" w14:textId="77777777" w:rsidR="00BA04B0" w:rsidRPr="006F7F42" w:rsidRDefault="00BA04B0" w:rsidP="00BA04B0">
      <w:pPr>
        <w:jc w:val="center"/>
        <w:rPr>
          <w:rFonts w:ascii="Arial" w:hAnsi="Arial" w:cs="Arial"/>
          <w:b/>
          <w:sz w:val="20"/>
          <w:szCs w:val="20"/>
        </w:rPr>
      </w:pPr>
    </w:p>
    <w:p w14:paraId="0B724934" w14:textId="77777777" w:rsidR="008B600F" w:rsidRPr="006F7F42" w:rsidRDefault="008B600F" w:rsidP="00BA04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20"/>
        </w:rPr>
      </w:pPr>
      <w:r w:rsidRPr="006F7F42">
        <w:rPr>
          <w:rFonts w:ascii="Arial" w:hAnsi="Arial" w:cs="Arial"/>
          <w:b/>
          <w:sz w:val="32"/>
          <w:szCs w:val="20"/>
        </w:rPr>
        <w:t>Għan</w:t>
      </w:r>
    </w:p>
    <w:p w14:paraId="3A6EF907" w14:textId="77777777" w:rsidR="008B600F" w:rsidRPr="006F7F42" w:rsidRDefault="008B600F" w:rsidP="008B600F">
      <w:pPr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13"/>
      </w:tblGrid>
      <w:tr w:rsidR="008B600F" w:rsidRPr="006F7F42" w14:paraId="16338A60" w14:textId="77777777" w:rsidTr="008B600F">
        <w:tc>
          <w:tcPr>
            <w:tcW w:w="8856" w:type="dxa"/>
          </w:tcPr>
          <w:p w14:paraId="4E5450AB" w14:textId="01A415B2" w:rsidR="008B600F" w:rsidRPr="006F7F42" w:rsidRDefault="008B600F" w:rsidP="008B6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>Din is-sezzjoni għandha tiddeskrivi r-raġuni għat-twettiq tal-proġett, fejn jiġu indikati l-benefiċċji mistennija</w:t>
            </w:r>
            <w:r w:rsidR="007510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1029" w:rsidRPr="00751029">
              <w:rPr>
                <w:rFonts w:ascii="Arial" w:hAnsi="Arial" w:cs="Arial"/>
                <w:sz w:val="20"/>
                <w:szCs w:val="20"/>
              </w:rPr>
              <w:t>u l-propost</w:t>
            </w:r>
            <w:r w:rsidR="00751029">
              <w:rPr>
                <w:rFonts w:ascii="Arial" w:hAnsi="Arial" w:cs="Arial"/>
                <w:sz w:val="20"/>
                <w:szCs w:val="20"/>
              </w:rPr>
              <w:t>i</w:t>
            </w:r>
            <w:r w:rsidR="00751029" w:rsidRPr="00751029">
              <w:rPr>
                <w:rFonts w:ascii="Arial" w:hAnsi="Arial" w:cs="Arial"/>
                <w:sz w:val="20"/>
                <w:szCs w:val="20"/>
              </w:rPr>
              <w:t xml:space="preserve"> ta’ investiment</w:t>
            </w:r>
            <w:r w:rsidR="007510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508075" w14:textId="77777777" w:rsidR="008B600F" w:rsidRPr="006F7F42" w:rsidRDefault="008B600F" w:rsidP="008B6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5CC784" w14:textId="77777777" w:rsidR="008B600F" w:rsidRPr="006F7F42" w:rsidRDefault="008B600F" w:rsidP="008B6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87"/>
            </w:tblGrid>
            <w:tr w:rsidR="00C27959" w:rsidRPr="006F7F42" w14:paraId="6A2D2E8B" w14:textId="77777777" w:rsidTr="00720BA0">
              <w:trPr>
                <w:trHeight w:val="2585"/>
              </w:trPr>
              <w:tc>
                <w:tcPr>
                  <w:tcW w:w="5000" w:type="pct"/>
                </w:tcPr>
                <w:p w14:paraId="547317F7" w14:textId="77777777" w:rsidR="00C27959" w:rsidRPr="006F7F42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E6B35A5" w14:textId="77777777" w:rsidR="00C27959" w:rsidRPr="006F7F42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1F5EFC1" w14:textId="77777777" w:rsidR="00C27959" w:rsidRPr="006F7F42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BF3ACA2" w14:textId="77777777" w:rsidR="00C27959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E32BBDD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B5DCE2C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8BB535E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579E77C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0B24B94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30A23D6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70DB5FD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40B89C4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9B122C1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B8F3E60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158B0E1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28696EF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591795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4EA70EB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0FAAD49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BD668B1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B7B175B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C3BE739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12239BE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90E052A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9E8FF9E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AA2FE54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A03C39D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D745BD7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3F41FF8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77B5745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4F9A278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7DAC742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1CFB44E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2FB9FC5" w14:textId="77777777" w:rsidR="00714431" w:rsidRPr="006F7F42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9755B12" w14:textId="77777777" w:rsidR="000E032D" w:rsidRPr="006F7F42" w:rsidRDefault="000E032D" w:rsidP="008B600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6B71BC26" w14:textId="77777777" w:rsidR="00266BF2" w:rsidRPr="006F7F42" w:rsidRDefault="00266BF2" w:rsidP="008B600F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054BEAE7" w14:textId="77777777" w:rsidR="008B600F" w:rsidRPr="006F7F42" w:rsidRDefault="008B600F" w:rsidP="008B60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20"/>
        </w:rPr>
      </w:pPr>
      <w:r w:rsidRPr="006F7F42">
        <w:rPr>
          <w:rFonts w:ascii="Arial" w:hAnsi="Arial" w:cs="Arial"/>
          <w:b/>
          <w:sz w:val="32"/>
          <w:szCs w:val="20"/>
        </w:rPr>
        <w:t>Objettivi</w:t>
      </w:r>
    </w:p>
    <w:p w14:paraId="4C7F6560" w14:textId="77777777" w:rsidR="008B600F" w:rsidRPr="006F7F42" w:rsidRDefault="008B600F" w:rsidP="008B600F">
      <w:pPr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13"/>
      </w:tblGrid>
      <w:tr w:rsidR="008B600F" w:rsidRPr="006F7F42" w14:paraId="5213F3BE" w14:textId="77777777" w:rsidTr="00606016">
        <w:tc>
          <w:tcPr>
            <w:tcW w:w="8856" w:type="dxa"/>
          </w:tcPr>
          <w:p w14:paraId="4E60FC53" w14:textId="09AADEE5" w:rsidR="008B600F" w:rsidRPr="006F7F42" w:rsidRDefault="008B600F" w:rsidP="0060601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 xml:space="preserve">Din is-sezzjoni għandha tiddefinixxi l-prodott u r-riżultati li għandhom jinkisbu mill-proġett, ir-redditi u l-benefiċċji tiegħu. Għandu jintwera l-impenn lejn eżiti u riżultati speċifiċi, kif ukoll jiġi pprovdut kejl li miegħu jistgħu jitkejlu l-prestazzjoni u l-progress. L-objettivi għandhom ikunu ċari, speċifiċi, miżurabbli, jistgħu jintlaħqu, aċċettabbli, realistiċi, marbuta biż-żmien u konsistenti mal-istrateġija. </w:t>
            </w:r>
          </w:p>
          <w:p w14:paraId="63FF0F0D" w14:textId="77777777" w:rsidR="008B600F" w:rsidRPr="006F7F42" w:rsidRDefault="008B600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87"/>
            </w:tblGrid>
            <w:tr w:rsidR="00C27959" w:rsidRPr="006F7F42" w14:paraId="69CF9D21" w14:textId="77777777" w:rsidTr="00720BA0">
              <w:trPr>
                <w:trHeight w:val="2585"/>
              </w:trPr>
              <w:tc>
                <w:tcPr>
                  <w:tcW w:w="5000" w:type="pct"/>
                </w:tcPr>
                <w:p w14:paraId="625F6C80" w14:textId="77777777" w:rsidR="00C27959" w:rsidRPr="006F7F42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D25AD2" w14:textId="77777777" w:rsidR="00C27959" w:rsidRPr="006F7F42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DF2E87A" w14:textId="77777777" w:rsidR="00C27959" w:rsidRPr="006F7F42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F1B1DDE" w14:textId="77777777" w:rsidR="00C27959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E55C742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BCA0153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FA19888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56568E8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E765B67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D9D776D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8F60BDD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2320D88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53DD1C8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FA5A20C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CFB77ED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6348515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B8B1165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1271E5E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4C4CB5A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7E24321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E363448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080B28E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44EC9ED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DA568DB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ACD8762" w14:textId="77777777" w:rsidR="00714431" w:rsidRPr="006F7F42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AF1622E" w14:textId="77777777" w:rsidR="008B600F" w:rsidRPr="006F7F42" w:rsidRDefault="008B600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AFDE6D" w14:textId="77777777" w:rsidR="008B600F" w:rsidRPr="006F7F42" w:rsidRDefault="008B600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42DFF2" w14:textId="3BF9827F" w:rsidR="00C27959" w:rsidRPr="006F7F42" w:rsidRDefault="00C27959" w:rsidP="00C2795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 xml:space="preserve">Innovazzjoni </w:t>
            </w:r>
          </w:p>
          <w:p w14:paraId="48961B0F" w14:textId="77777777" w:rsidR="00C27959" w:rsidRPr="006F7F42" w:rsidRDefault="00C27959" w:rsidP="00C27959">
            <w:pPr>
              <w:ind w:left="720" w:hanging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8E79D" w14:textId="558E80D4" w:rsidR="00C27959" w:rsidRPr="006F7F42" w:rsidRDefault="00C27959" w:rsidP="00C27959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>Jekk jogħġbok ipprovdi deskrizzjoni li tindika oriġinalità tan-negozju lil hinn mill-kunċetti konvenzjonali.</w:t>
            </w:r>
          </w:p>
          <w:p w14:paraId="5DF4B717" w14:textId="77777777" w:rsidR="008B600F" w:rsidRPr="006F7F42" w:rsidRDefault="008B600F" w:rsidP="008B6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20CFBD" w14:textId="77777777" w:rsidR="008B600F" w:rsidRPr="006F7F42" w:rsidRDefault="008B600F" w:rsidP="008B6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87"/>
            </w:tblGrid>
            <w:tr w:rsidR="00C27959" w:rsidRPr="006F7F42" w14:paraId="757B5683" w14:textId="77777777" w:rsidTr="00720BA0">
              <w:trPr>
                <w:trHeight w:val="2585"/>
              </w:trPr>
              <w:tc>
                <w:tcPr>
                  <w:tcW w:w="5000" w:type="pct"/>
                </w:tcPr>
                <w:p w14:paraId="469CFD2C" w14:textId="77777777" w:rsidR="00C27959" w:rsidRPr="006F7F42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FA94DCA" w14:textId="77777777" w:rsidR="00C27959" w:rsidRPr="006F7F42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D19F8D3" w14:textId="77777777" w:rsidR="00C27959" w:rsidRPr="006F7F42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DB478A4" w14:textId="77777777" w:rsidR="00C27959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F8518C0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0134A42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F14648B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C622CE5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D61332B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4F4DAA1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0741C72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73FF9C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A21AE02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91D59C1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609163B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5A6BC76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98CB57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8BDA597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E867BA8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842A1CB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F45A058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D252144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B9EEF2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86BAA92" w14:textId="77777777" w:rsidR="00714431" w:rsidRPr="006F7F42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5CE4C17" w14:textId="77777777" w:rsidR="000E032D" w:rsidRPr="006F7F42" w:rsidRDefault="000E032D" w:rsidP="008B6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16ADBE" w14:textId="77777777" w:rsidR="000E032D" w:rsidRPr="006F7F42" w:rsidRDefault="000E032D" w:rsidP="008B6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0044A2" w14:textId="77777777" w:rsidR="008B600F" w:rsidRPr="006F7F42" w:rsidRDefault="008B600F" w:rsidP="008B60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20"/>
        </w:rPr>
      </w:pPr>
      <w:r w:rsidRPr="006F7F42">
        <w:rPr>
          <w:rFonts w:ascii="Arial" w:hAnsi="Arial" w:cs="Arial"/>
          <w:b/>
          <w:sz w:val="32"/>
          <w:szCs w:val="20"/>
        </w:rPr>
        <w:lastRenderedPageBreak/>
        <w:t>Oqsma ta’ Ħidma</w:t>
      </w:r>
    </w:p>
    <w:p w14:paraId="6955B8E4" w14:textId="77777777" w:rsidR="008B600F" w:rsidRPr="006F7F42" w:rsidRDefault="008B600F" w:rsidP="008B600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13"/>
      </w:tblGrid>
      <w:tr w:rsidR="008B600F" w:rsidRPr="006F7F42" w14:paraId="28834F7B" w14:textId="77777777" w:rsidTr="008B600F">
        <w:tc>
          <w:tcPr>
            <w:tcW w:w="8856" w:type="dxa"/>
          </w:tcPr>
          <w:p w14:paraId="18A2EBF5" w14:textId="0988C91B" w:rsidR="008B600F" w:rsidRPr="006F7F42" w:rsidRDefault="008B600F" w:rsidP="008B6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 xml:space="preserve">Din is-sezzjoni għandha tiddefinixxi l-oqsma ta’ ħidma li se jkun maqsum fihom il-proġett, billi tiġi pprovduta deskrizzjoni fil-qosor tax-xogħlijiet li għandhom jitwettqu f’kull qasam. </w:t>
            </w:r>
          </w:p>
          <w:p w14:paraId="13820C4F" w14:textId="77777777" w:rsidR="000E032D" w:rsidRPr="006F7F42" w:rsidRDefault="000E032D" w:rsidP="008B6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1EE293" w14:textId="77777777" w:rsidR="000E032D" w:rsidRPr="006F7F42" w:rsidRDefault="000E032D" w:rsidP="008B6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87"/>
            </w:tblGrid>
            <w:tr w:rsidR="00C27959" w:rsidRPr="006F7F42" w14:paraId="07AD10BD" w14:textId="77777777" w:rsidTr="00720BA0">
              <w:trPr>
                <w:trHeight w:val="2585"/>
              </w:trPr>
              <w:tc>
                <w:tcPr>
                  <w:tcW w:w="5000" w:type="pct"/>
                </w:tcPr>
                <w:p w14:paraId="4C9D66DF" w14:textId="77777777" w:rsidR="00C27959" w:rsidRPr="006F7F42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D804F7A" w14:textId="77777777" w:rsidR="00C27959" w:rsidRPr="006F7F42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E75ECB0" w14:textId="77777777" w:rsidR="00C27959" w:rsidRPr="006F7F42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4109D0B" w14:textId="77777777" w:rsidR="00C27959" w:rsidRDefault="00C27959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C6594BF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00856DB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7D64CA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9903E65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DB69E8F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1ED7CB6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ED624C2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84D3417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4D43BE2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D0A2BBD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3CB4F3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F68619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D83534A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21EE812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6B9B821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DD9AFAB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351042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5BD855A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2B18B37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0367554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43FE1C6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1C51CA1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1E83311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FBE047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0D7DA1C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3D7479A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E2BA36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90E663D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874E39E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74CD362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5605CF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4299A4F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B11A6D0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39326E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050A0FF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3D13DB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22F7B65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9DAC6E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5ECD088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9089957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9EF97B1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79B2928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686C4CA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B384A62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98A52A3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912A88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E196BCA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048E9B1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83A05D1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FDE697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B83E328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DAE4721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F8BF97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3DAC7E4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B334CF9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A1CA974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9D7512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BA11AA4" w14:textId="77777777" w:rsidR="00714431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D05EEF6" w14:textId="77777777" w:rsidR="00714431" w:rsidRPr="006F7F42" w:rsidRDefault="00714431" w:rsidP="00C2795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42D4A2D" w14:textId="77777777" w:rsidR="008B600F" w:rsidRPr="006F7F42" w:rsidRDefault="008B600F" w:rsidP="008B6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46D9BF" w14:textId="11EB8F6A" w:rsidR="00C27959" w:rsidRPr="006F7F42" w:rsidRDefault="00C27959">
      <w:pPr>
        <w:rPr>
          <w:rFonts w:ascii="Arial" w:hAnsi="Arial" w:cs="Arial"/>
          <w:b/>
          <w:sz w:val="32"/>
          <w:szCs w:val="20"/>
        </w:rPr>
      </w:pPr>
    </w:p>
    <w:p w14:paraId="508CDED3" w14:textId="21487896" w:rsidR="008B600F" w:rsidRPr="006F7F42" w:rsidRDefault="008B600F" w:rsidP="008B60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20"/>
        </w:rPr>
      </w:pPr>
      <w:r w:rsidRPr="006F7F42">
        <w:rPr>
          <w:rFonts w:ascii="Arial" w:hAnsi="Arial" w:cs="Arial"/>
          <w:b/>
          <w:sz w:val="32"/>
          <w:szCs w:val="20"/>
        </w:rPr>
        <w:lastRenderedPageBreak/>
        <w:t>Baġit tal-Proġett</w:t>
      </w:r>
    </w:p>
    <w:p w14:paraId="474D26E2" w14:textId="77777777" w:rsidR="008B600F" w:rsidRPr="006F7F42" w:rsidRDefault="008B600F" w:rsidP="008B600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13"/>
      </w:tblGrid>
      <w:tr w:rsidR="008B600F" w:rsidRPr="006F7F42" w14:paraId="09AF1733" w14:textId="77777777" w:rsidTr="004138F0">
        <w:tc>
          <w:tcPr>
            <w:tcW w:w="8313" w:type="dxa"/>
          </w:tcPr>
          <w:p w14:paraId="35B4D78F" w14:textId="53490628" w:rsidR="004138F0" w:rsidRPr="006F7F42" w:rsidRDefault="00964F98" w:rsidP="004138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A.</w:t>
            </w:r>
            <w:r w:rsidRPr="006F7F42">
              <w:rPr>
                <w:rFonts w:ascii="Arial" w:hAnsi="Arial" w:cs="Arial"/>
                <w:b/>
                <w:sz w:val="20"/>
                <w:szCs w:val="20"/>
              </w:rPr>
              <w:tab/>
              <w:t>Tqassim Stmat tal-Baġit (iċ-ċifri kollha jridu jiġu kkwotati f’EUR)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995"/>
              <w:gridCol w:w="995"/>
              <w:gridCol w:w="995"/>
              <w:gridCol w:w="991"/>
            </w:tblGrid>
            <w:tr w:rsidR="004138F0" w:rsidRPr="006F7F42" w14:paraId="55E42EE4" w14:textId="77777777" w:rsidTr="005F0135">
              <w:trPr>
                <w:trHeight w:val="510"/>
              </w:trPr>
              <w:tc>
                <w:tcPr>
                  <w:tcW w:w="2542" w:type="pct"/>
                  <w:vAlign w:val="center"/>
                </w:tcPr>
                <w:p w14:paraId="75BE5AD8" w14:textId="77777777" w:rsidR="004138F0" w:rsidRPr="006F7F42" w:rsidRDefault="004138F0" w:rsidP="004138F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Elementi ta’ nefqa</w:t>
                  </w:r>
                </w:p>
              </w:tc>
              <w:tc>
                <w:tcPr>
                  <w:tcW w:w="615" w:type="pct"/>
                  <w:vAlign w:val="center"/>
                </w:tcPr>
                <w:p w14:paraId="22AFFEC4" w14:textId="77777777" w:rsidR="004138F0" w:rsidRPr="006F7F42" w:rsidRDefault="004138F0" w:rsidP="00413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NETT </w:t>
                  </w:r>
                </w:p>
                <w:p w14:paraId="54CD6710" w14:textId="77777777" w:rsidR="004138F0" w:rsidRPr="006F7F42" w:rsidRDefault="004138F0" w:rsidP="00413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(€)</w:t>
                  </w:r>
                </w:p>
              </w:tc>
              <w:tc>
                <w:tcPr>
                  <w:tcW w:w="615" w:type="pct"/>
                  <w:vAlign w:val="center"/>
                </w:tcPr>
                <w:p w14:paraId="66F7C40D" w14:textId="77777777" w:rsidR="004138F0" w:rsidRPr="006F7F42" w:rsidRDefault="004138F0" w:rsidP="00413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VAT </w:t>
                  </w:r>
                </w:p>
                <w:p w14:paraId="4A290E7F" w14:textId="77777777" w:rsidR="004138F0" w:rsidRPr="006F7F42" w:rsidRDefault="004138F0" w:rsidP="00413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(€)</w:t>
                  </w:r>
                </w:p>
              </w:tc>
              <w:tc>
                <w:tcPr>
                  <w:tcW w:w="615" w:type="pct"/>
                  <w:vAlign w:val="center"/>
                </w:tcPr>
                <w:p w14:paraId="241E0DEF" w14:textId="77777777" w:rsidR="004138F0" w:rsidRPr="006F7F42" w:rsidRDefault="004138F0" w:rsidP="00413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Spejjeż Oħra (€)</w:t>
                  </w:r>
                </w:p>
              </w:tc>
              <w:tc>
                <w:tcPr>
                  <w:tcW w:w="613" w:type="pct"/>
                  <w:vAlign w:val="center"/>
                </w:tcPr>
                <w:p w14:paraId="30093D9A" w14:textId="77777777" w:rsidR="004138F0" w:rsidRPr="006F7F42" w:rsidRDefault="004138F0" w:rsidP="00413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Gross </w:t>
                  </w:r>
                </w:p>
                <w:p w14:paraId="6D8D0420" w14:textId="77777777" w:rsidR="004138F0" w:rsidRPr="006F7F42" w:rsidRDefault="004138F0" w:rsidP="004138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(€)</w:t>
                  </w:r>
                </w:p>
              </w:tc>
            </w:tr>
            <w:tr w:rsidR="004138F0" w:rsidRPr="006F7F42" w14:paraId="3C3223F3" w14:textId="77777777" w:rsidTr="009C5BDF">
              <w:trPr>
                <w:trHeight w:val="425"/>
              </w:trPr>
              <w:tc>
                <w:tcPr>
                  <w:tcW w:w="2542" w:type="pct"/>
                  <w:vAlign w:val="center"/>
                </w:tcPr>
                <w:p w14:paraId="2DE7D6FE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sz w:val="20"/>
                      <w:szCs w:val="20"/>
                    </w:rPr>
                    <w:t>Oġġetti ta’ konsum u Provvisti</w:t>
                  </w:r>
                </w:p>
              </w:tc>
              <w:tc>
                <w:tcPr>
                  <w:tcW w:w="615" w:type="pct"/>
                  <w:vAlign w:val="center"/>
                </w:tcPr>
                <w:p w14:paraId="322F92E9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shd w:val="clear" w:color="auto" w:fill="AEAAAA" w:themeFill="background2" w:themeFillShade="BF"/>
                  <w:vAlign w:val="center"/>
                </w:tcPr>
                <w:p w14:paraId="6623B6CE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0328E597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52FC82C8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38F0" w:rsidRPr="006F7F42" w14:paraId="37D99D45" w14:textId="77777777" w:rsidTr="009C5BDF">
              <w:trPr>
                <w:trHeight w:val="425"/>
              </w:trPr>
              <w:tc>
                <w:tcPr>
                  <w:tcW w:w="2542" w:type="pct"/>
                  <w:vAlign w:val="center"/>
                </w:tcPr>
                <w:p w14:paraId="6A9A0455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sz w:val="20"/>
                      <w:szCs w:val="20"/>
                    </w:rPr>
                    <w:t>Tagħmir</w:t>
                  </w:r>
                </w:p>
              </w:tc>
              <w:tc>
                <w:tcPr>
                  <w:tcW w:w="615" w:type="pct"/>
                  <w:vAlign w:val="center"/>
                </w:tcPr>
                <w:p w14:paraId="31A50FAA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shd w:val="clear" w:color="auto" w:fill="AEAAAA" w:themeFill="background2" w:themeFillShade="BF"/>
                  <w:vAlign w:val="center"/>
                </w:tcPr>
                <w:p w14:paraId="2456BDFB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2EC31C21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0E1ADE94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38F0" w:rsidRPr="006F7F42" w14:paraId="62FE4AB5" w14:textId="77777777" w:rsidTr="009C5BDF">
              <w:trPr>
                <w:trHeight w:val="425"/>
              </w:trPr>
              <w:tc>
                <w:tcPr>
                  <w:tcW w:w="2542" w:type="pct"/>
                  <w:vAlign w:val="center"/>
                </w:tcPr>
                <w:p w14:paraId="3273412D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sz w:val="20"/>
                      <w:szCs w:val="20"/>
                    </w:rPr>
                    <w:t>Evalwazzjoni u Riċerka</w:t>
                  </w:r>
                </w:p>
              </w:tc>
              <w:tc>
                <w:tcPr>
                  <w:tcW w:w="615" w:type="pct"/>
                  <w:vAlign w:val="center"/>
                </w:tcPr>
                <w:p w14:paraId="0A981E69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shd w:val="clear" w:color="auto" w:fill="AEAAAA" w:themeFill="background2" w:themeFillShade="BF"/>
                  <w:vAlign w:val="center"/>
                </w:tcPr>
                <w:p w14:paraId="08D36B6E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31CD00CD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20A487E6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38F0" w:rsidRPr="006F7F42" w14:paraId="0713F9A9" w14:textId="77777777" w:rsidTr="009C5BDF">
              <w:trPr>
                <w:trHeight w:val="425"/>
              </w:trPr>
              <w:tc>
                <w:tcPr>
                  <w:tcW w:w="2542" w:type="pct"/>
                  <w:vAlign w:val="center"/>
                </w:tcPr>
                <w:p w14:paraId="5084FEE2" w14:textId="77777777" w:rsidR="004138F0" w:rsidRPr="006F7F42" w:rsidRDefault="004138F0" w:rsidP="004138F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sz w:val="20"/>
                      <w:szCs w:val="20"/>
                    </w:rPr>
                    <w:t>Ġestjoni tal-Proġett</w:t>
                  </w:r>
                </w:p>
              </w:tc>
              <w:tc>
                <w:tcPr>
                  <w:tcW w:w="615" w:type="pct"/>
                  <w:vAlign w:val="center"/>
                </w:tcPr>
                <w:p w14:paraId="19330AFB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shd w:val="clear" w:color="auto" w:fill="AEAAAA" w:themeFill="background2" w:themeFillShade="BF"/>
                  <w:vAlign w:val="center"/>
                </w:tcPr>
                <w:p w14:paraId="563901B8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6403D512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0211FC98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38F0" w:rsidRPr="006F7F42" w14:paraId="2F10DA13" w14:textId="77777777" w:rsidTr="009C5BDF">
              <w:trPr>
                <w:trHeight w:val="425"/>
              </w:trPr>
              <w:tc>
                <w:tcPr>
                  <w:tcW w:w="2542" w:type="pct"/>
                  <w:vAlign w:val="center"/>
                </w:tcPr>
                <w:p w14:paraId="245D82D8" w14:textId="77777777" w:rsidR="004138F0" w:rsidRPr="006F7F42" w:rsidRDefault="004138F0" w:rsidP="004138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sz w:val="20"/>
                      <w:szCs w:val="20"/>
                    </w:rPr>
                    <w:t>Pubbliċità u Disseminazzjoni</w:t>
                  </w:r>
                  <w:r w:rsidRPr="006F7F42">
                    <w:rPr>
                      <w:rStyle w:val="FootnoteReference"/>
                      <w:rFonts w:ascii="Arial" w:hAnsi="Arial" w:cs="Arial"/>
                      <w:sz w:val="20"/>
                      <w:szCs w:val="20"/>
                    </w:rPr>
                    <w:footnoteReference w:id="1"/>
                  </w:r>
                  <w:r w:rsidRPr="006F7F4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pct"/>
                  <w:vAlign w:val="center"/>
                </w:tcPr>
                <w:p w14:paraId="327156A7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shd w:val="clear" w:color="auto" w:fill="AEAAAA" w:themeFill="background2" w:themeFillShade="BF"/>
                  <w:vAlign w:val="center"/>
                </w:tcPr>
                <w:p w14:paraId="4116061E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04F58CFF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5B2ED792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38F0" w:rsidRPr="006F7F42" w14:paraId="48B0A3BD" w14:textId="77777777" w:rsidTr="009C5BDF">
              <w:trPr>
                <w:trHeight w:val="425"/>
              </w:trPr>
              <w:tc>
                <w:tcPr>
                  <w:tcW w:w="2542" w:type="pct"/>
                  <w:vAlign w:val="center"/>
                </w:tcPr>
                <w:p w14:paraId="348AE32B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sz w:val="20"/>
                      <w:szCs w:val="20"/>
                    </w:rPr>
                    <w:t>Servizzi</w:t>
                  </w:r>
                </w:p>
              </w:tc>
              <w:tc>
                <w:tcPr>
                  <w:tcW w:w="615" w:type="pct"/>
                  <w:vAlign w:val="center"/>
                </w:tcPr>
                <w:p w14:paraId="4F39C169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shd w:val="clear" w:color="auto" w:fill="AEAAAA" w:themeFill="background2" w:themeFillShade="BF"/>
                  <w:vAlign w:val="center"/>
                </w:tcPr>
                <w:p w14:paraId="75BDBC59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0AEF8F0E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234FD525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38F0" w:rsidRPr="006F7F42" w14:paraId="253ADE13" w14:textId="77777777" w:rsidTr="009C5BDF">
              <w:trPr>
                <w:trHeight w:val="425"/>
              </w:trPr>
              <w:tc>
                <w:tcPr>
                  <w:tcW w:w="2542" w:type="pct"/>
                  <w:vAlign w:val="center"/>
                </w:tcPr>
                <w:p w14:paraId="3B866573" w14:textId="77777777" w:rsidR="004138F0" w:rsidRPr="006F7F42" w:rsidRDefault="004138F0" w:rsidP="004138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sz w:val="20"/>
                      <w:szCs w:val="20"/>
                    </w:rPr>
                    <w:t>Spejjeż tal-Persunal</w:t>
                  </w:r>
                </w:p>
              </w:tc>
              <w:tc>
                <w:tcPr>
                  <w:tcW w:w="615" w:type="pct"/>
                  <w:vAlign w:val="center"/>
                </w:tcPr>
                <w:p w14:paraId="2DEEB3D0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shd w:val="clear" w:color="auto" w:fill="AEAAAA" w:themeFill="background2" w:themeFillShade="BF"/>
                  <w:vAlign w:val="center"/>
                </w:tcPr>
                <w:p w14:paraId="3974ED88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55C9525F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2769E9CB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38F0" w:rsidRPr="006F7F42" w14:paraId="4A927719" w14:textId="77777777" w:rsidTr="009C5BDF">
              <w:trPr>
                <w:trHeight w:val="425"/>
              </w:trPr>
              <w:tc>
                <w:tcPr>
                  <w:tcW w:w="2542" w:type="pct"/>
                  <w:vAlign w:val="center"/>
                </w:tcPr>
                <w:p w14:paraId="5E6643C3" w14:textId="77777777" w:rsidR="004138F0" w:rsidRPr="006F7F42" w:rsidRDefault="004138F0" w:rsidP="004138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sz w:val="20"/>
                      <w:szCs w:val="20"/>
                    </w:rPr>
                    <w:t>Taħriġ</w:t>
                  </w:r>
                </w:p>
              </w:tc>
              <w:tc>
                <w:tcPr>
                  <w:tcW w:w="615" w:type="pct"/>
                  <w:vAlign w:val="center"/>
                </w:tcPr>
                <w:p w14:paraId="144266E9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shd w:val="clear" w:color="auto" w:fill="AEAAAA" w:themeFill="background2" w:themeFillShade="BF"/>
                  <w:vAlign w:val="center"/>
                </w:tcPr>
                <w:p w14:paraId="5272AEAB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14A3AE8A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666BA47F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38F0" w:rsidRPr="006F7F42" w14:paraId="2D14F00E" w14:textId="77777777" w:rsidTr="009C5BDF">
              <w:trPr>
                <w:trHeight w:val="425"/>
              </w:trPr>
              <w:tc>
                <w:tcPr>
                  <w:tcW w:w="2542" w:type="pct"/>
                  <w:vAlign w:val="center"/>
                </w:tcPr>
                <w:p w14:paraId="6FEFE78D" w14:textId="77777777" w:rsidR="004138F0" w:rsidRPr="006F7F42" w:rsidRDefault="004138F0" w:rsidP="004138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sz w:val="20"/>
                      <w:szCs w:val="20"/>
                    </w:rPr>
                    <w:t xml:space="preserve">Ivvjaġġar </w:t>
                  </w:r>
                </w:p>
              </w:tc>
              <w:tc>
                <w:tcPr>
                  <w:tcW w:w="615" w:type="pct"/>
                  <w:vAlign w:val="center"/>
                </w:tcPr>
                <w:p w14:paraId="6192F485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shd w:val="clear" w:color="auto" w:fill="AEAAAA" w:themeFill="background2" w:themeFillShade="BF"/>
                  <w:vAlign w:val="center"/>
                </w:tcPr>
                <w:p w14:paraId="5DBB8C86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7F0AD455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5D80B10C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38F0" w:rsidRPr="006F7F42" w14:paraId="648FB1BD" w14:textId="77777777" w:rsidTr="009C5BDF">
              <w:trPr>
                <w:trHeight w:val="425"/>
              </w:trPr>
              <w:tc>
                <w:tcPr>
                  <w:tcW w:w="2542" w:type="pct"/>
                  <w:vAlign w:val="center"/>
                </w:tcPr>
                <w:p w14:paraId="174A02A2" w14:textId="77777777" w:rsidR="004138F0" w:rsidRPr="006F7F42" w:rsidRDefault="004138F0" w:rsidP="004138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sz w:val="20"/>
                      <w:szCs w:val="20"/>
                    </w:rPr>
                    <w:t>Xogħlijiet</w:t>
                  </w:r>
                </w:p>
              </w:tc>
              <w:tc>
                <w:tcPr>
                  <w:tcW w:w="615" w:type="pct"/>
                  <w:vAlign w:val="center"/>
                </w:tcPr>
                <w:p w14:paraId="0D53C783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shd w:val="clear" w:color="auto" w:fill="AEAAAA" w:themeFill="background2" w:themeFillShade="BF"/>
                  <w:vAlign w:val="center"/>
                </w:tcPr>
                <w:p w14:paraId="6219AB14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0DC50AD7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5B3D9526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38F0" w:rsidRPr="006F7F42" w14:paraId="1CA94F11" w14:textId="77777777" w:rsidTr="009C5BDF">
              <w:trPr>
                <w:trHeight w:val="425"/>
              </w:trPr>
              <w:tc>
                <w:tcPr>
                  <w:tcW w:w="2542" w:type="pct"/>
                  <w:vAlign w:val="center"/>
                </w:tcPr>
                <w:p w14:paraId="77A27ED1" w14:textId="77777777" w:rsidR="004138F0" w:rsidRPr="006F7F42" w:rsidRDefault="004138F0" w:rsidP="004138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sz w:val="20"/>
                      <w:szCs w:val="20"/>
                    </w:rPr>
                    <w:t xml:space="preserve">Spejjeż Oħra </w:t>
                  </w:r>
                  <w:r w:rsidRPr="006F7F42">
                    <w:rPr>
                      <w:rFonts w:ascii="Arial" w:hAnsi="Arial" w:cs="Arial"/>
                      <w:i/>
                      <w:sz w:val="20"/>
                      <w:szCs w:val="20"/>
                    </w:rPr>
                    <w:t>(jekk jogħġbok speċifika)</w:t>
                  </w:r>
                </w:p>
              </w:tc>
              <w:tc>
                <w:tcPr>
                  <w:tcW w:w="615" w:type="pct"/>
                  <w:vAlign w:val="center"/>
                </w:tcPr>
                <w:p w14:paraId="2FE80BFE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shd w:val="clear" w:color="auto" w:fill="AEAAAA" w:themeFill="background2" w:themeFillShade="BF"/>
                  <w:vAlign w:val="center"/>
                </w:tcPr>
                <w:p w14:paraId="7420D0AF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29F2B95E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5FBE2549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38F0" w:rsidRPr="006F7F42" w14:paraId="11B1FCDB" w14:textId="77777777" w:rsidTr="009C5BDF">
              <w:trPr>
                <w:trHeight w:val="425"/>
              </w:trPr>
              <w:tc>
                <w:tcPr>
                  <w:tcW w:w="2542" w:type="pct"/>
                  <w:vAlign w:val="center"/>
                </w:tcPr>
                <w:p w14:paraId="264B0815" w14:textId="09B8361B" w:rsidR="004138F0" w:rsidRPr="006F7F42" w:rsidRDefault="004138F0" w:rsidP="004138F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Sub-total tan-nefqa eliġibbli</w:t>
                  </w:r>
                </w:p>
              </w:tc>
              <w:tc>
                <w:tcPr>
                  <w:tcW w:w="615" w:type="pct"/>
                  <w:vAlign w:val="center"/>
                </w:tcPr>
                <w:p w14:paraId="2781DD5B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shd w:val="clear" w:color="auto" w:fill="AEAAAA" w:themeFill="background2" w:themeFillShade="BF"/>
                  <w:vAlign w:val="center"/>
                </w:tcPr>
                <w:p w14:paraId="3C15A9BA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261D0ADB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43363592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38F0" w:rsidRPr="006F7F42" w14:paraId="7166D3A1" w14:textId="77777777" w:rsidTr="00606016">
              <w:trPr>
                <w:trHeight w:val="77"/>
              </w:trPr>
              <w:tc>
                <w:tcPr>
                  <w:tcW w:w="2542" w:type="pct"/>
                  <w:vAlign w:val="center"/>
                </w:tcPr>
                <w:p w14:paraId="743E16BA" w14:textId="77777777" w:rsidR="004138F0" w:rsidRPr="006F7F42" w:rsidRDefault="004138F0" w:rsidP="004138F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0CFACE1E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0CC201C9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09CB27EE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51C799DF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38F0" w:rsidRPr="006F7F42" w14:paraId="5507F915" w14:textId="77777777" w:rsidTr="005F0135">
              <w:trPr>
                <w:trHeight w:val="425"/>
              </w:trPr>
              <w:tc>
                <w:tcPr>
                  <w:tcW w:w="2542" w:type="pct"/>
                  <w:vAlign w:val="center"/>
                </w:tcPr>
                <w:p w14:paraId="10D1BC9B" w14:textId="77777777" w:rsidR="004138F0" w:rsidRPr="006F7F42" w:rsidRDefault="004138F0" w:rsidP="004138F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Nefqa mhux eliġibbli</w:t>
                  </w:r>
                </w:p>
              </w:tc>
              <w:tc>
                <w:tcPr>
                  <w:tcW w:w="615" w:type="pct"/>
                  <w:vAlign w:val="center"/>
                </w:tcPr>
                <w:p w14:paraId="593D3630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1C54ABE7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775375EF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57E05ACB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38F0" w:rsidRPr="006F7F42" w14:paraId="395118FC" w14:textId="77777777" w:rsidTr="005F0135">
              <w:trPr>
                <w:trHeight w:val="425"/>
              </w:trPr>
              <w:tc>
                <w:tcPr>
                  <w:tcW w:w="2542" w:type="pct"/>
                  <w:vAlign w:val="center"/>
                </w:tcPr>
                <w:p w14:paraId="2DEB8494" w14:textId="77777777" w:rsidR="004138F0" w:rsidRPr="006F7F42" w:rsidRDefault="004138F0" w:rsidP="004138F0">
                  <w:pP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Spejjeż oħra (jekk jogħġbok speċifika)</w:t>
                  </w:r>
                </w:p>
              </w:tc>
              <w:tc>
                <w:tcPr>
                  <w:tcW w:w="615" w:type="pct"/>
                  <w:vAlign w:val="center"/>
                </w:tcPr>
                <w:p w14:paraId="3F49F576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135A8597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12C39D8B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757F8CFF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C5BDF" w:rsidRPr="006F7F42" w14:paraId="5452C346" w14:textId="77777777" w:rsidTr="005F0135">
              <w:trPr>
                <w:trHeight w:val="425"/>
              </w:trPr>
              <w:tc>
                <w:tcPr>
                  <w:tcW w:w="2542" w:type="pct"/>
                  <w:vAlign w:val="center"/>
                </w:tcPr>
                <w:p w14:paraId="40514088" w14:textId="4E7F6E53" w:rsidR="009C5BDF" w:rsidRPr="006F7F42" w:rsidRDefault="009C5BDF" w:rsidP="009C5BD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VAT mhux eliġibbli (niżżel skont l-element ta’ nefqa speċifikat hawn fuq)</w:t>
                  </w:r>
                </w:p>
              </w:tc>
              <w:tc>
                <w:tcPr>
                  <w:tcW w:w="615" w:type="pct"/>
                  <w:vAlign w:val="center"/>
                </w:tcPr>
                <w:p w14:paraId="08256B70" w14:textId="77777777" w:rsidR="009C5BDF" w:rsidRPr="006F7F42" w:rsidRDefault="009C5BDF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1E976CD9" w14:textId="77777777" w:rsidR="009C5BDF" w:rsidRPr="006F7F42" w:rsidRDefault="009C5BDF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32378D69" w14:textId="77777777" w:rsidR="009C5BDF" w:rsidRPr="006F7F42" w:rsidRDefault="009C5BDF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1838C10D" w14:textId="77777777" w:rsidR="009C5BDF" w:rsidRPr="006F7F42" w:rsidRDefault="009C5BDF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C5BDF" w:rsidRPr="006F7F42" w14:paraId="4B22BF93" w14:textId="77777777" w:rsidTr="007D1B72">
              <w:trPr>
                <w:trHeight w:val="277"/>
              </w:trPr>
              <w:tc>
                <w:tcPr>
                  <w:tcW w:w="2542" w:type="pct"/>
                  <w:vAlign w:val="center"/>
                </w:tcPr>
                <w:p w14:paraId="46BAB90E" w14:textId="77777777" w:rsidR="009C5BDF" w:rsidRPr="006F7F42" w:rsidRDefault="009C5BDF" w:rsidP="004138F0">
                  <w:pP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045A1CD7" w14:textId="77777777" w:rsidR="009C5BDF" w:rsidRPr="006F7F42" w:rsidRDefault="009C5BDF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101113EA" w14:textId="77777777" w:rsidR="009C5BDF" w:rsidRPr="006F7F42" w:rsidRDefault="009C5BDF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7A35A722" w14:textId="77777777" w:rsidR="009C5BDF" w:rsidRPr="006F7F42" w:rsidRDefault="009C5BDF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7759CD37" w14:textId="77777777" w:rsidR="009C5BDF" w:rsidRPr="006F7F42" w:rsidRDefault="009C5BDF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38F0" w:rsidRPr="006F7F42" w14:paraId="76CB5ED0" w14:textId="77777777" w:rsidTr="005F0135">
              <w:trPr>
                <w:trHeight w:val="425"/>
              </w:trPr>
              <w:tc>
                <w:tcPr>
                  <w:tcW w:w="2542" w:type="pct"/>
                  <w:vAlign w:val="center"/>
                </w:tcPr>
                <w:p w14:paraId="7738493F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Sub-total tan-nefqa mhux eliġibbli</w:t>
                  </w:r>
                </w:p>
              </w:tc>
              <w:tc>
                <w:tcPr>
                  <w:tcW w:w="615" w:type="pct"/>
                  <w:vAlign w:val="center"/>
                </w:tcPr>
                <w:p w14:paraId="455EDD96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6367AC51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1B4A7DB0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13C48FBF" w14:textId="77777777" w:rsidR="004138F0" w:rsidRPr="006F7F42" w:rsidRDefault="004138F0" w:rsidP="004138F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38F0" w:rsidRPr="006F7F42" w14:paraId="7A2C85D5" w14:textId="77777777" w:rsidTr="005F0135">
              <w:trPr>
                <w:trHeight w:val="425"/>
              </w:trPr>
              <w:tc>
                <w:tcPr>
                  <w:tcW w:w="2542" w:type="pct"/>
                  <w:vAlign w:val="center"/>
                </w:tcPr>
                <w:p w14:paraId="730135E4" w14:textId="77777777" w:rsidR="004138F0" w:rsidRPr="006F7F42" w:rsidRDefault="004138F0" w:rsidP="004138F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Somma Finali</w:t>
                  </w:r>
                </w:p>
              </w:tc>
              <w:tc>
                <w:tcPr>
                  <w:tcW w:w="615" w:type="pct"/>
                  <w:vAlign w:val="center"/>
                </w:tcPr>
                <w:p w14:paraId="107D4E10" w14:textId="77777777" w:rsidR="004138F0" w:rsidRPr="006F7F42" w:rsidRDefault="004138F0" w:rsidP="004138F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32287462" w14:textId="77777777" w:rsidR="004138F0" w:rsidRPr="006F7F42" w:rsidRDefault="004138F0" w:rsidP="004138F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Align w:val="center"/>
                </w:tcPr>
                <w:p w14:paraId="5505B2C2" w14:textId="77777777" w:rsidR="004138F0" w:rsidRPr="006F7F42" w:rsidRDefault="004138F0" w:rsidP="004138F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3" w:type="pct"/>
                  <w:vAlign w:val="center"/>
                </w:tcPr>
                <w:p w14:paraId="56A7B08A" w14:textId="77777777" w:rsidR="004138F0" w:rsidRPr="006F7F42" w:rsidRDefault="004138F0" w:rsidP="004138F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9172535" w14:textId="77777777" w:rsidR="004138F0" w:rsidRPr="006F7F42" w:rsidRDefault="004138F0" w:rsidP="004138F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F7F42">
              <w:rPr>
                <w:rFonts w:ascii="Arial" w:hAnsi="Arial" w:cs="Arial"/>
                <w:i/>
                <w:sz w:val="20"/>
                <w:szCs w:val="20"/>
              </w:rPr>
              <w:t xml:space="preserve">Jekk ikun meħtieġ, jistgħu jiżdiedu ringieli addizzjonali. </w:t>
            </w:r>
          </w:p>
          <w:p w14:paraId="5C3843E5" w14:textId="77777777" w:rsidR="00117558" w:rsidRPr="006F7F42" w:rsidRDefault="00117558" w:rsidP="004138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9193B6" w14:textId="77777777" w:rsidR="004138F0" w:rsidRPr="006F7F42" w:rsidRDefault="004138F0" w:rsidP="004138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 xml:space="preserve">Pjan finanzjarju </w:t>
            </w:r>
          </w:p>
          <w:p w14:paraId="6CDCA00E" w14:textId="77777777" w:rsidR="004138F0" w:rsidRPr="006F7F42" w:rsidRDefault="004138F0" w:rsidP="004138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0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415"/>
              <w:gridCol w:w="1273"/>
              <w:gridCol w:w="1555"/>
              <w:gridCol w:w="719"/>
              <w:gridCol w:w="554"/>
              <w:gridCol w:w="1555"/>
            </w:tblGrid>
            <w:tr w:rsidR="002443C4" w:rsidRPr="006F7F42" w14:paraId="053FE6F6" w14:textId="77777777" w:rsidTr="002443C4">
              <w:trPr>
                <w:trHeight w:val="255"/>
              </w:trPr>
              <w:tc>
                <w:tcPr>
                  <w:tcW w:w="63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6F52B80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sz w:val="20"/>
                      <w:szCs w:val="20"/>
                    </w:rPr>
                    <w:t>Eliġibbli</w:t>
                  </w:r>
                  <w:r w:rsidRPr="006F7F42">
                    <w:rPr>
                      <w:rStyle w:val="FootnoteReference"/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footnoteReference w:id="2"/>
                  </w:r>
                </w:p>
              </w:tc>
              <w:tc>
                <w:tcPr>
                  <w:tcW w:w="87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2B56C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6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546EDF7" w14:textId="11A02E0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3EEA1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65E6B" w14:textId="49127D2D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11718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443C4" w:rsidRPr="006F7F42" w14:paraId="1048571E" w14:textId="77777777" w:rsidTr="002443C4">
              <w:trPr>
                <w:trHeight w:val="255"/>
              </w:trPr>
              <w:tc>
                <w:tcPr>
                  <w:tcW w:w="6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C2CED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A47DD4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C0010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1B3BAE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D6231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93CE5CA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443C4" w:rsidRPr="006F7F42" w14:paraId="37C27E02" w14:textId="77777777" w:rsidTr="002443C4">
              <w:trPr>
                <w:trHeight w:val="364"/>
              </w:trPr>
              <w:tc>
                <w:tcPr>
                  <w:tcW w:w="63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242E07B" w14:textId="77777777" w:rsidR="004138F0" w:rsidRPr="006F7F42" w:rsidRDefault="004138F0" w:rsidP="002443C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sz w:val="20"/>
                      <w:szCs w:val="20"/>
                    </w:rPr>
                    <w:t>Mhux Eliġibbli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AAC92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AB275F" w14:textId="77777777" w:rsidR="004138F0" w:rsidRPr="006F7F42" w:rsidRDefault="004138F0" w:rsidP="002443C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sz w:val="20"/>
                      <w:szCs w:val="20"/>
                    </w:rPr>
                    <w:t>VAT Mhux Eliġibbli</w:t>
                  </w:r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2222E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6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B6212C" w14:textId="77777777" w:rsidR="004138F0" w:rsidRPr="006F7F42" w:rsidRDefault="004138F0" w:rsidP="002443C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sz w:val="20"/>
                      <w:szCs w:val="20"/>
                    </w:rPr>
                    <w:t>Total Mhux Eliġibbli</w:t>
                  </w:r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233C05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443C4" w:rsidRPr="006F7F42" w14:paraId="7127E431" w14:textId="77777777" w:rsidTr="002443C4">
              <w:trPr>
                <w:trHeight w:val="255"/>
              </w:trPr>
              <w:tc>
                <w:tcPr>
                  <w:tcW w:w="6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8E5AC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3FD43F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E49C8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0214FC8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E6220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20767DB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443C4" w:rsidRPr="006F7F42" w14:paraId="206BD45F" w14:textId="77777777" w:rsidTr="002443C4">
              <w:trPr>
                <w:trHeight w:val="255"/>
              </w:trPr>
              <w:tc>
                <w:tcPr>
                  <w:tcW w:w="6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2F61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8654B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2CBE7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55F12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B6CFCA6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F7F42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02" w:type="pct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F252E3F" w14:textId="77777777" w:rsidR="004138F0" w:rsidRPr="006F7F42" w:rsidRDefault="004138F0" w:rsidP="004138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11B91A4" w14:textId="77777777" w:rsidR="004138F0" w:rsidRPr="006F7F42" w:rsidRDefault="004138F0" w:rsidP="008B600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1D19B21B" w14:textId="5477FAE8" w:rsidR="004138F0" w:rsidRPr="006F7F42" w:rsidRDefault="00964F98" w:rsidP="004138F0">
      <w:pPr>
        <w:jc w:val="both"/>
        <w:rPr>
          <w:rFonts w:ascii="Arial" w:hAnsi="Arial" w:cs="Arial"/>
          <w:b/>
          <w:sz w:val="20"/>
          <w:szCs w:val="20"/>
        </w:rPr>
      </w:pPr>
      <w:r w:rsidRPr="006F7F42">
        <w:rPr>
          <w:rFonts w:ascii="Arial" w:hAnsi="Arial" w:cs="Arial"/>
          <w:b/>
          <w:sz w:val="20"/>
          <w:szCs w:val="20"/>
        </w:rPr>
        <w:t>B.</w:t>
      </w:r>
      <w:r w:rsidRPr="006F7F42">
        <w:rPr>
          <w:rFonts w:ascii="Arial" w:hAnsi="Arial" w:cs="Arial"/>
          <w:b/>
          <w:sz w:val="20"/>
          <w:szCs w:val="20"/>
        </w:rPr>
        <w:tab/>
        <w:t>Ġenerazzjoni tad-Dħul (iċ-ċifri kollha jridu jiġu kkwotati f’EUR)</w:t>
      </w:r>
    </w:p>
    <w:p w14:paraId="7DD28095" w14:textId="77777777" w:rsidR="004138F0" w:rsidRPr="006F7F42" w:rsidRDefault="004138F0" w:rsidP="004138F0">
      <w:pPr>
        <w:jc w:val="both"/>
        <w:rPr>
          <w:rFonts w:ascii="Arial" w:hAnsi="Arial" w:cs="Arial"/>
          <w:b/>
          <w:sz w:val="20"/>
          <w:szCs w:val="20"/>
        </w:rPr>
      </w:pPr>
    </w:p>
    <w:p w14:paraId="0F9BDEF9" w14:textId="395B8668" w:rsidR="004138F0" w:rsidRPr="006F7F42" w:rsidRDefault="004138F0" w:rsidP="00964F98">
      <w:pPr>
        <w:jc w:val="both"/>
        <w:rPr>
          <w:rFonts w:ascii="Arial" w:hAnsi="Arial" w:cs="Arial"/>
          <w:sz w:val="20"/>
          <w:szCs w:val="20"/>
        </w:rPr>
      </w:pPr>
      <w:r w:rsidRPr="006F7F42">
        <w:rPr>
          <w:rFonts w:ascii="Arial" w:hAnsi="Arial" w:cs="Arial"/>
          <w:sz w:val="20"/>
          <w:szCs w:val="20"/>
        </w:rPr>
        <w:lastRenderedPageBreak/>
        <w:t>Speċifika jekk l-operazzjoni hijiex mistennija li tiġġenera dħul nett</w:t>
      </w:r>
      <w:r w:rsidRPr="006F7F42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Pr="006F7F42">
        <w:rPr>
          <w:rFonts w:ascii="Arial" w:hAnsi="Arial" w:cs="Arial"/>
          <w:sz w:val="20"/>
          <w:szCs w:val="20"/>
        </w:rPr>
        <w:t xml:space="preserve"> matul l-implimentazzjoni u/jew wara t-tlestija tagħha</w:t>
      </w:r>
    </w:p>
    <w:p w14:paraId="69C5C042" w14:textId="77777777" w:rsidR="004138F0" w:rsidRPr="006F7F42" w:rsidRDefault="004138F0" w:rsidP="004138F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3718"/>
      </w:tblGrid>
      <w:tr w:rsidR="004138F0" w:rsidRPr="006F7F42" w14:paraId="6E9EA1B1" w14:textId="77777777" w:rsidTr="005F0135">
        <w:tc>
          <w:tcPr>
            <w:tcW w:w="2761" w:type="pct"/>
          </w:tcPr>
          <w:p w14:paraId="626DA0F5" w14:textId="77777777" w:rsidR="004138F0" w:rsidRPr="006F7F42" w:rsidRDefault="004138F0" w:rsidP="005F013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>Matul l-implimentazzjoni biss</w:t>
            </w:r>
          </w:p>
        </w:tc>
        <w:tc>
          <w:tcPr>
            <w:tcW w:w="2239" w:type="pct"/>
          </w:tcPr>
          <w:p w14:paraId="22C4AFF2" w14:textId="36B8FA5B" w:rsidR="004138F0" w:rsidRPr="006F7F42" w:rsidRDefault="004138F0" w:rsidP="007144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>Iva</w:t>
            </w:r>
            <w:r w:rsidRPr="006F7F42">
              <w:rPr>
                <w:rFonts w:ascii="Arial" w:hAnsi="Arial" w:cs="Arial"/>
                <w:sz w:val="20"/>
                <w:szCs w:val="20"/>
              </w:rPr>
              <w:tab/>
            </w:r>
            <w:r w:rsidRPr="006F7F42">
              <w:rPr>
                <w:rFonts w:ascii="Arial" w:hAnsi="Arial" w:cs="Arial"/>
                <w:sz w:val="20"/>
                <w:szCs w:val="20"/>
              </w:rPr>
              <w:tab/>
            </w:r>
            <w:r w:rsidRPr="006F7F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F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7F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F7F42">
              <w:rPr>
                <w:rFonts w:ascii="Arial" w:hAnsi="Arial" w:cs="Arial"/>
                <w:sz w:val="20"/>
                <w:szCs w:val="20"/>
              </w:rPr>
              <w:tab/>
            </w:r>
            <w:r w:rsidR="00714431" w:rsidRPr="006F7F42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714431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r w:rsidR="00206B0F" w:rsidRPr="006F7F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6B0F" w:rsidRPr="006F7F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06B0F" w:rsidRPr="006F7F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F7F42">
              <w:rPr>
                <w:rFonts w:ascii="Arial" w:hAnsi="Arial" w:cs="Arial"/>
                <w:sz w:val="20"/>
                <w:szCs w:val="20"/>
              </w:rPr>
              <w:tab/>
            </w:r>
            <w:r w:rsidRPr="006F7F4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138F0" w:rsidRPr="006F7F42" w14:paraId="1D885E7D" w14:textId="77777777" w:rsidTr="005F0135">
        <w:tc>
          <w:tcPr>
            <w:tcW w:w="2761" w:type="pct"/>
          </w:tcPr>
          <w:p w14:paraId="56ADE7C7" w14:textId="77777777" w:rsidR="004138F0" w:rsidRPr="006F7F42" w:rsidRDefault="004138F0" w:rsidP="005F013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>Matul l-implimentazzjoni u wara t-tlestija tagħha</w:t>
            </w:r>
          </w:p>
        </w:tc>
        <w:tc>
          <w:tcPr>
            <w:tcW w:w="2239" w:type="pct"/>
          </w:tcPr>
          <w:p w14:paraId="68A1AD75" w14:textId="7169430E" w:rsidR="004138F0" w:rsidRPr="006F7F42" w:rsidRDefault="004138F0" w:rsidP="007144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>Iva</w:t>
            </w:r>
            <w:r w:rsidRPr="006F7F42">
              <w:rPr>
                <w:rFonts w:ascii="Arial" w:hAnsi="Arial" w:cs="Arial"/>
                <w:sz w:val="20"/>
                <w:szCs w:val="20"/>
              </w:rPr>
              <w:tab/>
            </w:r>
            <w:r w:rsidRPr="006F7F42">
              <w:rPr>
                <w:rFonts w:ascii="Arial" w:hAnsi="Arial" w:cs="Arial"/>
                <w:sz w:val="20"/>
                <w:szCs w:val="20"/>
              </w:rPr>
              <w:tab/>
            </w:r>
            <w:r w:rsidRPr="006F7F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F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7F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F7F42">
              <w:rPr>
                <w:rFonts w:ascii="Arial" w:hAnsi="Arial" w:cs="Arial"/>
                <w:sz w:val="20"/>
                <w:szCs w:val="20"/>
              </w:rPr>
              <w:tab/>
            </w:r>
            <w:r w:rsidR="00714431" w:rsidRPr="006F7F42">
              <w:rPr>
                <w:rFonts w:ascii="Arial" w:hAnsi="Arial" w:cs="Arial"/>
                <w:sz w:val="20"/>
                <w:szCs w:val="20"/>
              </w:rPr>
              <w:t>Le</w:t>
            </w:r>
            <w:r w:rsidR="00714431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r w:rsidR="00714431" w:rsidRPr="006F7F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B0F" w:rsidRPr="006F7F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6B0F" w:rsidRPr="006F7F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06B0F" w:rsidRPr="006F7F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F7F42">
              <w:rPr>
                <w:rFonts w:ascii="Arial" w:hAnsi="Arial" w:cs="Arial"/>
                <w:sz w:val="20"/>
                <w:szCs w:val="20"/>
              </w:rPr>
              <w:tab/>
            </w:r>
            <w:r w:rsidRPr="006F7F42">
              <w:rPr>
                <w:rFonts w:ascii="Arial" w:hAnsi="Arial" w:cs="Arial"/>
                <w:sz w:val="20"/>
                <w:szCs w:val="20"/>
              </w:rPr>
              <w:tab/>
            </w:r>
            <w:r w:rsidRPr="006F7F4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138F0" w:rsidRPr="006F7F42" w14:paraId="6C8A136A" w14:textId="77777777" w:rsidTr="005F0135">
        <w:tc>
          <w:tcPr>
            <w:tcW w:w="2761" w:type="pct"/>
          </w:tcPr>
          <w:p w14:paraId="139D93FD" w14:textId="77777777" w:rsidR="004138F0" w:rsidRPr="006F7F42" w:rsidRDefault="004138F0" w:rsidP="005F013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>Wara t-tlestija tagħha biss</w:t>
            </w:r>
          </w:p>
        </w:tc>
        <w:tc>
          <w:tcPr>
            <w:tcW w:w="2239" w:type="pct"/>
          </w:tcPr>
          <w:p w14:paraId="1F431BB1" w14:textId="6E3E73A8" w:rsidR="004138F0" w:rsidRPr="006F7F42" w:rsidRDefault="004138F0" w:rsidP="007144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>Iva</w:t>
            </w:r>
            <w:r w:rsidRPr="006F7F42">
              <w:rPr>
                <w:rFonts w:ascii="Arial" w:hAnsi="Arial" w:cs="Arial"/>
                <w:sz w:val="20"/>
                <w:szCs w:val="20"/>
              </w:rPr>
              <w:tab/>
            </w:r>
            <w:r w:rsidRPr="006F7F42">
              <w:rPr>
                <w:rFonts w:ascii="Arial" w:hAnsi="Arial" w:cs="Arial"/>
                <w:sz w:val="20"/>
                <w:szCs w:val="20"/>
              </w:rPr>
              <w:tab/>
            </w:r>
            <w:r w:rsidRPr="006F7F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F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7F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F7F42">
              <w:rPr>
                <w:rFonts w:ascii="Arial" w:hAnsi="Arial" w:cs="Arial"/>
                <w:sz w:val="20"/>
                <w:szCs w:val="20"/>
              </w:rPr>
              <w:tab/>
            </w:r>
            <w:r w:rsidR="00714431" w:rsidRPr="006F7F42">
              <w:rPr>
                <w:rFonts w:ascii="Arial" w:hAnsi="Arial" w:cs="Arial"/>
                <w:sz w:val="20"/>
                <w:szCs w:val="20"/>
              </w:rPr>
              <w:t>Le</w:t>
            </w:r>
            <w:r w:rsidR="00714431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r w:rsidR="00714431" w:rsidRPr="006F7F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B0F" w:rsidRPr="006F7F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6B0F" w:rsidRPr="006F7F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06B0F" w:rsidRPr="006F7F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F7F42">
              <w:rPr>
                <w:rFonts w:ascii="Arial" w:hAnsi="Arial" w:cs="Arial"/>
                <w:sz w:val="20"/>
                <w:szCs w:val="20"/>
              </w:rPr>
              <w:tab/>
            </w:r>
            <w:r w:rsidRPr="006F7F42">
              <w:rPr>
                <w:rFonts w:ascii="Arial" w:hAnsi="Arial" w:cs="Arial"/>
                <w:sz w:val="20"/>
                <w:szCs w:val="20"/>
              </w:rPr>
              <w:tab/>
            </w:r>
            <w:r w:rsidRPr="006F7F4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0817B99B" w14:textId="77777777" w:rsidR="004138F0" w:rsidRPr="006F7F42" w:rsidRDefault="004138F0" w:rsidP="004138F0">
      <w:pPr>
        <w:jc w:val="both"/>
        <w:rPr>
          <w:rFonts w:ascii="Arial" w:hAnsi="Arial" w:cs="Arial"/>
          <w:b/>
          <w:sz w:val="20"/>
          <w:szCs w:val="20"/>
        </w:rPr>
      </w:pPr>
    </w:p>
    <w:p w14:paraId="30145C48" w14:textId="7808D19B" w:rsidR="004138F0" w:rsidRPr="00714431" w:rsidRDefault="004138F0" w:rsidP="004138F0">
      <w:pPr>
        <w:jc w:val="both"/>
        <w:rPr>
          <w:rFonts w:ascii="Arial" w:hAnsi="Arial" w:cs="Arial"/>
          <w:b/>
          <w:sz w:val="20"/>
          <w:szCs w:val="20"/>
        </w:rPr>
      </w:pPr>
      <w:r w:rsidRPr="006F7F42">
        <w:rPr>
          <w:rFonts w:ascii="Arial" w:hAnsi="Arial" w:cs="Arial"/>
          <w:sz w:val="20"/>
          <w:szCs w:val="20"/>
        </w:rPr>
        <w:t xml:space="preserve">Jekk </w:t>
      </w:r>
      <w:r w:rsidRPr="006F7F42">
        <w:rPr>
          <w:rFonts w:ascii="Arial" w:hAnsi="Arial" w:cs="Arial"/>
          <w:b/>
          <w:sz w:val="20"/>
          <w:szCs w:val="20"/>
        </w:rPr>
        <w:t>Iva</w:t>
      </w:r>
      <w:r w:rsidRPr="006F7F42">
        <w:rPr>
          <w:rFonts w:ascii="Arial" w:hAnsi="Arial" w:cs="Arial"/>
          <w:sz w:val="20"/>
          <w:szCs w:val="20"/>
        </w:rPr>
        <w:t>,  hawn taħt indika l-ammont stmat ta’ dħul nett iġġenerat fuq perjodu ta’ 3 snin matul l-implimentazzjoni/matul l-implimentazzjoni u wara t-tlestija/wara t-tlestija tal-operazzjoni u ddeskrivi kif dan se jiġi ġġenerat:</w:t>
      </w:r>
    </w:p>
    <w:p w14:paraId="18250090" w14:textId="77777777" w:rsidR="004138F0" w:rsidRPr="006F7F42" w:rsidRDefault="004138F0" w:rsidP="004138F0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3"/>
      </w:tblGrid>
      <w:tr w:rsidR="004138F0" w:rsidRPr="006F7F42" w14:paraId="1D392855" w14:textId="77777777" w:rsidTr="005F0135">
        <w:tc>
          <w:tcPr>
            <w:tcW w:w="5000" w:type="pct"/>
          </w:tcPr>
          <w:p w14:paraId="5E9355F3" w14:textId="77777777" w:rsidR="004138F0" w:rsidRPr="006F7F42" w:rsidRDefault="004138F0" w:rsidP="005F01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55299C" w14:textId="77777777" w:rsidR="004138F0" w:rsidRPr="006F7F42" w:rsidRDefault="004138F0" w:rsidP="005F01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2A39D0" w14:textId="77777777" w:rsidR="004138F0" w:rsidRDefault="004138F0" w:rsidP="005F01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E7F2BC" w14:textId="77777777" w:rsidR="00714431" w:rsidRDefault="00714431" w:rsidP="005F01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57F622" w14:textId="77777777" w:rsidR="00714431" w:rsidRDefault="00714431" w:rsidP="005F01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8A361D" w14:textId="77777777" w:rsidR="00714431" w:rsidRDefault="00714431" w:rsidP="005F01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AE67A" w14:textId="77777777" w:rsidR="00714431" w:rsidRDefault="00714431" w:rsidP="005F01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78BE66" w14:textId="77777777" w:rsidR="00714431" w:rsidRDefault="00714431" w:rsidP="005F01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2D0E12" w14:textId="77777777" w:rsidR="00714431" w:rsidRDefault="00714431" w:rsidP="005F01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81992A" w14:textId="77777777" w:rsidR="00714431" w:rsidRPr="006F7F42" w:rsidRDefault="00714431" w:rsidP="005F01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F8A8DE" w14:textId="77777777" w:rsidR="004138F0" w:rsidRPr="006F7F42" w:rsidRDefault="004138F0" w:rsidP="005F01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73315A" w14:textId="77777777" w:rsidR="004138F0" w:rsidRPr="006F7F42" w:rsidRDefault="004138F0" w:rsidP="005F01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FA8EE2" w14:textId="77777777" w:rsidR="000E032D" w:rsidRPr="006F7F42" w:rsidRDefault="000E032D" w:rsidP="008B600F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6E48799F" w14:textId="77777777" w:rsidR="008B600F" w:rsidRPr="006F7F42" w:rsidRDefault="008B600F" w:rsidP="008B60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20"/>
        </w:rPr>
      </w:pPr>
      <w:r w:rsidRPr="006F7F42">
        <w:rPr>
          <w:rFonts w:ascii="Arial" w:hAnsi="Arial" w:cs="Arial"/>
          <w:b/>
          <w:sz w:val="32"/>
          <w:szCs w:val="20"/>
        </w:rPr>
        <w:t>Sorsi ta’ Finanzjament</w:t>
      </w:r>
    </w:p>
    <w:p w14:paraId="6D6EBCF9" w14:textId="77777777" w:rsidR="008B600F" w:rsidRPr="006F7F42" w:rsidRDefault="008B600F" w:rsidP="008B600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13"/>
      </w:tblGrid>
      <w:tr w:rsidR="008B600F" w:rsidRPr="006F7F42" w14:paraId="3978A3AE" w14:textId="77777777" w:rsidTr="008B600F">
        <w:tc>
          <w:tcPr>
            <w:tcW w:w="8856" w:type="dxa"/>
          </w:tcPr>
          <w:p w14:paraId="4C54922B" w14:textId="77777777" w:rsidR="008B600F" w:rsidRPr="006F7F42" w:rsidRDefault="008B600F" w:rsidP="008B6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>Din is-sezzjoni għandha tindika s-sors tal-finanzjament għall-proġett, li jinkludi:</w:t>
            </w:r>
          </w:p>
          <w:p w14:paraId="6378633F" w14:textId="77777777" w:rsidR="008B600F" w:rsidRPr="006F7F42" w:rsidRDefault="008B600F" w:rsidP="008B600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>Riżorsi Proprji;</w:t>
            </w:r>
          </w:p>
          <w:p w14:paraId="1C8449BF" w14:textId="309FB828" w:rsidR="008B600F" w:rsidRPr="006F7F42" w:rsidRDefault="008B600F" w:rsidP="008B600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>Fond Konsolidat (jekk applikabbli);</w:t>
            </w:r>
          </w:p>
          <w:p w14:paraId="1A0DE068" w14:textId="17C623AB" w:rsidR="008B600F" w:rsidRPr="006F7F42" w:rsidRDefault="008B600F" w:rsidP="008B600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>Fondi tal-UE – Fondi Strutturali (jekk applikabbli), Fond Ewropew għall-Affarijiet Marittimi u s-Sajd; u</w:t>
            </w:r>
            <w:r w:rsidR="00647C85">
              <w:rPr>
                <w:rFonts w:ascii="Arial" w:hAnsi="Arial" w:cs="Arial"/>
                <w:sz w:val="20"/>
                <w:szCs w:val="20"/>
              </w:rPr>
              <w:t xml:space="preserve"> l-Akkwakultura</w:t>
            </w:r>
          </w:p>
          <w:p w14:paraId="2166BC37" w14:textId="77777777" w:rsidR="008B600F" w:rsidRPr="006F7F42" w:rsidRDefault="008B600F" w:rsidP="008B600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>Kwalunkwe sors ieħor ta’ finanzjament – għandu jiġi speċifikat.</w:t>
            </w:r>
          </w:p>
          <w:p w14:paraId="6839D208" w14:textId="77777777" w:rsidR="008B600F" w:rsidRPr="006F7F42" w:rsidRDefault="008B600F" w:rsidP="008B6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87"/>
            </w:tblGrid>
            <w:tr w:rsidR="00714431" w:rsidRPr="006F7F42" w14:paraId="241C9898" w14:textId="77777777" w:rsidTr="00353A5C">
              <w:tc>
                <w:tcPr>
                  <w:tcW w:w="5000" w:type="pct"/>
                </w:tcPr>
                <w:p w14:paraId="2890AC0C" w14:textId="77777777" w:rsidR="00714431" w:rsidRPr="006F7F42" w:rsidRDefault="00714431" w:rsidP="0071443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1251529" w14:textId="77777777" w:rsidR="00714431" w:rsidRPr="006F7F42" w:rsidRDefault="00714431" w:rsidP="0071443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16A9A6B4" w14:textId="77777777" w:rsidR="00714431" w:rsidRDefault="00714431" w:rsidP="0071443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56D14F2" w14:textId="77777777" w:rsidR="00714431" w:rsidRDefault="00714431" w:rsidP="0071443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4C93B51" w14:textId="77777777" w:rsidR="00714431" w:rsidRDefault="00714431" w:rsidP="0071443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6F55D20" w14:textId="77777777" w:rsidR="00714431" w:rsidRDefault="00714431" w:rsidP="0071443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E029880" w14:textId="77777777" w:rsidR="00714431" w:rsidRDefault="00714431" w:rsidP="0071443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4A1345B" w14:textId="77777777" w:rsidR="00714431" w:rsidRDefault="00714431" w:rsidP="0071443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7622FF8" w14:textId="77777777" w:rsidR="00714431" w:rsidRDefault="00714431" w:rsidP="0071443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CD71DAD" w14:textId="77777777" w:rsidR="00714431" w:rsidRPr="006F7F42" w:rsidRDefault="00714431" w:rsidP="0071443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39A54DB" w14:textId="77777777" w:rsidR="00714431" w:rsidRPr="006F7F42" w:rsidRDefault="00714431" w:rsidP="0071443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2B63BB1" w14:textId="77777777" w:rsidR="00714431" w:rsidRPr="006F7F42" w:rsidRDefault="00714431" w:rsidP="0071443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D3B5D58" w14:textId="77777777" w:rsidR="007A6EEF" w:rsidRPr="006F7F42" w:rsidRDefault="007A6EEF" w:rsidP="008B600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159BDD71" w14:textId="6BDDA4D1" w:rsidR="00060EDE" w:rsidRDefault="00060EDE">
      <w:pPr>
        <w:rPr>
          <w:rFonts w:ascii="Arial" w:hAnsi="Arial" w:cs="Arial"/>
          <w:b/>
          <w:sz w:val="32"/>
          <w:szCs w:val="20"/>
        </w:rPr>
      </w:pPr>
    </w:p>
    <w:p w14:paraId="755100E6" w14:textId="77777777" w:rsidR="00DE72AD" w:rsidRDefault="00DE72AD">
      <w:pPr>
        <w:rPr>
          <w:rFonts w:ascii="Arial" w:hAnsi="Arial" w:cs="Arial"/>
          <w:b/>
          <w:sz w:val="32"/>
          <w:szCs w:val="20"/>
        </w:rPr>
      </w:pPr>
    </w:p>
    <w:p w14:paraId="6F522EBD" w14:textId="77777777" w:rsidR="00DE72AD" w:rsidRPr="006F7F42" w:rsidRDefault="00DE72AD">
      <w:pPr>
        <w:rPr>
          <w:rFonts w:ascii="Arial" w:hAnsi="Arial" w:cs="Arial"/>
          <w:b/>
          <w:sz w:val="32"/>
          <w:szCs w:val="20"/>
        </w:rPr>
      </w:pPr>
    </w:p>
    <w:p w14:paraId="09C3B72D" w14:textId="3AC79495" w:rsidR="008B600F" w:rsidRPr="006F7F42" w:rsidRDefault="008B600F" w:rsidP="008B60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20"/>
        </w:rPr>
      </w:pPr>
      <w:r w:rsidRPr="006F7F42">
        <w:rPr>
          <w:rFonts w:ascii="Arial" w:hAnsi="Arial" w:cs="Arial"/>
          <w:b/>
          <w:sz w:val="32"/>
          <w:szCs w:val="20"/>
        </w:rPr>
        <w:lastRenderedPageBreak/>
        <w:t>Pjan tal-Istadji Importanti u Tabella tar-Responsabbiltà</w:t>
      </w:r>
    </w:p>
    <w:p w14:paraId="3457021B" w14:textId="77777777" w:rsidR="008B600F" w:rsidRPr="006F7F42" w:rsidRDefault="008B600F" w:rsidP="008B600F">
      <w:pPr>
        <w:jc w:val="both"/>
        <w:rPr>
          <w:rFonts w:ascii="Arial" w:hAnsi="Arial" w:cs="Arial"/>
          <w:sz w:val="20"/>
          <w:szCs w:val="20"/>
        </w:rPr>
      </w:pPr>
    </w:p>
    <w:p w14:paraId="08F88799" w14:textId="77777777" w:rsidR="004138F0" w:rsidRPr="006F7F42" w:rsidRDefault="004138F0" w:rsidP="004138F0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176BE7E" w14:textId="77777777" w:rsidR="008B600F" w:rsidRPr="006F7F42" w:rsidRDefault="008B600F" w:rsidP="008B600F">
      <w:pPr>
        <w:jc w:val="both"/>
        <w:rPr>
          <w:rFonts w:ascii="Arial" w:hAnsi="Arial" w:cs="Arial"/>
          <w:sz w:val="20"/>
          <w:szCs w:val="20"/>
        </w:rPr>
      </w:pPr>
      <w:r w:rsidRPr="006F7F42">
        <w:rPr>
          <w:rFonts w:ascii="Arial" w:hAnsi="Arial" w:cs="Arial"/>
          <w:sz w:val="20"/>
          <w:szCs w:val="20"/>
        </w:rPr>
        <w:t>Din is-sezzjoni għandha tidentifika l-istadji importanti ewlenin, il-bidu u t-tmiem skedat tagħhom, u min għandu r-responsabbiltà ġenerali għall-istadju importanti.</w:t>
      </w:r>
    </w:p>
    <w:p w14:paraId="0376AD50" w14:textId="77777777" w:rsidR="008B600F" w:rsidRPr="006F7F42" w:rsidRDefault="008B600F" w:rsidP="008B600F">
      <w:pPr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495"/>
        <w:gridCol w:w="928"/>
        <w:gridCol w:w="936"/>
        <w:gridCol w:w="1873"/>
        <w:gridCol w:w="1455"/>
      </w:tblGrid>
      <w:tr w:rsidR="0053552F" w:rsidRPr="006F7F42" w14:paraId="6DEDB733" w14:textId="6BEE2A75" w:rsidTr="00714431">
        <w:trPr>
          <w:jc w:val="center"/>
        </w:trPr>
        <w:tc>
          <w:tcPr>
            <w:tcW w:w="616" w:type="dxa"/>
            <w:vAlign w:val="center"/>
          </w:tcPr>
          <w:p w14:paraId="7AE378C0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Nru.</w:t>
            </w:r>
          </w:p>
        </w:tc>
        <w:tc>
          <w:tcPr>
            <w:tcW w:w="2495" w:type="dxa"/>
            <w:vAlign w:val="center"/>
          </w:tcPr>
          <w:p w14:paraId="039C61C7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Deskrizzjoni tal-Istadju Importanti</w:t>
            </w:r>
          </w:p>
        </w:tc>
        <w:tc>
          <w:tcPr>
            <w:tcW w:w="928" w:type="dxa"/>
            <w:vAlign w:val="center"/>
          </w:tcPr>
          <w:p w14:paraId="215FC4DE" w14:textId="3BFF17EC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Bidu (daħħal id-data)</w:t>
            </w:r>
          </w:p>
        </w:tc>
        <w:tc>
          <w:tcPr>
            <w:tcW w:w="936" w:type="dxa"/>
            <w:vAlign w:val="center"/>
          </w:tcPr>
          <w:p w14:paraId="44457F8B" w14:textId="5E54C1DD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Tmiem</w:t>
            </w:r>
          </w:p>
          <w:p w14:paraId="72104D9D" w14:textId="393AC3EC" w:rsidR="00207C8F" w:rsidRPr="006F7F42" w:rsidRDefault="00207C8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(daħħal id-data)</w:t>
            </w:r>
          </w:p>
        </w:tc>
        <w:tc>
          <w:tcPr>
            <w:tcW w:w="1873" w:type="dxa"/>
            <w:vAlign w:val="center"/>
          </w:tcPr>
          <w:p w14:paraId="767E7F7C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Il-Persuna Responsabbli</w:t>
            </w:r>
          </w:p>
        </w:tc>
        <w:tc>
          <w:tcPr>
            <w:tcW w:w="1455" w:type="dxa"/>
            <w:vAlign w:val="center"/>
          </w:tcPr>
          <w:p w14:paraId="2ADFC41D" w14:textId="7388BF96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Spiża stmata tal-Attività Implimentata</w:t>
            </w:r>
          </w:p>
        </w:tc>
      </w:tr>
      <w:tr w:rsidR="0053552F" w:rsidRPr="006F7F42" w14:paraId="42EB98CB" w14:textId="65735EE1" w:rsidTr="00714431">
        <w:trPr>
          <w:jc w:val="center"/>
        </w:trPr>
        <w:tc>
          <w:tcPr>
            <w:tcW w:w="616" w:type="dxa"/>
            <w:vAlign w:val="center"/>
          </w:tcPr>
          <w:p w14:paraId="539A02CE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6A8C99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95" w:type="dxa"/>
          </w:tcPr>
          <w:p w14:paraId="60E7612A" w14:textId="77777777" w:rsidR="0053552F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76E89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A8554A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A0BBC6" w14:textId="77777777" w:rsidR="00714431" w:rsidRPr="006F7F42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41506DE0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14:paraId="45940723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14:paraId="5AE29E9B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160BCF7B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2F" w:rsidRPr="006F7F42" w14:paraId="170111F2" w14:textId="5E23712E" w:rsidTr="00714431">
        <w:trPr>
          <w:jc w:val="center"/>
        </w:trPr>
        <w:tc>
          <w:tcPr>
            <w:tcW w:w="616" w:type="dxa"/>
            <w:vAlign w:val="center"/>
          </w:tcPr>
          <w:p w14:paraId="63518095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BEAFFE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95" w:type="dxa"/>
          </w:tcPr>
          <w:p w14:paraId="01DCB15B" w14:textId="77777777" w:rsidR="0053552F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8CAFC0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F1B5D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727146" w14:textId="77777777" w:rsidR="00714431" w:rsidRPr="006F7F42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7F7067A3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14:paraId="1644D6EC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14:paraId="69F5D534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10B9E734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2F" w:rsidRPr="006F7F42" w14:paraId="29457537" w14:textId="46E7622C" w:rsidTr="00714431">
        <w:trPr>
          <w:jc w:val="center"/>
        </w:trPr>
        <w:tc>
          <w:tcPr>
            <w:tcW w:w="616" w:type="dxa"/>
            <w:vAlign w:val="center"/>
          </w:tcPr>
          <w:p w14:paraId="1F1A3387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787E0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95" w:type="dxa"/>
          </w:tcPr>
          <w:p w14:paraId="5A099B9C" w14:textId="77777777" w:rsidR="0053552F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F15B5A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A3A29D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64814E" w14:textId="77777777" w:rsidR="00714431" w:rsidRPr="006F7F42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26C15A84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14:paraId="62BA30E0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14:paraId="1BF1E0B0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5AE193D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2F" w:rsidRPr="006F7F42" w14:paraId="63BE50FF" w14:textId="730AF82C" w:rsidTr="00714431">
        <w:trPr>
          <w:jc w:val="center"/>
        </w:trPr>
        <w:tc>
          <w:tcPr>
            <w:tcW w:w="616" w:type="dxa"/>
            <w:vAlign w:val="center"/>
          </w:tcPr>
          <w:p w14:paraId="68AE7813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415A7B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95" w:type="dxa"/>
          </w:tcPr>
          <w:p w14:paraId="49A22CF0" w14:textId="77777777" w:rsidR="0053552F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A49A9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A2CD19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38D189" w14:textId="77777777" w:rsidR="00714431" w:rsidRPr="006F7F42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74CB5F17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14:paraId="390BEBE5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14:paraId="19657175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6DFA6F9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2F" w:rsidRPr="006F7F42" w14:paraId="511EE5C4" w14:textId="4D156304" w:rsidTr="00714431">
        <w:trPr>
          <w:jc w:val="center"/>
        </w:trPr>
        <w:tc>
          <w:tcPr>
            <w:tcW w:w="616" w:type="dxa"/>
            <w:vAlign w:val="center"/>
          </w:tcPr>
          <w:p w14:paraId="17362905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D06B41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95" w:type="dxa"/>
          </w:tcPr>
          <w:p w14:paraId="19A33717" w14:textId="77777777" w:rsidR="0053552F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F8BA8E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851C56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AF4633" w14:textId="77777777" w:rsidR="00714431" w:rsidRPr="006F7F42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0824E51A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14:paraId="0A75D05E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14:paraId="64C76948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48847202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2F" w:rsidRPr="006F7F42" w14:paraId="6F80BDCB" w14:textId="1C16A39A" w:rsidTr="00714431">
        <w:trPr>
          <w:jc w:val="center"/>
        </w:trPr>
        <w:tc>
          <w:tcPr>
            <w:tcW w:w="616" w:type="dxa"/>
            <w:vAlign w:val="center"/>
          </w:tcPr>
          <w:p w14:paraId="29617EA6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44761B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95" w:type="dxa"/>
          </w:tcPr>
          <w:p w14:paraId="7E9CE4CF" w14:textId="77777777" w:rsidR="0053552F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198B43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02C3AC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73AE72" w14:textId="77777777" w:rsidR="00714431" w:rsidRPr="006F7F42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35F80D94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14:paraId="082DA928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14:paraId="5ABF1475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2B8EFB80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2F" w:rsidRPr="006F7F42" w14:paraId="0563AA78" w14:textId="27532BF4" w:rsidTr="00714431">
        <w:trPr>
          <w:jc w:val="center"/>
        </w:trPr>
        <w:tc>
          <w:tcPr>
            <w:tcW w:w="616" w:type="dxa"/>
            <w:vAlign w:val="center"/>
          </w:tcPr>
          <w:p w14:paraId="38FE072A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6597D3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95" w:type="dxa"/>
          </w:tcPr>
          <w:p w14:paraId="59197BAB" w14:textId="77777777" w:rsidR="0053552F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A3553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07398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8E79D7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7E2AA8" w14:textId="77777777" w:rsidR="00714431" w:rsidRPr="006F7F42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2B3740EE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14:paraId="01C2B265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14:paraId="25428E8E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CC9E9EF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2F" w:rsidRPr="006F7F42" w14:paraId="1C837025" w14:textId="29205BCE" w:rsidTr="00714431">
        <w:trPr>
          <w:jc w:val="center"/>
        </w:trPr>
        <w:tc>
          <w:tcPr>
            <w:tcW w:w="616" w:type="dxa"/>
            <w:vAlign w:val="center"/>
          </w:tcPr>
          <w:p w14:paraId="5B8F6FA5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BAF3AB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95" w:type="dxa"/>
          </w:tcPr>
          <w:p w14:paraId="39CC81B3" w14:textId="77777777" w:rsidR="0053552F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5F3136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9893FB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7DA777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22C216" w14:textId="77777777" w:rsidR="00714431" w:rsidRPr="006F7F42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7B7C8D19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14:paraId="743DE061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14:paraId="04D5E373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596EA97A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2F" w:rsidRPr="006F7F42" w14:paraId="017BA0F6" w14:textId="05689DA4" w:rsidTr="00714431">
        <w:trPr>
          <w:jc w:val="center"/>
        </w:trPr>
        <w:tc>
          <w:tcPr>
            <w:tcW w:w="616" w:type="dxa"/>
            <w:vAlign w:val="center"/>
          </w:tcPr>
          <w:p w14:paraId="79720C36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B6C7A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495" w:type="dxa"/>
          </w:tcPr>
          <w:p w14:paraId="7971E9DC" w14:textId="77777777" w:rsidR="0053552F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EFB7C9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25897F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6A8BAF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8D5DB6" w14:textId="77777777" w:rsidR="00714431" w:rsidRPr="006F7F42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3150DD58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14:paraId="064844BA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14:paraId="1D813930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19745AC5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2F" w:rsidRPr="006F7F42" w14:paraId="1FB6E892" w14:textId="1FCB0844" w:rsidTr="00714431">
        <w:trPr>
          <w:jc w:val="center"/>
        </w:trPr>
        <w:tc>
          <w:tcPr>
            <w:tcW w:w="616" w:type="dxa"/>
            <w:vAlign w:val="center"/>
          </w:tcPr>
          <w:p w14:paraId="7EDAAB85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F30953" w14:textId="77777777" w:rsidR="0053552F" w:rsidRPr="006F7F42" w:rsidRDefault="0053552F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F4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95" w:type="dxa"/>
          </w:tcPr>
          <w:p w14:paraId="15188842" w14:textId="77777777" w:rsidR="0053552F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300B83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6A1FD" w14:textId="77777777" w:rsidR="00714431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B98BD7" w14:textId="77777777" w:rsidR="00714431" w:rsidRPr="006F7F42" w:rsidRDefault="00714431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2436BD61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14:paraId="630BF8E5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14:paraId="5D584E0B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4B08E43B" w14:textId="77777777" w:rsidR="0053552F" w:rsidRPr="006F7F42" w:rsidRDefault="0053552F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362" w:rsidRPr="006F7F42" w14:paraId="3488ECF5" w14:textId="77777777" w:rsidTr="003B66D1">
        <w:trPr>
          <w:trHeight w:val="950"/>
          <w:jc w:val="center"/>
        </w:trPr>
        <w:tc>
          <w:tcPr>
            <w:tcW w:w="616" w:type="dxa"/>
            <w:vAlign w:val="center"/>
          </w:tcPr>
          <w:p w14:paraId="4D70F3F6" w14:textId="558599D2" w:rsidR="006B2362" w:rsidRPr="006F7F42" w:rsidRDefault="006B2362" w:rsidP="0071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495" w:type="dxa"/>
          </w:tcPr>
          <w:p w14:paraId="014BFB37" w14:textId="77777777" w:rsidR="006B2362" w:rsidRDefault="006B2362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5AF10E19" w14:textId="77777777" w:rsidR="006B2362" w:rsidRPr="006F7F42" w:rsidRDefault="006B2362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14:paraId="6CB6B9DC" w14:textId="77777777" w:rsidR="006B2362" w:rsidRPr="006F7F42" w:rsidRDefault="006B2362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14:paraId="39051DFD" w14:textId="77777777" w:rsidR="006B2362" w:rsidRPr="006F7F42" w:rsidRDefault="006B2362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145C5080" w14:textId="77777777" w:rsidR="006B2362" w:rsidRPr="006F7F42" w:rsidRDefault="006B2362" w:rsidP="008B60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E46249" w14:textId="6B9ADD7E" w:rsidR="008B600F" w:rsidRPr="006F7F42" w:rsidRDefault="00FD3B07" w:rsidP="008B60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20"/>
        </w:rPr>
      </w:pPr>
      <w:r w:rsidRPr="006F7F42">
        <w:rPr>
          <w:rFonts w:ascii="Arial" w:hAnsi="Arial" w:cs="Arial"/>
          <w:b/>
          <w:sz w:val="32"/>
          <w:szCs w:val="20"/>
        </w:rPr>
        <w:lastRenderedPageBreak/>
        <w:t>Valutazzjoni tar-Riskji tal-Operazzjoni</w:t>
      </w:r>
    </w:p>
    <w:p w14:paraId="7C9B6F72" w14:textId="77777777" w:rsidR="008B600F" w:rsidRPr="006F7F42" w:rsidRDefault="008B600F" w:rsidP="008B600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13"/>
      </w:tblGrid>
      <w:tr w:rsidR="008B600F" w:rsidRPr="006F7F42" w14:paraId="5D2FDAC8" w14:textId="77777777" w:rsidTr="008B600F">
        <w:tc>
          <w:tcPr>
            <w:tcW w:w="8856" w:type="dxa"/>
          </w:tcPr>
          <w:p w14:paraId="52477D13" w14:textId="35E4FF74" w:rsidR="00FD3B07" w:rsidRPr="006F7F42" w:rsidRDefault="008B600F" w:rsidP="00FD3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 xml:space="preserve">Din is-sezzjoni għandha tidentifika r-riskji u s-suppożizzjonijiet. Hija għandha tindika wkoll ir-riskji (probabbiltà baxxa, medja jew għolja) u l-analiżi tar-riskji, il-konsegwenzi tar-riskji u l-probabbiltà li jseħħu, u għandha tidentifika miżuri korrettivi sabiex jiġu indirizzati r-riskji (impatt baxx, medju jew għoli) fuq il-proġett. </w:t>
            </w:r>
          </w:p>
          <w:p w14:paraId="1B962F3A" w14:textId="77777777" w:rsidR="00FD3B07" w:rsidRPr="006F7F42" w:rsidRDefault="00FD3B07" w:rsidP="00FD3B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Style w:val="TableGrid4"/>
              <w:tblW w:w="0" w:type="auto"/>
              <w:tblLook w:val="04A0" w:firstRow="1" w:lastRow="0" w:firstColumn="1" w:lastColumn="0" w:noHBand="0" w:noVBand="1"/>
            </w:tblPr>
            <w:tblGrid>
              <w:gridCol w:w="8087"/>
            </w:tblGrid>
            <w:tr w:rsidR="00FD3B07" w:rsidRPr="006F7F42" w14:paraId="06927DB5" w14:textId="77777777" w:rsidTr="005F0135">
              <w:tc>
                <w:tcPr>
                  <w:tcW w:w="9017" w:type="dxa"/>
                </w:tcPr>
                <w:p w14:paraId="6B9E7811" w14:textId="77777777" w:rsidR="00FD3B07" w:rsidRPr="006F7F42" w:rsidRDefault="00FD3B07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397126A0" w14:textId="77777777" w:rsidR="00FD3B07" w:rsidRDefault="00FD3B07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2D28D085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11D44DD2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18BA1A0E" w14:textId="77777777" w:rsidR="00714431" w:rsidRPr="006F7F42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44E3AB1B" w14:textId="77777777" w:rsidR="00FD3B07" w:rsidRPr="006F7F42" w:rsidRDefault="00FD3B07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6D28029F" w14:textId="77777777" w:rsidR="00FD3B07" w:rsidRPr="006F7F42" w:rsidRDefault="00FD3B07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32F98978" w14:textId="77777777" w:rsidR="00FD3B07" w:rsidRPr="006F7F42" w:rsidRDefault="00FD3B07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2A1B963D" w14:textId="77777777" w:rsidR="00FD3B07" w:rsidRPr="006F7F42" w:rsidRDefault="00FD3B07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7F5F6D3C" w14:textId="77777777" w:rsidR="00FD3B07" w:rsidRPr="006F7F42" w:rsidRDefault="00FD3B07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0AEE9727" w14:textId="77777777" w:rsidR="00FD3B07" w:rsidRPr="006F7F42" w:rsidRDefault="00FD3B07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7E296C7C" w14:textId="77777777" w:rsidR="00FD3B07" w:rsidRPr="006F7F42" w:rsidRDefault="00FD3B07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1633CF87" w14:textId="77777777" w:rsidR="00FD3B07" w:rsidRPr="006F7F42" w:rsidRDefault="00FD3B07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5CAD38E5" w14:textId="77777777" w:rsidR="00FD3B07" w:rsidRPr="006F7F42" w:rsidRDefault="00FD3B07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7C6C94A3" w14:textId="77777777" w:rsidR="00FD3B07" w:rsidRPr="006F7F42" w:rsidRDefault="00FD3B07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6C8F1D2F" w14:textId="77777777" w:rsidR="00FD3B07" w:rsidRPr="006F7F42" w:rsidRDefault="00FD3B07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495F8A89" w14:textId="77777777" w:rsidR="00FD3B07" w:rsidRDefault="00FD3B07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3686375F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5606F866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6474466E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5BBEE0F2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44C88ED6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5D1C894C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2ACC157B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7260E699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0A7B7066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3C93B36D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0957232F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6EED7998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275EACEA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761C47AC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35F69A4E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508A6FE3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69F3313A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31B46F23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72186F39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2E6FD1EC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12D51A16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14567F2F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5559E299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7456EE15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0BE6670F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210C5563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71346D83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035A1D6D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45F8880D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6A882E44" w14:textId="77777777" w:rsidR="00714431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0563D4DA" w14:textId="77777777" w:rsidR="00714431" w:rsidRPr="006F7F42" w:rsidRDefault="00714431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  <w:p w14:paraId="71528A59" w14:textId="77777777" w:rsidR="00FD3B07" w:rsidRPr="006F7F42" w:rsidRDefault="00FD3B07" w:rsidP="00FD3B07">
                  <w:pPr>
                    <w:jc w:val="both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CED4885" w14:textId="77777777" w:rsidR="008B600F" w:rsidRPr="006F7F42" w:rsidRDefault="008B600F" w:rsidP="008B6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DBA945" w14:textId="77777777" w:rsidR="001B2C1A" w:rsidRPr="006F7F42" w:rsidRDefault="001B2C1A" w:rsidP="00606016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20F525" w14:textId="03472B20" w:rsidR="001B2C1A" w:rsidRPr="006F7F42" w:rsidRDefault="001B2C1A" w:rsidP="00A713B1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0" w:color="auto"/>
              </w:pBdr>
              <w:shd w:val="clear" w:color="auto" w:fill="D9D9D9"/>
              <w:ind w:left="176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7F42">
              <w:rPr>
                <w:rFonts w:ascii="Arial" w:hAnsi="Arial" w:cs="Arial"/>
                <w:b/>
                <w:sz w:val="32"/>
                <w:szCs w:val="20"/>
              </w:rPr>
              <w:lastRenderedPageBreak/>
              <w:t>Sostenibbiltà tal-Proġett</w:t>
            </w:r>
          </w:p>
          <w:p w14:paraId="38695280" w14:textId="77777777" w:rsidR="001B2C1A" w:rsidRPr="006F7F42" w:rsidRDefault="001B2C1A" w:rsidP="001B2C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8ECBF9" w14:textId="2BF6C84F" w:rsidR="00266179" w:rsidRPr="006F7F42" w:rsidRDefault="00266179" w:rsidP="0026617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F7F42">
              <w:rPr>
                <w:rFonts w:ascii="Arial" w:hAnsi="Arial" w:cs="Arial"/>
                <w:bCs/>
                <w:sz w:val="20"/>
                <w:szCs w:val="20"/>
              </w:rPr>
              <w:t>Iddeskrivi kif il-benefiċċji tal-operazzjoni se jkomplu jitwasslu wara li l-appoġġ bl-għotja jintemm u kif l-operazzjoni se tiġi appoġġata finanzjarjament wara t-tlestija (minimu ta’ 5 snin mill-pagament finali lill-benefiċjarj</w:t>
            </w:r>
            <w:r w:rsidR="00BB2F9B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6F7F42">
              <w:rPr>
                <w:rFonts w:ascii="Arial" w:hAnsi="Arial" w:cs="Arial"/>
                <w:bCs/>
                <w:sz w:val="20"/>
                <w:szCs w:val="20"/>
              </w:rPr>
              <w:t xml:space="preserve">) b’kont meħud tal-ispejjeż fir-rigward ta’ kwalunkwe xogħol ta’ manutenzjoni mistenni (jekk ikun hemm) sabiex jiġi żgurat li l-operazzjoni proposta tibqa’ vijabbli. </w:t>
            </w:r>
          </w:p>
          <w:p w14:paraId="7033D044" w14:textId="77777777" w:rsidR="00266179" w:rsidRPr="006F7F42" w:rsidRDefault="00266179" w:rsidP="00266179">
            <w:pPr>
              <w:tabs>
                <w:tab w:val="left" w:pos="1114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F7F42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87"/>
            </w:tblGrid>
            <w:tr w:rsidR="00266179" w:rsidRPr="006F7F42" w14:paraId="3F6033D7" w14:textId="77777777" w:rsidTr="005F0135">
              <w:tc>
                <w:tcPr>
                  <w:tcW w:w="5000" w:type="pct"/>
                </w:tcPr>
                <w:p w14:paraId="0EC9C57B" w14:textId="77777777" w:rsidR="00266179" w:rsidRPr="006F7F42" w:rsidRDefault="00266179" w:rsidP="0026617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6DA9AE10" w14:textId="77777777" w:rsidR="00266179" w:rsidRPr="006F7F42" w:rsidRDefault="00266179" w:rsidP="0026617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2187865D" w14:textId="77777777" w:rsidR="00266179" w:rsidRPr="006F7F42" w:rsidRDefault="00266179" w:rsidP="0026617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673A5CA6" w14:textId="77777777" w:rsidR="00266179" w:rsidRDefault="00266179" w:rsidP="0026617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61E9631E" w14:textId="77777777" w:rsidR="00714431" w:rsidRDefault="00714431" w:rsidP="0026617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518C7161" w14:textId="77777777" w:rsidR="00714431" w:rsidRDefault="00714431" w:rsidP="0026617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13E67D45" w14:textId="77777777" w:rsidR="00714431" w:rsidRDefault="00714431" w:rsidP="0026617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0C606A2E" w14:textId="77777777" w:rsidR="00714431" w:rsidRDefault="00714431" w:rsidP="0026617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69D61D55" w14:textId="77777777" w:rsidR="00714431" w:rsidRDefault="00714431" w:rsidP="0026617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56302FAD" w14:textId="77777777" w:rsidR="00714431" w:rsidRDefault="00714431" w:rsidP="0026617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11A1EBF9" w14:textId="77777777" w:rsidR="00714431" w:rsidRPr="006F7F42" w:rsidRDefault="00714431" w:rsidP="0026617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4501355B" w14:textId="77777777" w:rsidR="00266179" w:rsidRPr="006F7F42" w:rsidRDefault="00266179" w:rsidP="0026617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5A68B0DC" w14:textId="77777777" w:rsidR="00266179" w:rsidRPr="006F7F42" w:rsidRDefault="00266179" w:rsidP="0026617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7D55C8BA" w14:textId="77777777" w:rsidR="00266179" w:rsidRPr="006F7F42" w:rsidRDefault="00266179" w:rsidP="0026617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5F027B7C" w14:textId="77777777" w:rsidR="00266179" w:rsidRPr="006F7F42" w:rsidRDefault="00266179" w:rsidP="0026617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7D481DE2" w14:textId="77777777" w:rsidR="00266179" w:rsidRPr="006F7F42" w:rsidRDefault="00266179" w:rsidP="0026617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52AF5F23" w14:textId="77777777" w:rsidR="00266179" w:rsidRPr="006F7F42" w:rsidRDefault="00266179" w:rsidP="0026617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2CE19B41" w14:textId="77777777" w:rsidR="00266179" w:rsidRPr="006F7F42" w:rsidRDefault="00266179" w:rsidP="0026617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78571226" w14:textId="77777777" w:rsidR="00266179" w:rsidRPr="006F7F42" w:rsidRDefault="00266179" w:rsidP="0026617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90AC4E1" w14:textId="77777777" w:rsidR="002E27DF" w:rsidRPr="006F7F42" w:rsidRDefault="002E27DF" w:rsidP="00DF2B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E2C" w:rsidRPr="006F7F42" w14:paraId="3140A6E5" w14:textId="77777777" w:rsidTr="008B600F">
        <w:tc>
          <w:tcPr>
            <w:tcW w:w="8856" w:type="dxa"/>
          </w:tcPr>
          <w:p w14:paraId="17BC6378" w14:textId="77777777" w:rsidR="00A45E2C" w:rsidRPr="006F7F42" w:rsidRDefault="00A45E2C" w:rsidP="00FD3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A796E" w14:textId="77777777" w:rsidR="000E032D" w:rsidRPr="006F7F42" w:rsidRDefault="000E032D" w:rsidP="000E03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20"/>
        </w:rPr>
      </w:pPr>
      <w:r w:rsidRPr="006F7F42">
        <w:rPr>
          <w:rFonts w:ascii="Arial" w:hAnsi="Arial" w:cs="Arial"/>
          <w:b/>
          <w:sz w:val="32"/>
          <w:szCs w:val="20"/>
        </w:rPr>
        <w:t>Miżuri tas-Suċċess</w:t>
      </w:r>
    </w:p>
    <w:p w14:paraId="27415D4F" w14:textId="77777777" w:rsidR="000E032D" w:rsidRPr="006F7F42" w:rsidRDefault="000E032D" w:rsidP="000E03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13"/>
      </w:tblGrid>
      <w:tr w:rsidR="000E032D" w:rsidRPr="006F7F42" w14:paraId="14502581" w14:textId="77777777" w:rsidTr="009C6CCD">
        <w:tc>
          <w:tcPr>
            <w:tcW w:w="8856" w:type="dxa"/>
          </w:tcPr>
          <w:p w14:paraId="6B090F77" w14:textId="7BB94D91" w:rsidR="000E032D" w:rsidRDefault="000E032D" w:rsidP="009C6C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F42">
              <w:rPr>
                <w:rFonts w:ascii="Arial" w:hAnsi="Arial" w:cs="Arial"/>
                <w:sz w:val="20"/>
                <w:szCs w:val="20"/>
              </w:rPr>
              <w:t>Dawn il-miżuri jipprovdu kejl li se jindika jekk l-inizjattiva jew il-proġett tlestewx b’suċċess. Dawn il-miżuri jridu jkunu definiti b’mod ċar, fejn jiġu dettaljati l-metodu tal-kejl, is-sorsi tad-data li se jintużaw u l-perjodu taż-żmien tal-kejl. Il-miri jirrappreżentaw indikaturi miżurabbli tal-attivitajiet espressi f’miżuri tanġibbli għall-kejl tal-prestazzjoni. Huma għandhom ikunu oġġettivi, kontrollabbli, sempliċi, f’waqthom, preċiżi, gradati, kosteffettivi, utli u ta’ motivazzjoni.</w:t>
            </w:r>
          </w:p>
          <w:p w14:paraId="0EE1B155" w14:textId="77777777" w:rsidR="00E40A97" w:rsidRPr="006F7F42" w:rsidRDefault="00E40A97" w:rsidP="009C6C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87"/>
            </w:tblGrid>
            <w:tr w:rsidR="00DF2BA9" w:rsidRPr="006F7F42" w14:paraId="1644CB33" w14:textId="77777777" w:rsidTr="00720BA0">
              <w:tc>
                <w:tcPr>
                  <w:tcW w:w="5000" w:type="pct"/>
                </w:tcPr>
                <w:p w14:paraId="3A76EB19" w14:textId="77777777" w:rsidR="00DF2BA9" w:rsidRPr="006F7F42" w:rsidRDefault="00DF2BA9" w:rsidP="00DF2BA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7F26028F" w14:textId="77777777" w:rsidR="00DF2BA9" w:rsidRPr="006F7F42" w:rsidRDefault="00DF2BA9" w:rsidP="00DF2BA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703D180A" w14:textId="77777777" w:rsidR="00DF2BA9" w:rsidRPr="006F7F42" w:rsidRDefault="00DF2BA9" w:rsidP="00DF2BA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72D02DA4" w14:textId="77777777" w:rsidR="00DF2BA9" w:rsidRPr="006F7F42" w:rsidRDefault="00DF2BA9" w:rsidP="00DF2BA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3773F014" w14:textId="77777777" w:rsidR="00DF2BA9" w:rsidRPr="006F7F42" w:rsidRDefault="00DF2BA9" w:rsidP="00DF2BA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75CE00B6" w14:textId="77777777" w:rsidR="00DF2BA9" w:rsidRPr="006F7F42" w:rsidRDefault="00DF2BA9" w:rsidP="00DF2BA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7AFE30F6" w14:textId="77777777" w:rsidR="00DF2BA9" w:rsidRDefault="00DF2BA9" w:rsidP="00DF2BA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035CD4E3" w14:textId="77777777" w:rsidR="00E40A97" w:rsidRDefault="00E40A97" w:rsidP="00DF2BA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1B5FB520" w14:textId="77777777" w:rsidR="00E40A97" w:rsidRDefault="00E40A97" w:rsidP="00DF2BA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41B449FE" w14:textId="77777777" w:rsidR="00E40A97" w:rsidRDefault="00E40A97" w:rsidP="00DF2BA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3C87660C" w14:textId="77777777" w:rsidR="00E40A97" w:rsidRPr="006F7F42" w:rsidRDefault="00E40A97" w:rsidP="00DF2BA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04A94E79" w14:textId="77777777" w:rsidR="00DF2BA9" w:rsidRPr="006F7F42" w:rsidRDefault="00DF2BA9" w:rsidP="00DF2BA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6E342A3B" w14:textId="77777777" w:rsidR="00DF2BA9" w:rsidRPr="006F7F42" w:rsidRDefault="00DF2BA9" w:rsidP="00DF2BA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3162ACDB" w14:textId="77777777" w:rsidR="00E40A97" w:rsidRPr="006F7F42" w:rsidRDefault="00E40A97" w:rsidP="00DF2BA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0ADE8945" w14:textId="77777777" w:rsidR="00DF2BA9" w:rsidRPr="006F7F42" w:rsidRDefault="00DF2BA9" w:rsidP="00DF2BA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C2FE425" w14:textId="77777777" w:rsidR="000E032D" w:rsidRPr="006F7F42" w:rsidRDefault="000E032D" w:rsidP="009C6C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367B44" w14:textId="77777777" w:rsidR="0063791A" w:rsidRPr="006F7F42" w:rsidRDefault="0063791A" w:rsidP="00A45E2C">
      <w:pPr>
        <w:rPr>
          <w:rFonts w:ascii="Arial" w:hAnsi="Arial" w:cs="Arial"/>
          <w:sz w:val="20"/>
          <w:szCs w:val="20"/>
          <w:lang w:val="fr-FR"/>
        </w:rPr>
      </w:pPr>
    </w:p>
    <w:sectPr w:rsidR="0063791A" w:rsidRPr="006F7F42" w:rsidSect="00472300">
      <w:footerReference w:type="even" r:id="rId12"/>
      <w:footerReference w:type="default" r:id="rId13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5BC9" w14:textId="77777777" w:rsidR="003B1C17" w:rsidRDefault="003B1C17">
      <w:r>
        <w:separator/>
      </w:r>
    </w:p>
  </w:endnote>
  <w:endnote w:type="continuationSeparator" w:id="0">
    <w:p w14:paraId="114AA7AB" w14:textId="77777777" w:rsidR="003B1C17" w:rsidRDefault="003B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3682" w14:textId="77777777" w:rsidR="008B600F" w:rsidRDefault="008B600F" w:rsidP="005A47BA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F8EEDE" w14:textId="77777777" w:rsidR="008B600F" w:rsidRDefault="008B600F" w:rsidP="005A47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C857" w14:textId="751A03EA" w:rsidR="008B600F" w:rsidRPr="00117558" w:rsidRDefault="008B600F" w:rsidP="00EC2690">
    <w:pPr>
      <w:pStyle w:val="Footer"/>
      <w:jc w:val="right"/>
      <w:rPr>
        <w:rFonts w:ascii="Arial" w:hAnsi="Arial" w:cs="Arial"/>
        <w:i/>
        <w:sz w:val="18"/>
        <w:szCs w:val="20"/>
      </w:rPr>
    </w:pPr>
    <w:r>
      <w:rPr>
        <w:rStyle w:val="PageNumber"/>
        <w:rFonts w:ascii="Arial" w:hAnsi="Arial"/>
        <w:i/>
        <w:sz w:val="18"/>
        <w:szCs w:val="20"/>
      </w:rPr>
      <w:t xml:space="preserve">Paġna </w:t>
    </w:r>
    <w:r w:rsidRPr="00117558">
      <w:rPr>
        <w:rStyle w:val="PageNumber"/>
        <w:rFonts w:ascii="Arial" w:hAnsi="Arial" w:cs="Arial"/>
        <w:i/>
        <w:sz w:val="18"/>
        <w:szCs w:val="20"/>
      </w:rPr>
      <w:fldChar w:fldCharType="begin"/>
    </w:r>
    <w:r w:rsidRPr="00117558">
      <w:rPr>
        <w:rStyle w:val="PageNumber"/>
        <w:rFonts w:ascii="Arial" w:hAnsi="Arial" w:cs="Arial"/>
        <w:i/>
        <w:sz w:val="18"/>
        <w:szCs w:val="20"/>
      </w:rPr>
      <w:instrText xml:space="preserve"> PAGE </w:instrText>
    </w:r>
    <w:r w:rsidRPr="00117558">
      <w:rPr>
        <w:rStyle w:val="PageNumber"/>
        <w:rFonts w:ascii="Arial" w:hAnsi="Arial" w:cs="Arial"/>
        <w:i/>
        <w:sz w:val="18"/>
        <w:szCs w:val="20"/>
      </w:rPr>
      <w:fldChar w:fldCharType="separate"/>
    </w:r>
    <w:r w:rsidR="00BE6020">
      <w:rPr>
        <w:rStyle w:val="PageNumber"/>
        <w:rFonts w:ascii="Arial" w:hAnsi="Arial" w:cs="Arial"/>
        <w:i/>
        <w:noProof/>
        <w:sz w:val="18"/>
        <w:szCs w:val="20"/>
      </w:rPr>
      <w:t>10</w:t>
    </w:r>
    <w:r w:rsidRPr="00117558">
      <w:rPr>
        <w:rStyle w:val="PageNumber"/>
        <w:rFonts w:ascii="Arial" w:hAnsi="Arial" w:cs="Arial"/>
        <w:i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6B3B" w14:textId="77777777" w:rsidR="003B1C17" w:rsidRDefault="003B1C17">
      <w:r>
        <w:separator/>
      </w:r>
    </w:p>
  </w:footnote>
  <w:footnote w:type="continuationSeparator" w:id="0">
    <w:p w14:paraId="4B6A8B72" w14:textId="77777777" w:rsidR="003B1C17" w:rsidRDefault="003B1C17">
      <w:r>
        <w:continuationSeparator/>
      </w:r>
    </w:p>
  </w:footnote>
  <w:footnote w:id="1">
    <w:p w14:paraId="6484D50E" w14:textId="653FE92F" w:rsidR="004138F0" w:rsidRPr="006F7F42" w:rsidRDefault="004138F0" w:rsidP="004138F0">
      <w:pPr>
        <w:pStyle w:val="FootnoteText"/>
        <w:spacing w:after="120"/>
        <w:rPr>
          <w:rFonts w:cs="Arial"/>
          <w:sz w:val="14"/>
          <w:szCs w:val="14"/>
        </w:rPr>
      </w:pPr>
      <w:r w:rsidRPr="006F7F42">
        <w:rPr>
          <w:rStyle w:val="FootnoteReference"/>
          <w:rFonts w:cs="Arial"/>
          <w:sz w:val="14"/>
          <w:szCs w:val="14"/>
        </w:rPr>
        <w:footnoteRef/>
      </w:r>
      <w:r w:rsidRPr="006F7F42">
        <w:rPr>
          <w:rFonts w:cs="Arial"/>
          <w:sz w:val="14"/>
          <w:szCs w:val="14"/>
        </w:rPr>
        <w:t xml:space="preserve"> </w:t>
      </w:r>
      <w:r w:rsidR="007B0AE2">
        <w:rPr>
          <w:rFonts w:cs="Arial"/>
          <w:sz w:val="14"/>
          <w:szCs w:val="14"/>
          <w:lang w:val="en-GB"/>
        </w:rPr>
        <w:t>Dawn huma spejje</w:t>
      </w:r>
      <w:r w:rsidR="00DC39F2">
        <w:rPr>
          <w:rFonts w:cs="Arial"/>
          <w:sz w:val="14"/>
          <w:szCs w:val="14"/>
          <w:lang w:val="en-GB"/>
        </w:rPr>
        <w:t>ż</w:t>
      </w:r>
      <w:r w:rsidR="007B0AE2">
        <w:rPr>
          <w:rFonts w:cs="Arial"/>
          <w:sz w:val="14"/>
          <w:szCs w:val="14"/>
          <w:lang w:val="en-GB"/>
        </w:rPr>
        <w:t xml:space="preserve"> relatati mal-promozzjoni tal-pro</w:t>
      </w:r>
      <w:r w:rsidR="00DC39F2">
        <w:rPr>
          <w:rFonts w:cs="Arial"/>
          <w:sz w:val="14"/>
          <w:szCs w:val="14"/>
          <w:lang w:val="en-GB"/>
        </w:rPr>
        <w:t>ġ</w:t>
      </w:r>
      <w:r w:rsidR="007B0AE2">
        <w:rPr>
          <w:rFonts w:cs="Arial"/>
          <w:sz w:val="14"/>
          <w:szCs w:val="14"/>
          <w:lang w:val="en-GB"/>
        </w:rPr>
        <w:t>ett, attivitajiet li jistg</w:t>
      </w:r>
      <w:r w:rsidR="00DC39F2">
        <w:rPr>
          <w:rFonts w:cs="Arial"/>
          <w:sz w:val="14"/>
          <w:szCs w:val="14"/>
          <w:lang w:val="en-GB"/>
        </w:rPr>
        <w:t>ħ</w:t>
      </w:r>
      <w:r w:rsidR="007B0AE2">
        <w:rPr>
          <w:rFonts w:cs="Arial"/>
          <w:sz w:val="14"/>
          <w:szCs w:val="14"/>
          <w:lang w:val="en-GB"/>
        </w:rPr>
        <w:t xml:space="preserve">u jsiru huma </w:t>
      </w:r>
      <w:r w:rsidR="00AF06D9">
        <w:rPr>
          <w:rFonts w:cs="Arial"/>
          <w:sz w:val="14"/>
          <w:szCs w:val="14"/>
          <w:lang w:val="en-GB"/>
        </w:rPr>
        <w:t>plakkek/tabelli mwa</w:t>
      </w:r>
      <w:r w:rsidR="00DC39F2">
        <w:rPr>
          <w:rFonts w:cs="Arial"/>
          <w:sz w:val="14"/>
          <w:szCs w:val="14"/>
          <w:lang w:val="en-GB"/>
        </w:rPr>
        <w:t>ħħ</w:t>
      </w:r>
      <w:r w:rsidR="00AF06D9">
        <w:rPr>
          <w:rFonts w:cs="Arial"/>
          <w:sz w:val="14"/>
          <w:szCs w:val="14"/>
          <w:lang w:val="en-GB"/>
        </w:rPr>
        <w:t>la ma’ binja/ fa</w:t>
      </w:r>
      <w:r w:rsidR="00DC39F2">
        <w:rPr>
          <w:rFonts w:cs="Arial"/>
          <w:sz w:val="14"/>
          <w:szCs w:val="14"/>
          <w:lang w:val="en-GB"/>
        </w:rPr>
        <w:t>ċ</w:t>
      </w:r>
      <w:r w:rsidR="00AF06D9">
        <w:rPr>
          <w:rFonts w:cs="Arial"/>
          <w:sz w:val="14"/>
          <w:szCs w:val="14"/>
          <w:lang w:val="en-GB"/>
        </w:rPr>
        <w:t>ilitajiet implimentati bl-investiment li jipromovu l-pro</w:t>
      </w:r>
      <w:r w:rsidR="00DC39F2">
        <w:rPr>
          <w:rFonts w:cs="Arial"/>
          <w:sz w:val="14"/>
          <w:szCs w:val="14"/>
          <w:lang w:val="en-GB"/>
        </w:rPr>
        <w:t>ġ</w:t>
      </w:r>
      <w:r w:rsidR="00AF06D9">
        <w:rPr>
          <w:rFonts w:cs="Arial"/>
          <w:sz w:val="14"/>
          <w:szCs w:val="14"/>
          <w:lang w:val="en-GB"/>
        </w:rPr>
        <w:t xml:space="preserve">ett, </w:t>
      </w:r>
      <w:r w:rsidRPr="006F7F42">
        <w:rPr>
          <w:rFonts w:cs="Arial"/>
          <w:sz w:val="14"/>
          <w:szCs w:val="14"/>
        </w:rPr>
        <w:t xml:space="preserve">. </w:t>
      </w:r>
    </w:p>
  </w:footnote>
  <w:footnote w:id="2">
    <w:p w14:paraId="56EE6C20" w14:textId="631976DE" w:rsidR="004138F0" w:rsidRPr="006F7F42" w:rsidRDefault="004138F0" w:rsidP="004138F0">
      <w:pPr>
        <w:pStyle w:val="FootnoteText"/>
        <w:spacing w:after="120"/>
        <w:jc w:val="both"/>
        <w:rPr>
          <w:rFonts w:cs="Arial"/>
          <w:sz w:val="14"/>
          <w:szCs w:val="14"/>
        </w:rPr>
      </w:pPr>
      <w:r w:rsidRPr="006F7F42">
        <w:rPr>
          <w:rStyle w:val="FootnoteReference"/>
          <w:rFonts w:cs="Arial"/>
          <w:sz w:val="14"/>
          <w:szCs w:val="14"/>
        </w:rPr>
        <w:footnoteRef/>
      </w:r>
      <w:r w:rsidRPr="006F7F42">
        <w:rPr>
          <w:rFonts w:cs="Arial"/>
          <w:sz w:val="14"/>
          <w:szCs w:val="14"/>
        </w:rPr>
        <w:t xml:space="preserve"> Sabiex jitqiesu eliġibbli, l-ispejjeż tal-operazzjonijiet iridu jkunu konformi mar-Regolament rilevanti tal-UE, b’mod aktar speċifiku r-Regolament </w:t>
      </w:r>
      <w:r w:rsidR="000C6EA0">
        <w:rPr>
          <w:rFonts w:cs="Arial"/>
          <w:sz w:val="14"/>
          <w:szCs w:val="14"/>
        </w:rPr>
        <w:t>tal-FEMSA</w:t>
      </w:r>
      <w:r w:rsidRPr="006F7F42">
        <w:rPr>
          <w:rFonts w:cs="Arial"/>
          <w:sz w:val="14"/>
          <w:szCs w:val="14"/>
        </w:rPr>
        <w:t>, ir-Regolament dwar Dispożizzjonijiet Komuni, ir-Regoli Nazzjonali tal-Eliġibbiltà u kwalunkwe modifika sussegwenti.</w:t>
      </w:r>
    </w:p>
  </w:footnote>
  <w:footnote w:id="3">
    <w:p w14:paraId="6C9505A3" w14:textId="77777777" w:rsidR="004138F0" w:rsidRPr="006F7F42" w:rsidRDefault="004138F0" w:rsidP="004138F0">
      <w:pPr>
        <w:pStyle w:val="FootnoteText"/>
        <w:spacing w:after="40" w:line="240" w:lineRule="auto"/>
        <w:jc w:val="both"/>
        <w:rPr>
          <w:rFonts w:cs="Arial"/>
          <w:sz w:val="14"/>
          <w:szCs w:val="14"/>
        </w:rPr>
      </w:pPr>
      <w:r w:rsidRPr="006F7F42">
        <w:rPr>
          <w:rStyle w:val="FootnoteReference"/>
          <w:rFonts w:cs="Arial"/>
          <w:sz w:val="14"/>
          <w:szCs w:val="14"/>
        </w:rPr>
        <w:footnoteRef/>
      </w:r>
      <w:r w:rsidRPr="006F7F42">
        <w:rPr>
          <w:rFonts w:cs="Arial"/>
          <w:sz w:val="14"/>
          <w:szCs w:val="14"/>
        </w:rPr>
        <w:t xml:space="preserve"> ‘Dħul Nett’ ifisser id-dħul ta’ flus direttament imħallsa mill-utenti għall-prodotti jew is-servizzi pprovduti mill-operazzjoni, bħall-imposti merfugħa direttament mill-utenti għall-użu tal-infrastruttura, il-bejgħ jew kiri ta’ art jew bini, jew il-pagamenti għas-servizzi, li minnhom jitnaqqsu kwalunkwe spiża operatorja u l-ispejjeż għas-sostituzzjoni ta’ tagħmir ta’ ħajja qasira li jiġġarrbu matul il-perjodu korrispondenti.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0B53"/>
    <w:multiLevelType w:val="hybridMultilevel"/>
    <w:tmpl w:val="0F429E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14D5"/>
    <w:multiLevelType w:val="hybridMultilevel"/>
    <w:tmpl w:val="A0EE4B2E"/>
    <w:lvl w:ilvl="0" w:tplc="19542F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702E3"/>
    <w:multiLevelType w:val="hybridMultilevel"/>
    <w:tmpl w:val="C2722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B65E7"/>
    <w:multiLevelType w:val="hybridMultilevel"/>
    <w:tmpl w:val="8AAC5964"/>
    <w:lvl w:ilvl="0" w:tplc="E12E53B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3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17E5"/>
    <w:multiLevelType w:val="hybridMultilevel"/>
    <w:tmpl w:val="BBA09D10"/>
    <w:lvl w:ilvl="0" w:tplc="20A0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5875F6"/>
    <w:multiLevelType w:val="multilevel"/>
    <w:tmpl w:val="A0EE4B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903AE"/>
    <w:multiLevelType w:val="hybridMultilevel"/>
    <w:tmpl w:val="4CDC1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464261"/>
    <w:multiLevelType w:val="hybridMultilevel"/>
    <w:tmpl w:val="A14C8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74D68"/>
    <w:multiLevelType w:val="hybridMultilevel"/>
    <w:tmpl w:val="ACD0209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F606455"/>
    <w:multiLevelType w:val="hybridMultilevel"/>
    <w:tmpl w:val="A1F6E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D0ED0"/>
    <w:multiLevelType w:val="hybridMultilevel"/>
    <w:tmpl w:val="C87CB6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64438EB"/>
    <w:multiLevelType w:val="hybridMultilevel"/>
    <w:tmpl w:val="7F460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E1F37"/>
    <w:multiLevelType w:val="hybridMultilevel"/>
    <w:tmpl w:val="95B83D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127000">
    <w:abstractNumId w:val="8"/>
  </w:num>
  <w:num w:numId="2" w16cid:durableId="1566837224">
    <w:abstractNumId w:val="11"/>
  </w:num>
  <w:num w:numId="3" w16cid:durableId="339046150">
    <w:abstractNumId w:val="9"/>
  </w:num>
  <w:num w:numId="4" w16cid:durableId="745801362">
    <w:abstractNumId w:val="7"/>
  </w:num>
  <w:num w:numId="5" w16cid:durableId="2024895570">
    <w:abstractNumId w:val="2"/>
  </w:num>
  <w:num w:numId="6" w16cid:durableId="1990622898">
    <w:abstractNumId w:val="1"/>
  </w:num>
  <w:num w:numId="7" w16cid:durableId="1371876758">
    <w:abstractNumId w:val="5"/>
  </w:num>
  <w:num w:numId="8" w16cid:durableId="2056464620">
    <w:abstractNumId w:val="6"/>
  </w:num>
  <w:num w:numId="9" w16cid:durableId="1194227281">
    <w:abstractNumId w:val="10"/>
  </w:num>
  <w:num w:numId="10" w16cid:durableId="1032344506">
    <w:abstractNumId w:val="4"/>
  </w:num>
  <w:num w:numId="11" w16cid:durableId="1087656263">
    <w:abstractNumId w:val="12"/>
  </w:num>
  <w:num w:numId="12" w16cid:durableId="1739597193">
    <w:abstractNumId w:val="3"/>
  </w:num>
  <w:num w:numId="13" w16cid:durableId="25513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85"/>
    <w:rsid w:val="000019C1"/>
    <w:rsid w:val="0003127D"/>
    <w:rsid w:val="00035E4B"/>
    <w:rsid w:val="000374E6"/>
    <w:rsid w:val="0004020A"/>
    <w:rsid w:val="00046BCF"/>
    <w:rsid w:val="00057BD2"/>
    <w:rsid w:val="00060EDE"/>
    <w:rsid w:val="00063226"/>
    <w:rsid w:val="000761DA"/>
    <w:rsid w:val="00076D5F"/>
    <w:rsid w:val="00084F4F"/>
    <w:rsid w:val="000A27D6"/>
    <w:rsid w:val="000C6EA0"/>
    <w:rsid w:val="000D3BC6"/>
    <w:rsid w:val="000E032D"/>
    <w:rsid w:val="001049A4"/>
    <w:rsid w:val="00117558"/>
    <w:rsid w:val="00130E19"/>
    <w:rsid w:val="00143F47"/>
    <w:rsid w:val="0014563F"/>
    <w:rsid w:val="00163005"/>
    <w:rsid w:val="00174AD2"/>
    <w:rsid w:val="001A559A"/>
    <w:rsid w:val="001B2C1A"/>
    <w:rsid w:val="001C0BD7"/>
    <w:rsid w:val="001C1194"/>
    <w:rsid w:val="001C5E8F"/>
    <w:rsid w:val="001C6928"/>
    <w:rsid w:val="001D039F"/>
    <w:rsid w:val="001D2AE5"/>
    <w:rsid w:val="001D7D24"/>
    <w:rsid w:val="001E432B"/>
    <w:rsid w:val="001F7E3E"/>
    <w:rsid w:val="0020339C"/>
    <w:rsid w:val="00206B0F"/>
    <w:rsid w:val="002076E7"/>
    <w:rsid w:val="00207C8F"/>
    <w:rsid w:val="00216700"/>
    <w:rsid w:val="00231112"/>
    <w:rsid w:val="00233B52"/>
    <w:rsid w:val="002443C4"/>
    <w:rsid w:val="00250231"/>
    <w:rsid w:val="00266179"/>
    <w:rsid w:val="00266BF2"/>
    <w:rsid w:val="00275A85"/>
    <w:rsid w:val="002776CA"/>
    <w:rsid w:val="00294EE8"/>
    <w:rsid w:val="002A4D58"/>
    <w:rsid w:val="002C20B0"/>
    <w:rsid w:val="002C7BA6"/>
    <w:rsid w:val="002E27DF"/>
    <w:rsid w:val="002E37AC"/>
    <w:rsid w:val="00301E9F"/>
    <w:rsid w:val="00321D7A"/>
    <w:rsid w:val="003308CB"/>
    <w:rsid w:val="0033389B"/>
    <w:rsid w:val="00337C98"/>
    <w:rsid w:val="003418A5"/>
    <w:rsid w:val="0038187D"/>
    <w:rsid w:val="00385E25"/>
    <w:rsid w:val="003B10C8"/>
    <w:rsid w:val="003B1C17"/>
    <w:rsid w:val="003B7C6D"/>
    <w:rsid w:val="003C7D0E"/>
    <w:rsid w:val="00412C6F"/>
    <w:rsid w:val="004135D0"/>
    <w:rsid w:val="004138F0"/>
    <w:rsid w:val="0042493C"/>
    <w:rsid w:val="00437543"/>
    <w:rsid w:val="00443E15"/>
    <w:rsid w:val="00444F72"/>
    <w:rsid w:val="00460EF1"/>
    <w:rsid w:val="004657C2"/>
    <w:rsid w:val="00472300"/>
    <w:rsid w:val="00474948"/>
    <w:rsid w:val="004A6DE0"/>
    <w:rsid w:val="004B2E68"/>
    <w:rsid w:val="004D1153"/>
    <w:rsid w:val="005306AB"/>
    <w:rsid w:val="0053552F"/>
    <w:rsid w:val="00543457"/>
    <w:rsid w:val="0055264E"/>
    <w:rsid w:val="0057638F"/>
    <w:rsid w:val="0057742E"/>
    <w:rsid w:val="005A47BA"/>
    <w:rsid w:val="005B09E2"/>
    <w:rsid w:val="005B1383"/>
    <w:rsid w:val="005C23EF"/>
    <w:rsid w:val="005E0369"/>
    <w:rsid w:val="005E1703"/>
    <w:rsid w:val="00606016"/>
    <w:rsid w:val="006120B3"/>
    <w:rsid w:val="00620BC9"/>
    <w:rsid w:val="0063791A"/>
    <w:rsid w:val="00645E53"/>
    <w:rsid w:val="00647C85"/>
    <w:rsid w:val="00650F55"/>
    <w:rsid w:val="00665BC1"/>
    <w:rsid w:val="00671C18"/>
    <w:rsid w:val="006725A0"/>
    <w:rsid w:val="006848C0"/>
    <w:rsid w:val="006A4185"/>
    <w:rsid w:val="006B2362"/>
    <w:rsid w:val="006B6383"/>
    <w:rsid w:val="006C6262"/>
    <w:rsid w:val="006F7F42"/>
    <w:rsid w:val="007038D1"/>
    <w:rsid w:val="00714431"/>
    <w:rsid w:val="00751029"/>
    <w:rsid w:val="00753979"/>
    <w:rsid w:val="00773A11"/>
    <w:rsid w:val="00780D4F"/>
    <w:rsid w:val="007A38D1"/>
    <w:rsid w:val="007A6EEF"/>
    <w:rsid w:val="007B0061"/>
    <w:rsid w:val="007B0AE2"/>
    <w:rsid w:val="007D1B72"/>
    <w:rsid w:val="007D4623"/>
    <w:rsid w:val="007D480D"/>
    <w:rsid w:val="00803C9E"/>
    <w:rsid w:val="00826AC6"/>
    <w:rsid w:val="00827EAA"/>
    <w:rsid w:val="00842672"/>
    <w:rsid w:val="00844FCE"/>
    <w:rsid w:val="00881111"/>
    <w:rsid w:val="00886357"/>
    <w:rsid w:val="00896F40"/>
    <w:rsid w:val="008B55E5"/>
    <w:rsid w:val="008B600F"/>
    <w:rsid w:val="008B7051"/>
    <w:rsid w:val="008C17A1"/>
    <w:rsid w:val="008C5B01"/>
    <w:rsid w:val="008D2703"/>
    <w:rsid w:val="008D3F47"/>
    <w:rsid w:val="008D476B"/>
    <w:rsid w:val="008F17B3"/>
    <w:rsid w:val="008F74BC"/>
    <w:rsid w:val="00902C30"/>
    <w:rsid w:val="0090796D"/>
    <w:rsid w:val="009155B7"/>
    <w:rsid w:val="00931D6D"/>
    <w:rsid w:val="00933AF2"/>
    <w:rsid w:val="0094595D"/>
    <w:rsid w:val="00953244"/>
    <w:rsid w:val="009565FA"/>
    <w:rsid w:val="00964F98"/>
    <w:rsid w:val="00976F6D"/>
    <w:rsid w:val="009A44E0"/>
    <w:rsid w:val="009B230B"/>
    <w:rsid w:val="009B515B"/>
    <w:rsid w:val="009C5BDF"/>
    <w:rsid w:val="009C6CCD"/>
    <w:rsid w:val="009D34EF"/>
    <w:rsid w:val="00A046B2"/>
    <w:rsid w:val="00A06D94"/>
    <w:rsid w:val="00A120F6"/>
    <w:rsid w:val="00A13D03"/>
    <w:rsid w:val="00A45E2C"/>
    <w:rsid w:val="00A642E8"/>
    <w:rsid w:val="00A65A03"/>
    <w:rsid w:val="00A713B1"/>
    <w:rsid w:val="00A87A4B"/>
    <w:rsid w:val="00AA0169"/>
    <w:rsid w:val="00AA1E41"/>
    <w:rsid w:val="00AC0559"/>
    <w:rsid w:val="00AD0AA1"/>
    <w:rsid w:val="00AD2E25"/>
    <w:rsid w:val="00AD4F90"/>
    <w:rsid w:val="00AF06D9"/>
    <w:rsid w:val="00AF37E4"/>
    <w:rsid w:val="00AF7588"/>
    <w:rsid w:val="00B41750"/>
    <w:rsid w:val="00B44A11"/>
    <w:rsid w:val="00B65789"/>
    <w:rsid w:val="00B75422"/>
    <w:rsid w:val="00B8587B"/>
    <w:rsid w:val="00B86CFE"/>
    <w:rsid w:val="00BA04B0"/>
    <w:rsid w:val="00BA66BD"/>
    <w:rsid w:val="00BB2E32"/>
    <w:rsid w:val="00BB2F9B"/>
    <w:rsid w:val="00BE6020"/>
    <w:rsid w:val="00C03395"/>
    <w:rsid w:val="00C06F0F"/>
    <w:rsid w:val="00C14D9E"/>
    <w:rsid w:val="00C24CB2"/>
    <w:rsid w:val="00C27959"/>
    <w:rsid w:val="00C27B69"/>
    <w:rsid w:val="00C453BB"/>
    <w:rsid w:val="00C70F2D"/>
    <w:rsid w:val="00C748B8"/>
    <w:rsid w:val="00C77136"/>
    <w:rsid w:val="00C9440F"/>
    <w:rsid w:val="00CB3570"/>
    <w:rsid w:val="00CC5238"/>
    <w:rsid w:val="00CE1015"/>
    <w:rsid w:val="00CE5AB7"/>
    <w:rsid w:val="00CE627D"/>
    <w:rsid w:val="00CF1E90"/>
    <w:rsid w:val="00CF7676"/>
    <w:rsid w:val="00D02633"/>
    <w:rsid w:val="00D1431D"/>
    <w:rsid w:val="00D202C0"/>
    <w:rsid w:val="00D24801"/>
    <w:rsid w:val="00D34902"/>
    <w:rsid w:val="00D37216"/>
    <w:rsid w:val="00D42D4E"/>
    <w:rsid w:val="00D56ED0"/>
    <w:rsid w:val="00D775D5"/>
    <w:rsid w:val="00DC39F2"/>
    <w:rsid w:val="00DE72AD"/>
    <w:rsid w:val="00DF2BA9"/>
    <w:rsid w:val="00DF36F5"/>
    <w:rsid w:val="00E000D9"/>
    <w:rsid w:val="00E002B2"/>
    <w:rsid w:val="00E0367E"/>
    <w:rsid w:val="00E03BF3"/>
    <w:rsid w:val="00E13F29"/>
    <w:rsid w:val="00E17BB7"/>
    <w:rsid w:val="00E31BA4"/>
    <w:rsid w:val="00E322BD"/>
    <w:rsid w:val="00E40A97"/>
    <w:rsid w:val="00E41E34"/>
    <w:rsid w:val="00E437E2"/>
    <w:rsid w:val="00E5394C"/>
    <w:rsid w:val="00E77376"/>
    <w:rsid w:val="00E84113"/>
    <w:rsid w:val="00E84C15"/>
    <w:rsid w:val="00EA2EA2"/>
    <w:rsid w:val="00EC2690"/>
    <w:rsid w:val="00EC424B"/>
    <w:rsid w:val="00EC7F6C"/>
    <w:rsid w:val="00ED2AFB"/>
    <w:rsid w:val="00ED6DEB"/>
    <w:rsid w:val="00EF3035"/>
    <w:rsid w:val="00F10900"/>
    <w:rsid w:val="00F568B8"/>
    <w:rsid w:val="00F6264F"/>
    <w:rsid w:val="00F631D5"/>
    <w:rsid w:val="00F84C06"/>
    <w:rsid w:val="00F93F78"/>
    <w:rsid w:val="00F9757B"/>
    <w:rsid w:val="00FC549D"/>
    <w:rsid w:val="00FD3B07"/>
    <w:rsid w:val="00FE16A6"/>
    <w:rsid w:val="00FE3691"/>
    <w:rsid w:val="00FE50DB"/>
    <w:rsid w:val="00FF3B11"/>
    <w:rsid w:val="00FF3EFE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318D9"/>
  <w15:chartTrackingRefBased/>
  <w15:docId w15:val="{0C08E1BD-AF65-423C-8670-73E3EC0E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t-M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aliases w:val="h2,heading 2,h2 main heading"/>
    <w:basedOn w:val="Normal"/>
    <w:next w:val="Normal"/>
    <w:link w:val="Heading2Char1"/>
    <w:qFormat/>
    <w:rsid w:val="004138F0"/>
    <w:pPr>
      <w:autoSpaceDE w:val="0"/>
      <w:autoSpaceDN w:val="0"/>
      <w:adjustRightInd w:val="0"/>
      <w:outlineLvl w:val="1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3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63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638F"/>
  </w:style>
  <w:style w:type="paragraph" w:styleId="Header">
    <w:name w:val="header"/>
    <w:basedOn w:val="Normal"/>
    <w:rsid w:val="0057638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57BD2"/>
    <w:rPr>
      <w:rFonts w:ascii="Tahoma" w:hAnsi="Tahoma" w:cs="Tahoma"/>
      <w:sz w:val="16"/>
      <w:szCs w:val="16"/>
    </w:rPr>
  </w:style>
  <w:style w:type="character" w:styleId="Hyperlink">
    <w:name w:val="Hyperlink"/>
    <w:rsid w:val="0063791A"/>
    <w:rPr>
      <w:color w:val="0000FF"/>
      <w:u w:val="single"/>
    </w:rPr>
  </w:style>
  <w:style w:type="paragraph" w:customStyle="1" w:styleId="Char">
    <w:name w:val="Char"/>
    <w:basedOn w:val="Normal"/>
    <w:rsid w:val="0057742E"/>
    <w:pPr>
      <w:spacing w:after="120" w:line="240" w:lineRule="exact"/>
    </w:pPr>
    <w:rPr>
      <w:rFonts w:ascii="Verdana" w:hAnsi="Verdana"/>
      <w:sz w:val="20"/>
      <w:szCs w:val="20"/>
    </w:rPr>
  </w:style>
  <w:style w:type="character" w:styleId="CommentReference">
    <w:name w:val="annotation reference"/>
    <w:uiPriority w:val="99"/>
    <w:rsid w:val="008F1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17B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17B3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FD3B07"/>
    <w:rPr>
      <w:lang w:eastAsia="en-US"/>
    </w:rPr>
  </w:style>
  <w:style w:type="table" w:customStyle="1" w:styleId="TableGrid4">
    <w:name w:val="Table Grid4"/>
    <w:basedOn w:val="TableNormal"/>
    <w:next w:val="TableGrid"/>
    <w:rsid w:val="00FD3B07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,Schriftart: 9 pt,Schriftart: 10 pt,Schriftart: 8 pt,WB-Fußnotentext"/>
    <w:basedOn w:val="Normal"/>
    <w:link w:val="FootnoteTextChar"/>
    <w:uiPriority w:val="99"/>
    <w:unhideWhenUsed/>
    <w:rsid w:val="00266179"/>
    <w:pPr>
      <w:spacing w:after="200" w:line="276" w:lineRule="auto"/>
    </w:pPr>
    <w:rPr>
      <w:rFonts w:ascii="Arial" w:eastAsia="Calibri" w:hAnsi="Arial"/>
      <w:sz w:val="20"/>
      <w:szCs w:val="20"/>
    </w:rPr>
  </w:style>
  <w:style w:type="character" w:customStyle="1" w:styleId="FootnoteTextChar">
    <w:name w:val="Footnote Text Char"/>
    <w:aliases w:val="Footnote text Char,Schriftart: 9 pt Char,Schriftart: 10 pt Char,Schriftart: 8 pt Char,WB-Fußnotentext Char"/>
    <w:basedOn w:val="DefaultParagraphFont"/>
    <w:link w:val="FootnoteText"/>
    <w:uiPriority w:val="99"/>
    <w:rsid w:val="00266179"/>
    <w:rPr>
      <w:rFonts w:ascii="Arial" w:eastAsia="Calibri" w:hAnsi="Arial"/>
      <w:lang w:eastAsia="en-US"/>
    </w:rPr>
  </w:style>
  <w:style w:type="character" w:styleId="FootnoteReference">
    <w:name w:val="footnote reference"/>
    <w:uiPriority w:val="99"/>
    <w:unhideWhenUsed/>
    <w:rsid w:val="00266179"/>
    <w:rPr>
      <w:vertAlign w:val="superscript"/>
    </w:rPr>
  </w:style>
  <w:style w:type="paragraph" w:customStyle="1" w:styleId="CM1">
    <w:name w:val="CM1"/>
    <w:basedOn w:val="Normal"/>
    <w:next w:val="Normal"/>
    <w:uiPriority w:val="99"/>
    <w:rsid w:val="004138F0"/>
    <w:pPr>
      <w:autoSpaceDE w:val="0"/>
      <w:autoSpaceDN w:val="0"/>
      <w:adjustRightInd w:val="0"/>
    </w:pPr>
    <w:rPr>
      <w:rFonts w:ascii="EUAlbertina" w:eastAsia="Calibri" w:hAnsi="EUAlbertina"/>
      <w:lang w:eastAsia="en-GB"/>
    </w:rPr>
  </w:style>
  <w:style w:type="paragraph" w:customStyle="1" w:styleId="CM3">
    <w:name w:val="CM3"/>
    <w:basedOn w:val="Normal"/>
    <w:next w:val="Normal"/>
    <w:uiPriority w:val="99"/>
    <w:rsid w:val="004138F0"/>
    <w:pPr>
      <w:autoSpaceDE w:val="0"/>
      <w:autoSpaceDN w:val="0"/>
      <w:adjustRightInd w:val="0"/>
    </w:pPr>
    <w:rPr>
      <w:rFonts w:ascii="EUAlbertina" w:eastAsia="Calibri" w:hAnsi="EUAlbertina"/>
      <w:lang w:eastAsia="en-GB"/>
    </w:rPr>
  </w:style>
  <w:style w:type="character" w:customStyle="1" w:styleId="Heading2Char">
    <w:name w:val="Heading 2 Char"/>
    <w:basedOn w:val="DefaultParagraphFont"/>
    <w:semiHidden/>
    <w:rsid w:val="004138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2Char1">
    <w:name w:val="Heading 2 Char1"/>
    <w:aliases w:val="h2 Char,heading 2 Char,h2 main heading Char"/>
    <w:link w:val="Heading2"/>
    <w:rsid w:val="004138F0"/>
    <w:rPr>
      <w:rFonts w:ascii="Arial" w:hAnsi="Arial"/>
      <w:sz w:val="24"/>
      <w:szCs w:val="24"/>
      <w:lang w:val="mt-MT" w:eastAsia="en-US"/>
    </w:rPr>
  </w:style>
  <w:style w:type="paragraph" w:styleId="BodyText2">
    <w:name w:val="Body Text 2"/>
    <w:basedOn w:val="Normal"/>
    <w:link w:val="BodyText2Char"/>
    <w:rsid w:val="004138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138F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27959"/>
    <w:pPr>
      <w:ind w:left="720"/>
      <w:contextualSpacing/>
    </w:pPr>
  </w:style>
  <w:style w:type="paragraph" w:styleId="Revision">
    <w:name w:val="Revision"/>
    <w:hidden/>
    <w:uiPriority w:val="99"/>
    <w:semiHidden/>
    <w:rsid w:val="00060EDE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0A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D0A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ndi.eu/wp-content/uploads/2025/03/Consultancy-Service-Providers-Guideline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rc005\My%20Documents\Name%20of%20organis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963A3-9D8B-4CA5-9BE6-98930452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Name of organisation</Template>
  <TotalTime>3</TotalTime>
  <Pages>11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organisation</vt:lpstr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organisation</dc:title>
  <dc:subject/>
  <dc:creator>magrc005</dc:creator>
  <cp:keywords/>
  <dc:description/>
  <cp:lastModifiedBy>Cole Jessica at MFI</cp:lastModifiedBy>
  <cp:revision>3</cp:revision>
  <cp:lastPrinted>2017-10-10T05:33:00Z</cp:lastPrinted>
  <dcterms:created xsi:type="dcterms:W3CDTF">2025-07-18T10:25:00Z</dcterms:created>
  <dcterms:modified xsi:type="dcterms:W3CDTF">2025-07-18T10:26:00Z</dcterms:modified>
</cp:coreProperties>
</file>